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59C5" w:rsidRDefault="002059C5" w:rsidP="002059C5">
      <w:pPr>
        <w:spacing w:beforeLines="50" w:afterLines="50"/>
        <w:jc w:val="center"/>
        <w:rPr>
          <w:rFonts w:ascii="Times New Roman" w:eastAsia="方正仿宋_GBK" w:hAnsi="Times New Roman"/>
          <w:sz w:val="32"/>
          <w:szCs w:val="32"/>
        </w:rPr>
      </w:pPr>
      <w:r>
        <w:rPr>
          <w:rFonts w:ascii="Times New Roman" w:eastAsia="方正仿宋_GBK" w:hAnsi="Times New Roman"/>
          <w:sz w:val="32"/>
          <w:szCs w:val="32"/>
        </w:rPr>
        <w:t>渝</w:t>
      </w:r>
      <w:r>
        <w:rPr>
          <w:rFonts w:ascii="Times New Roman" w:eastAsia="方正仿宋_GBK" w:hAnsi="Times New Roman" w:hint="eastAsia"/>
          <w:sz w:val="32"/>
          <w:szCs w:val="32"/>
        </w:rPr>
        <w:t>云</w:t>
      </w:r>
      <w:r>
        <w:rPr>
          <w:rFonts w:ascii="Times New Roman" w:eastAsia="方正仿宋_GBK" w:hAnsi="Times New Roman"/>
          <w:sz w:val="32"/>
          <w:szCs w:val="32"/>
        </w:rPr>
        <w:t>矿采交易出〔</w:t>
      </w:r>
      <w:r>
        <w:rPr>
          <w:rFonts w:ascii="Times New Roman" w:eastAsia="方正仿宋_GBK" w:hAnsi="Times New Roman"/>
          <w:sz w:val="32"/>
          <w:szCs w:val="32"/>
        </w:rPr>
        <w:t>20</w:t>
      </w:r>
      <w:r>
        <w:rPr>
          <w:rFonts w:ascii="Times New Roman" w:eastAsia="方正仿宋_GBK" w:hAnsi="Times New Roman" w:hint="eastAsia"/>
          <w:sz w:val="32"/>
          <w:szCs w:val="32"/>
        </w:rPr>
        <w:t>20</w:t>
      </w:r>
      <w:r>
        <w:rPr>
          <w:rFonts w:ascii="Times New Roman" w:eastAsia="方正仿宋_GBK" w:hAnsi="Times New Roman"/>
          <w:sz w:val="32"/>
          <w:szCs w:val="32"/>
        </w:rPr>
        <w:t>〕</w:t>
      </w:r>
      <w:r>
        <w:rPr>
          <w:rFonts w:ascii="Times New Roman" w:eastAsia="方正仿宋_GBK" w:hAnsi="Times New Roman"/>
          <w:sz w:val="32"/>
          <w:szCs w:val="32"/>
        </w:rPr>
        <w:t xml:space="preserve"> </w:t>
      </w:r>
      <w:r>
        <w:rPr>
          <w:rFonts w:ascii="Times New Roman" w:eastAsia="方正仿宋_GBK" w:hAnsi="Times New Roman"/>
          <w:sz w:val="32"/>
          <w:szCs w:val="32"/>
        </w:rPr>
        <w:t>号</w:t>
      </w:r>
    </w:p>
    <w:p w:rsidR="002059C5" w:rsidRDefault="002059C5" w:rsidP="002059C5">
      <w:pPr>
        <w:spacing w:line="600" w:lineRule="exact"/>
        <w:ind w:firstLineChars="200" w:firstLine="640"/>
        <w:rPr>
          <w:rFonts w:ascii="仿宋_GB2312" w:eastAsia="仿宋_GB2312"/>
          <w:color w:val="000000"/>
          <w:sz w:val="32"/>
          <w:szCs w:val="32"/>
        </w:rPr>
      </w:pPr>
      <w:r>
        <w:rPr>
          <w:rFonts w:ascii="仿宋_GB2312" w:eastAsia="仿宋_GB2312"/>
          <w:color w:val="000000"/>
          <w:sz w:val="32"/>
          <w:szCs w:val="32"/>
        </w:rPr>
        <w:t>在20</w:t>
      </w:r>
      <w:r>
        <w:rPr>
          <w:rFonts w:ascii="仿宋_GB2312" w:eastAsia="仿宋_GB2312" w:hint="eastAsia"/>
          <w:color w:val="000000"/>
          <w:sz w:val="32"/>
          <w:szCs w:val="32"/>
        </w:rPr>
        <w:t>20</w:t>
      </w:r>
      <w:r>
        <w:rPr>
          <w:rFonts w:ascii="仿宋_GB2312" w:eastAsia="仿宋_GB2312"/>
          <w:color w:val="000000"/>
          <w:sz w:val="32"/>
          <w:szCs w:val="32"/>
        </w:rPr>
        <w:t>年</w:t>
      </w:r>
      <w:r>
        <w:rPr>
          <w:rFonts w:ascii="仿宋_GB2312" w:eastAsia="仿宋_GB2312" w:hint="eastAsia"/>
          <w:color w:val="000000"/>
          <w:sz w:val="32"/>
          <w:szCs w:val="32"/>
        </w:rPr>
        <w:t xml:space="preserve">  </w:t>
      </w:r>
      <w:r>
        <w:rPr>
          <w:rFonts w:ascii="仿宋_GB2312" w:eastAsia="仿宋_GB2312"/>
          <w:color w:val="000000"/>
          <w:sz w:val="32"/>
          <w:szCs w:val="32"/>
        </w:rPr>
        <w:t>月</w:t>
      </w:r>
      <w:r>
        <w:rPr>
          <w:rFonts w:ascii="仿宋_GB2312" w:eastAsia="仿宋_GB2312" w:hint="eastAsia"/>
          <w:color w:val="000000"/>
          <w:sz w:val="32"/>
          <w:szCs w:val="32"/>
        </w:rPr>
        <w:t xml:space="preserve">  </w:t>
      </w:r>
      <w:r>
        <w:rPr>
          <w:rFonts w:ascii="仿宋_GB2312" w:eastAsia="仿宋_GB2312"/>
          <w:color w:val="000000"/>
          <w:sz w:val="32"/>
          <w:szCs w:val="32"/>
        </w:rPr>
        <w:t>日重庆市</w:t>
      </w:r>
      <w:r>
        <w:rPr>
          <w:rFonts w:ascii="仿宋_GB2312" w:eastAsia="仿宋_GB2312" w:hint="eastAsia"/>
          <w:color w:val="000000"/>
          <w:sz w:val="32"/>
          <w:szCs w:val="32"/>
        </w:rPr>
        <w:t>云阳县公共资源交易中心</w:t>
      </w:r>
      <w:r>
        <w:rPr>
          <w:rFonts w:ascii="仿宋_GB2312" w:eastAsia="仿宋_GB2312"/>
          <w:color w:val="000000"/>
          <w:sz w:val="32"/>
          <w:szCs w:val="32"/>
        </w:rPr>
        <w:t>进行的采矿权（拍卖、挂牌）出让活动中，</w:t>
      </w:r>
      <w:r>
        <w:rPr>
          <w:rFonts w:ascii="仿宋_GB2312" w:eastAsia="仿宋_GB2312" w:hint="eastAsia"/>
          <w:color w:val="000000"/>
          <w:sz w:val="32"/>
          <w:szCs w:val="32"/>
        </w:rPr>
        <w:t>贵单位</w:t>
      </w:r>
      <w:r>
        <w:rPr>
          <w:rFonts w:ascii="仿宋_GB2312" w:eastAsia="仿宋_GB2312"/>
          <w:color w:val="000000"/>
          <w:sz w:val="32"/>
          <w:szCs w:val="32"/>
        </w:rPr>
        <w:t>获得</w:t>
      </w:r>
      <w:r>
        <w:rPr>
          <w:rFonts w:ascii="仿宋_GB2312" w:eastAsia="仿宋_GB2312" w:hint="eastAsia"/>
          <w:color w:val="000000"/>
          <w:sz w:val="32"/>
          <w:szCs w:val="32"/>
        </w:rPr>
        <w:t>云阳县洞鹿乡青康村建筑石料用灰岩矿</w:t>
      </w:r>
      <w:r>
        <w:rPr>
          <w:rFonts w:ascii="仿宋_GB2312" w:eastAsia="仿宋_GB2312"/>
          <w:color w:val="000000"/>
          <w:sz w:val="32"/>
          <w:szCs w:val="32"/>
        </w:rPr>
        <w:t>采矿权（公告序号：GC</w:t>
      </w:r>
      <w:r>
        <w:rPr>
          <w:rFonts w:ascii="仿宋_GB2312" w:eastAsia="仿宋_GB2312" w:hint="eastAsia"/>
          <w:color w:val="000000"/>
          <w:sz w:val="32"/>
          <w:szCs w:val="32"/>
        </w:rPr>
        <w:t>YY20001</w:t>
      </w:r>
      <w:r>
        <w:rPr>
          <w:rFonts w:ascii="仿宋_GB2312" w:eastAsia="仿宋_GB2312"/>
          <w:color w:val="000000"/>
          <w:sz w:val="32"/>
          <w:szCs w:val="32"/>
        </w:rPr>
        <w:t>）。现将相关事项确认如下：</w:t>
      </w:r>
    </w:p>
    <w:p w:rsidR="002059C5" w:rsidRDefault="002059C5" w:rsidP="002059C5">
      <w:pPr>
        <w:spacing w:line="600" w:lineRule="exact"/>
        <w:ind w:firstLineChars="200" w:firstLine="640"/>
        <w:rPr>
          <w:rFonts w:ascii="仿宋_GB2312" w:eastAsia="仿宋_GB2312"/>
          <w:color w:val="000000"/>
          <w:sz w:val="32"/>
          <w:szCs w:val="32"/>
        </w:rPr>
      </w:pPr>
      <w:r>
        <w:rPr>
          <w:rFonts w:ascii="仿宋_GB2312" w:eastAsia="仿宋_GB2312"/>
          <w:color w:val="000000"/>
          <w:sz w:val="32"/>
          <w:szCs w:val="32"/>
        </w:rPr>
        <w:t>一、出让采矿权基本情况：</w:t>
      </w:r>
    </w:p>
    <w:p w:rsidR="002059C5" w:rsidRDefault="002059C5" w:rsidP="002059C5">
      <w:pPr>
        <w:spacing w:line="600" w:lineRule="exact"/>
        <w:ind w:firstLineChars="200" w:firstLine="640"/>
        <w:rPr>
          <w:rFonts w:ascii="仿宋_GB2312" w:eastAsia="仿宋_GB2312"/>
          <w:color w:val="000000"/>
          <w:sz w:val="32"/>
          <w:szCs w:val="32"/>
        </w:rPr>
      </w:pPr>
      <w:r>
        <w:rPr>
          <w:rFonts w:ascii="仿宋_GB2312" w:eastAsia="仿宋_GB2312"/>
          <w:color w:val="000000"/>
          <w:sz w:val="32"/>
          <w:szCs w:val="32"/>
        </w:rPr>
        <w:t>（一）公告时间：年 月  日12:00-年 月  日12:00；</w:t>
      </w:r>
    </w:p>
    <w:p w:rsidR="002059C5" w:rsidRDefault="002059C5" w:rsidP="002059C5">
      <w:pPr>
        <w:spacing w:line="600" w:lineRule="exact"/>
        <w:ind w:firstLineChars="200" w:firstLine="640"/>
        <w:rPr>
          <w:rFonts w:ascii="仿宋_GB2312" w:eastAsia="仿宋_GB2312"/>
          <w:color w:val="000000"/>
          <w:sz w:val="32"/>
          <w:szCs w:val="32"/>
        </w:rPr>
      </w:pPr>
      <w:r>
        <w:rPr>
          <w:rFonts w:ascii="仿宋_GB2312" w:eastAsia="仿宋_GB2312"/>
          <w:color w:val="000000"/>
          <w:sz w:val="32"/>
          <w:szCs w:val="32"/>
        </w:rPr>
        <w:t>（二）采矿权名称（暂定名）：</w:t>
      </w:r>
      <w:r>
        <w:rPr>
          <w:rFonts w:ascii="仿宋_GB2312" w:eastAsia="仿宋_GB2312" w:hint="eastAsia"/>
          <w:color w:val="000000"/>
          <w:sz w:val="32"/>
          <w:szCs w:val="32"/>
        </w:rPr>
        <w:t>云阳县洞鹿乡青康村建筑石料用灰岩矿</w:t>
      </w:r>
    </w:p>
    <w:p w:rsidR="002059C5" w:rsidRDefault="002059C5" w:rsidP="002059C5">
      <w:pPr>
        <w:spacing w:line="600" w:lineRule="exact"/>
        <w:ind w:firstLineChars="200" w:firstLine="640"/>
        <w:rPr>
          <w:rFonts w:ascii="仿宋_GB2312" w:eastAsia="仿宋_GB2312"/>
          <w:color w:val="000000"/>
          <w:sz w:val="32"/>
          <w:szCs w:val="32"/>
        </w:rPr>
      </w:pPr>
      <w:r>
        <w:rPr>
          <w:rFonts w:ascii="仿宋_GB2312" w:eastAsia="仿宋_GB2312"/>
          <w:color w:val="000000"/>
          <w:sz w:val="32"/>
          <w:szCs w:val="32"/>
        </w:rPr>
        <w:t>（三）地理位置：</w:t>
      </w:r>
      <w:r>
        <w:rPr>
          <w:rFonts w:ascii="仿宋_GB2312" w:eastAsia="仿宋_GB2312" w:hint="eastAsia"/>
          <w:color w:val="000000"/>
          <w:sz w:val="32"/>
          <w:szCs w:val="32"/>
        </w:rPr>
        <w:t>云阳县洞鹿乡青康村</w:t>
      </w:r>
      <w:r>
        <w:rPr>
          <w:rFonts w:ascii="仿宋_GB2312" w:eastAsia="仿宋_GB2312"/>
          <w:color w:val="000000"/>
          <w:sz w:val="32"/>
          <w:szCs w:val="32"/>
        </w:rPr>
        <w:t>；</w:t>
      </w:r>
    </w:p>
    <w:p w:rsidR="002059C5" w:rsidRDefault="002059C5" w:rsidP="002059C5">
      <w:pPr>
        <w:spacing w:line="600" w:lineRule="exact"/>
        <w:ind w:firstLineChars="200" w:firstLine="640"/>
        <w:rPr>
          <w:rFonts w:ascii="仿宋_GB2312" w:eastAsia="仿宋_GB2312"/>
          <w:color w:val="000000"/>
          <w:sz w:val="32"/>
          <w:szCs w:val="32"/>
        </w:rPr>
      </w:pPr>
      <w:r>
        <w:rPr>
          <w:rFonts w:ascii="仿宋_GB2312" w:eastAsia="仿宋_GB2312"/>
          <w:color w:val="000000"/>
          <w:sz w:val="32"/>
          <w:szCs w:val="32"/>
        </w:rPr>
        <w:t>（四）出让收益起始价：</w:t>
      </w:r>
      <w:r>
        <w:rPr>
          <w:rFonts w:ascii="仿宋_GB2312" w:eastAsia="仿宋_GB2312" w:hint="eastAsia"/>
          <w:color w:val="000000"/>
          <w:sz w:val="32"/>
          <w:szCs w:val="32"/>
        </w:rPr>
        <w:t>261.93</w:t>
      </w:r>
      <w:r>
        <w:rPr>
          <w:rFonts w:ascii="仿宋_GB2312" w:eastAsia="仿宋_GB2312"/>
          <w:color w:val="000000"/>
          <w:sz w:val="32"/>
          <w:szCs w:val="32"/>
        </w:rPr>
        <w:t>万元；</w:t>
      </w:r>
    </w:p>
    <w:p w:rsidR="002059C5" w:rsidRDefault="002059C5" w:rsidP="002059C5">
      <w:pPr>
        <w:spacing w:line="600" w:lineRule="exact"/>
        <w:ind w:firstLineChars="200" w:firstLine="640"/>
        <w:rPr>
          <w:rFonts w:ascii="仿宋_GB2312" w:eastAsia="仿宋_GB2312"/>
          <w:color w:val="000000"/>
          <w:sz w:val="32"/>
          <w:szCs w:val="32"/>
        </w:rPr>
      </w:pPr>
      <w:r>
        <w:rPr>
          <w:rFonts w:ascii="仿宋_GB2312" w:eastAsia="仿宋_GB2312"/>
          <w:color w:val="000000"/>
          <w:sz w:val="32"/>
          <w:szCs w:val="32"/>
        </w:rPr>
        <w:t>（五）矿区面积：</w:t>
      </w:r>
      <w:r>
        <w:rPr>
          <w:rFonts w:ascii="仿宋_GB2312" w:eastAsia="仿宋_GB2312" w:hint="eastAsia"/>
          <w:color w:val="000000"/>
          <w:sz w:val="32"/>
          <w:szCs w:val="32"/>
        </w:rPr>
        <w:t>0.0345</w:t>
      </w:r>
      <w:r>
        <w:rPr>
          <w:rFonts w:ascii="仿宋_GB2312" w:eastAsia="仿宋_GB2312"/>
          <w:color w:val="000000"/>
          <w:sz w:val="32"/>
          <w:szCs w:val="32"/>
        </w:rPr>
        <w:t>平方公里；</w:t>
      </w:r>
    </w:p>
    <w:p w:rsidR="002059C5" w:rsidRDefault="002059C5" w:rsidP="002059C5">
      <w:pPr>
        <w:spacing w:line="600" w:lineRule="exact"/>
        <w:ind w:firstLineChars="200" w:firstLine="640"/>
        <w:rPr>
          <w:rFonts w:ascii="仿宋_GB2312" w:eastAsia="仿宋_GB2312"/>
          <w:color w:val="000000"/>
          <w:sz w:val="32"/>
          <w:szCs w:val="32"/>
        </w:rPr>
      </w:pPr>
      <w:r>
        <w:rPr>
          <w:rFonts w:ascii="仿宋_GB2312" w:eastAsia="仿宋_GB2312"/>
          <w:color w:val="000000"/>
          <w:sz w:val="32"/>
          <w:szCs w:val="32"/>
        </w:rPr>
        <w:t>（六）开采标高：</w:t>
      </w:r>
      <w:r>
        <w:rPr>
          <w:rFonts w:ascii="仿宋_GB2312" w:eastAsia="仿宋_GB2312" w:hint="eastAsia"/>
          <w:color w:val="000000"/>
          <w:sz w:val="32"/>
          <w:szCs w:val="32"/>
        </w:rPr>
        <w:t>+1174m至+1125m</w:t>
      </w:r>
      <w:r>
        <w:rPr>
          <w:rFonts w:ascii="仿宋_GB2312" w:eastAsia="仿宋_GB2312"/>
          <w:color w:val="000000"/>
          <w:sz w:val="32"/>
          <w:szCs w:val="32"/>
        </w:rPr>
        <w:t>；</w:t>
      </w:r>
    </w:p>
    <w:p w:rsidR="002059C5" w:rsidRDefault="002059C5" w:rsidP="002059C5">
      <w:pPr>
        <w:spacing w:line="600" w:lineRule="exact"/>
        <w:ind w:firstLineChars="200" w:firstLine="640"/>
        <w:rPr>
          <w:rFonts w:ascii="仿宋_GB2312" w:eastAsia="仿宋_GB2312"/>
          <w:color w:val="000000"/>
          <w:sz w:val="32"/>
          <w:szCs w:val="32"/>
        </w:rPr>
      </w:pPr>
      <w:r>
        <w:rPr>
          <w:rFonts w:ascii="仿宋_GB2312" w:eastAsia="仿宋_GB2312"/>
          <w:color w:val="000000"/>
          <w:sz w:val="32"/>
          <w:szCs w:val="32"/>
        </w:rPr>
        <w:t>（七）开采矿种：</w:t>
      </w:r>
      <w:r>
        <w:rPr>
          <w:rFonts w:ascii="仿宋_GB2312" w:eastAsia="仿宋_GB2312" w:hint="eastAsia"/>
          <w:color w:val="000000"/>
          <w:sz w:val="32"/>
          <w:szCs w:val="32"/>
        </w:rPr>
        <w:t>建筑石料用灰岩矿</w:t>
      </w:r>
      <w:r>
        <w:rPr>
          <w:rFonts w:ascii="仿宋_GB2312" w:eastAsia="仿宋_GB2312"/>
          <w:color w:val="000000"/>
          <w:sz w:val="32"/>
          <w:szCs w:val="32"/>
        </w:rPr>
        <w:t>；</w:t>
      </w:r>
    </w:p>
    <w:p w:rsidR="002059C5" w:rsidRDefault="002059C5" w:rsidP="002059C5">
      <w:pPr>
        <w:spacing w:line="600" w:lineRule="exact"/>
        <w:ind w:firstLineChars="200" w:firstLine="640"/>
        <w:rPr>
          <w:rFonts w:ascii="仿宋_GB2312" w:eastAsia="仿宋_GB2312"/>
          <w:color w:val="000000"/>
          <w:sz w:val="32"/>
          <w:szCs w:val="32"/>
        </w:rPr>
      </w:pPr>
      <w:r>
        <w:rPr>
          <w:rFonts w:ascii="仿宋_GB2312" w:eastAsia="仿宋_GB2312"/>
          <w:color w:val="000000"/>
          <w:sz w:val="32"/>
          <w:szCs w:val="32"/>
        </w:rPr>
        <w:t>（八）资源储量：</w:t>
      </w:r>
      <w:r>
        <w:rPr>
          <w:rFonts w:ascii="仿宋_GB2312" w:eastAsia="仿宋_GB2312" w:hint="eastAsia"/>
          <w:color w:val="000000"/>
          <w:sz w:val="32"/>
          <w:szCs w:val="32"/>
        </w:rPr>
        <w:t>108.3</w:t>
      </w:r>
      <w:r>
        <w:rPr>
          <w:rFonts w:ascii="仿宋_GB2312" w:eastAsia="仿宋_GB2312"/>
          <w:color w:val="000000"/>
          <w:sz w:val="32"/>
          <w:szCs w:val="32"/>
        </w:rPr>
        <w:t>万吨；</w:t>
      </w:r>
    </w:p>
    <w:p w:rsidR="002059C5" w:rsidRDefault="002059C5" w:rsidP="002059C5">
      <w:pPr>
        <w:spacing w:line="600" w:lineRule="exact"/>
        <w:ind w:firstLineChars="200" w:firstLine="640"/>
        <w:rPr>
          <w:rFonts w:ascii="仿宋_GB2312" w:eastAsia="仿宋_GB2312"/>
          <w:color w:val="000000"/>
          <w:sz w:val="32"/>
          <w:szCs w:val="32"/>
        </w:rPr>
      </w:pPr>
      <w:r>
        <w:rPr>
          <w:rFonts w:ascii="仿宋_GB2312" w:eastAsia="仿宋_GB2312"/>
          <w:color w:val="000000"/>
          <w:sz w:val="32"/>
          <w:szCs w:val="32"/>
        </w:rPr>
        <w:t>（九）生产规模：</w:t>
      </w:r>
      <w:r>
        <w:rPr>
          <w:rFonts w:ascii="仿宋_GB2312" w:eastAsia="仿宋_GB2312" w:hint="eastAsia"/>
          <w:color w:val="000000"/>
          <w:sz w:val="32"/>
          <w:szCs w:val="32"/>
        </w:rPr>
        <w:t>20</w:t>
      </w:r>
      <w:r>
        <w:rPr>
          <w:rFonts w:ascii="仿宋_GB2312" w:eastAsia="仿宋_GB2312"/>
          <w:color w:val="000000"/>
          <w:sz w:val="32"/>
          <w:szCs w:val="32"/>
        </w:rPr>
        <w:t>万吨/年；</w:t>
      </w:r>
    </w:p>
    <w:p w:rsidR="002059C5" w:rsidRDefault="002059C5" w:rsidP="002059C5">
      <w:pPr>
        <w:spacing w:line="600" w:lineRule="exact"/>
        <w:ind w:firstLineChars="200" w:firstLine="640"/>
        <w:rPr>
          <w:rFonts w:ascii="仿宋_GB2312" w:eastAsia="仿宋_GB2312"/>
          <w:color w:val="000000"/>
          <w:sz w:val="32"/>
          <w:szCs w:val="32"/>
        </w:rPr>
      </w:pPr>
      <w:r>
        <w:rPr>
          <w:rFonts w:ascii="仿宋_GB2312" w:eastAsia="仿宋_GB2312"/>
          <w:color w:val="000000"/>
          <w:sz w:val="32"/>
          <w:szCs w:val="32"/>
        </w:rPr>
        <w:t>（十）采矿权出让年限：</w:t>
      </w:r>
      <w:r>
        <w:rPr>
          <w:rFonts w:ascii="仿宋_GB2312" w:eastAsia="仿宋_GB2312" w:hint="eastAsia"/>
          <w:color w:val="000000"/>
          <w:sz w:val="32"/>
          <w:szCs w:val="32"/>
        </w:rPr>
        <w:t>5.80</w:t>
      </w:r>
      <w:r>
        <w:rPr>
          <w:rFonts w:ascii="仿宋_GB2312" w:eastAsia="仿宋_GB2312"/>
          <w:color w:val="000000"/>
          <w:sz w:val="32"/>
          <w:szCs w:val="32"/>
        </w:rPr>
        <w:t>年；</w:t>
      </w:r>
    </w:p>
    <w:p w:rsidR="002059C5" w:rsidRDefault="002059C5" w:rsidP="002059C5">
      <w:pPr>
        <w:spacing w:line="600" w:lineRule="exact"/>
        <w:ind w:firstLineChars="200" w:firstLine="640"/>
        <w:rPr>
          <w:rFonts w:ascii="仿宋_GB2312" w:eastAsia="仿宋_GB2312"/>
          <w:color w:val="000000"/>
          <w:sz w:val="32"/>
          <w:szCs w:val="32"/>
        </w:rPr>
      </w:pPr>
      <w:r>
        <w:rPr>
          <w:rFonts w:ascii="仿宋_GB2312" w:eastAsia="仿宋_GB2312"/>
          <w:color w:val="000000"/>
          <w:sz w:val="32"/>
          <w:szCs w:val="32"/>
        </w:rPr>
        <w:t>（十一）矿区范围坐标（2000坐标系）：</w:t>
      </w:r>
    </w:p>
    <w:tbl>
      <w:tblPr>
        <w:tblW w:w="8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1652"/>
        <w:gridCol w:w="1966"/>
        <w:gridCol w:w="776"/>
        <w:gridCol w:w="1596"/>
        <w:gridCol w:w="1743"/>
      </w:tblGrid>
      <w:tr w:rsidR="002059C5" w:rsidTr="0025543A">
        <w:trPr>
          <w:trHeight w:hRule="exact" w:val="681"/>
        </w:trPr>
        <w:tc>
          <w:tcPr>
            <w:tcW w:w="1101" w:type="dxa"/>
            <w:vAlign w:val="center"/>
          </w:tcPr>
          <w:p w:rsidR="002059C5" w:rsidRDefault="002059C5" w:rsidP="0025543A">
            <w:pPr>
              <w:spacing w:line="360" w:lineRule="exact"/>
              <w:jc w:val="center"/>
              <w:rPr>
                <w:rFonts w:ascii="仿宋_GB2312" w:eastAsia="仿宋_GB2312"/>
                <w:color w:val="000000"/>
                <w:sz w:val="32"/>
                <w:szCs w:val="32"/>
              </w:rPr>
            </w:pPr>
            <w:r>
              <w:rPr>
                <w:rFonts w:ascii="仿宋_GB2312" w:eastAsia="仿宋_GB2312"/>
                <w:color w:val="000000"/>
                <w:sz w:val="32"/>
                <w:szCs w:val="32"/>
              </w:rPr>
              <w:t>拐点</w:t>
            </w:r>
          </w:p>
        </w:tc>
        <w:tc>
          <w:tcPr>
            <w:tcW w:w="1652" w:type="dxa"/>
            <w:vAlign w:val="center"/>
          </w:tcPr>
          <w:p w:rsidR="002059C5" w:rsidRDefault="002059C5" w:rsidP="0025543A">
            <w:pPr>
              <w:spacing w:line="360" w:lineRule="exact"/>
              <w:ind w:firstLineChars="200" w:firstLine="640"/>
              <w:jc w:val="center"/>
              <w:rPr>
                <w:rFonts w:ascii="仿宋_GB2312" w:eastAsia="仿宋_GB2312"/>
                <w:color w:val="000000"/>
                <w:sz w:val="32"/>
                <w:szCs w:val="32"/>
              </w:rPr>
            </w:pPr>
            <w:r>
              <w:rPr>
                <w:rFonts w:ascii="仿宋_GB2312" w:eastAsia="仿宋_GB2312"/>
                <w:color w:val="000000"/>
                <w:sz w:val="32"/>
                <w:szCs w:val="32"/>
              </w:rPr>
              <w:t>X坐标</w:t>
            </w:r>
          </w:p>
        </w:tc>
        <w:tc>
          <w:tcPr>
            <w:tcW w:w="1966" w:type="dxa"/>
            <w:vAlign w:val="center"/>
          </w:tcPr>
          <w:p w:rsidR="002059C5" w:rsidRDefault="002059C5" w:rsidP="0025543A">
            <w:pPr>
              <w:spacing w:line="360" w:lineRule="exact"/>
              <w:ind w:firstLineChars="200" w:firstLine="640"/>
              <w:jc w:val="center"/>
              <w:rPr>
                <w:rFonts w:ascii="仿宋_GB2312" w:eastAsia="仿宋_GB2312"/>
                <w:color w:val="000000"/>
                <w:sz w:val="32"/>
                <w:szCs w:val="32"/>
              </w:rPr>
            </w:pPr>
            <w:r>
              <w:rPr>
                <w:rFonts w:ascii="仿宋_GB2312" w:eastAsia="仿宋_GB2312"/>
                <w:color w:val="000000"/>
                <w:sz w:val="32"/>
                <w:szCs w:val="32"/>
              </w:rPr>
              <w:t>Y坐标</w:t>
            </w:r>
          </w:p>
        </w:tc>
        <w:tc>
          <w:tcPr>
            <w:tcW w:w="776" w:type="dxa"/>
            <w:vAlign w:val="center"/>
          </w:tcPr>
          <w:p w:rsidR="002059C5" w:rsidRDefault="002059C5" w:rsidP="0025543A">
            <w:pPr>
              <w:spacing w:line="360" w:lineRule="exact"/>
              <w:ind w:firstLineChars="200" w:firstLine="640"/>
              <w:jc w:val="center"/>
              <w:rPr>
                <w:rFonts w:ascii="仿宋_GB2312" w:eastAsia="仿宋_GB2312"/>
                <w:color w:val="000000"/>
                <w:sz w:val="32"/>
                <w:szCs w:val="32"/>
              </w:rPr>
            </w:pPr>
            <w:r>
              <w:rPr>
                <w:rFonts w:ascii="仿宋_GB2312" w:eastAsia="仿宋_GB2312"/>
                <w:color w:val="000000"/>
                <w:sz w:val="32"/>
                <w:szCs w:val="32"/>
              </w:rPr>
              <w:t>拐点</w:t>
            </w:r>
          </w:p>
        </w:tc>
        <w:tc>
          <w:tcPr>
            <w:tcW w:w="1596" w:type="dxa"/>
            <w:vAlign w:val="center"/>
          </w:tcPr>
          <w:p w:rsidR="002059C5" w:rsidRDefault="002059C5" w:rsidP="0025543A">
            <w:pPr>
              <w:spacing w:line="360" w:lineRule="exact"/>
              <w:ind w:firstLineChars="200" w:firstLine="640"/>
              <w:jc w:val="center"/>
              <w:rPr>
                <w:rFonts w:ascii="仿宋_GB2312" w:eastAsia="仿宋_GB2312"/>
                <w:color w:val="000000"/>
                <w:sz w:val="32"/>
                <w:szCs w:val="32"/>
              </w:rPr>
            </w:pPr>
            <w:r>
              <w:rPr>
                <w:rFonts w:ascii="仿宋_GB2312" w:eastAsia="仿宋_GB2312"/>
                <w:color w:val="000000"/>
                <w:sz w:val="32"/>
                <w:szCs w:val="32"/>
              </w:rPr>
              <w:t>X坐标</w:t>
            </w:r>
          </w:p>
        </w:tc>
        <w:tc>
          <w:tcPr>
            <w:tcW w:w="1743" w:type="dxa"/>
            <w:vAlign w:val="center"/>
          </w:tcPr>
          <w:p w:rsidR="002059C5" w:rsidRDefault="002059C5" w:rsidP="0025543A">
            <w:pPr>
              <w:spacing w:line="360" w:lineRule="exact"/>
              <w:ind w:firstLineChars="200" w:firstLine="640"/>
              <w:jc w:val="center"/>
              <w:rPr>
                <w:rFonts w:ascii="仿宋_GB2312" w:eastAsia="仿宋_GB2312"/>
                <w:color w:val="000000"/>
                <w:sz w:val="32"/>
                <w:szCs w:val="32"/>
              </w:rPr>
            </w:pPr>
            <w:r>
              <w:rPr>
                <w:rFonts w:ascii="仿宋_GB2312" w:eastAsia="仿宋_GB2312"/>
                <w:color w:val="000000"/>
                <w:sz w:val="32"/>
                <w:szCs w:val="32"/>
              </w:rPr>
              <w:t>Y坐标</w:t>
            </w:r>
          </w:p>
        </w:tc>
      </w:tr>
      <w:tr w:rsidR="002059C5" w:rsidTr="0025543A">
        <w:trPr>
          <w:trHeight w:hRule="exact" w:val="454"/>
        </w:trPr>
        <w:tc>
          <w:tcPr>
            <w:tcW w:w="1101" w:type="dxa"/>
            <w:vAlign w:val="center"/>
          </w:tcPr>
          <w:p w:rsidR="002059C5" w:rsidRDefault="002059C5" w:rsidP="0025543A">
            <w:pPr>
              <w:spacing w:line="360" w:lineRule="exact"/>
              <w:ind w:firstLineChars="200" w:firstLine="640"/>
              <w:jc w:val="center"/>
              <w:rPr>
                <w:rFonts w:ascii="仿宋_GB2312" w:eastAsia="仿宋_GB2312"/>
                <w:color w:val="000000"/>
                <w:sz w:val="32"/>
                <w:szCs w:val="32"/>
              </w:rPr>
            </w:pPr>
            <w:r>
              <w:rPr>
                <w:rFonts w:ascii="仿宋_GB2312" w:eastAsia="仿宋_GB2312" w:hint="eastAsia"/>
                <w:color w:val="000000"/>
                <w:sz w:val="32"/>
                <w:szCs w:val="32"/>
              </w:rPr>
              <w:t>1</w:t>
            </w:r>
          </w:p>
        </w:tc>
        <w:tc>
          <w:tcPr>
            <w:tcW w:w="1652" w:type="dxa"/>
            <w:vAlign w:val="center"/>
          </w:tcPr>
          <w:p w:rsidR="002059C5" w:rsidRDefault="002059C5" w:rsidP="0025543A">
            <w:pPr>
              <w:spacing w:line="360" w:lineRule="exact"/>
              <w:ind w:firstLineChars="200" w:firstLine="640"/>
              <w:jc w:val="center"/>
              <w:rPr>
                <w:rFonts w:ascii="仿宋_GB2312" w:eastAsia="仿宋_GB2312"/>
                <w:color w:val="000000"/>
                <w:sz w:val="32"/>
                <w:szCs w:val="32"/>
              </w:rPr>
            </w:pPr>
            <w:r>
              <w:rPr>
                <w:rFonts w:ascii="仿宋_GB2312" w:eastAsia="仿宋_GB2312" w:hint="eastAsia"/>
                <w:color w:val="000000"/>
                <w:sz w:val="32"/>
                <w:szCs w:val="32"/>
              </w:rPr>
              <w:t>3434353.94</w:t>
            </w:r>
          </w:p>
        </w:tc>
        <w:tc>
          <w:tcPr>
            <w:tcW w:w="1966" w:type="dxa"/>
            <w:vAlign w:val="center"/>
          </w:tcPr>
          <w:p w:rsidR="002059C5" w:rsidRDefault="002059C5" w:rsidP="0025543A">
            <w:pPr>
              <w:spacing w:line="360" w:lineRule="exact"/>
              <w:ind w:firstLineChars="200" w:firstLine="640"/>
              <w:jc w:val="center"/>
              <w:rPr>
                <w:rFonts w:ascii="仿宋_GB2312" w:eastAsia="仿宋_GB2312"/>
                <w:color w:val="000000"/>
                <w:sz w:val="32"/>
                <w:szCs w:val="32"/>
              </w:rPr>
            </w:pPr>
            <w:r>
              <w:rPr>
                <w:rFonts w:ascii="仿宋_GB2312" w:eastAsia="仿宋_GB2312" w:hint="eastAsia"/>
                <w:color w:val="000000"/>
                <w:sz w:val="32"/>
                <w:szCs w:val="32"/>
              </w:rPr>
              <w:t>36597284.65</w:t>
            </w:r>
          </w:p>
        </w:tc>
        <w:tc>
          <w:tcPr>
            <w:tcW w:w="776" w:type="dxa"/>
            <w:vAlign w:val="center"/>
          </w:tcPr>
          <w:p w:rsidR="002059C5" w:rsidRDefault="002059C5" w:rsidP="0025543A">
            <w:pPr>
              <w:spacing w:line="360" w:lineRule="exact"/>
              <w:ind w:firstLineChars="200" w:firstLine="640"/>
              <w:jc w:val="center"/>
              <w:rPr>
                <w:rFonts w:ascii="仿宋_GB2312" w:eastAsia="仿宋_GB2312"/>
                <w:color w:val="000000"/>
                <w:sz w:val="32"/>
                <w:szCs w:val="32"/>
              </w:rPr>
            </w:pPr>
          </w:p>
        </w:tc>
        <w:tc>
          <w:tcPr>
            <w:tcW w:w="1596" w:type="dxa"/>
            <w:vAlign w:val="center"/>
          </w:tcPr>
          <w:p w:rsidR="002059C5" w:rsidRDefault="002059C5" w:rsidP="0025543A">
            <w:pPr>
              <w:spacing w:line="360" w:lineRule="exact"/>
              <w:ind w:firstLineChars="200" w:firstLine="640"/>
              <w:jc w:val="center"/>
              <w:rPr>
                <w:rFonts w:ascii="仿宋_GB2312" w:eastAsia="仿宋_GB2312"/>
                <w:color w:val="000000"/>
                <w:sz w:val="32"/>
                <w:szCs w:val="32"/>
              </w:rPr>
            </w:pPr>
          </w:p>
        </w:tc>
        <w:tc>
          <w:tcPr>
            <w:tcW w:w="1743" w:type="dxa"/>
            <w:vAlign w:val="center"/>
          </w:tcPr>
          <w:p w:rsidR="002059C5" w:rsidRDefault="002059C5" w:rsidP="0025543A">
            <w:pPr>
              <w:spacing w:line="360" w:lineRule="exact"/>
              <w:ind w:firstLineChars="200" w:firstLine="640"/>
              <w:jc w:val="center"/>
              <w:rPr>
                <w:rFonts w:ascii="仿宋_GB2312" w:eastAsia="仿宋_GB2312"/>
                <w:color w:val="000000"/>
                <w:sz w:val="32"/>
                <w:szCs w:val="32"/>
              </w:rPr>
            </w:pPr>
          </w:p>
        </w:tc>
      </w:tr>
      <w:tr w:rsidR="002059C5" w:rsidTr="0025543A">
        <w:trPr>
          <w:trHeight w:hRule="exact" w:val="454"/>
        </w:trPr>
        <w:tc>
          <w:tcPr>
            <w:tcW w:w="1101" w:type="dxa"/>
            <w:vAlign w:val="center"/>
          </w:tcPr>
          <w:p w:rsidR="002059C5" w:rsidRDefault="002059C5" w:rsidP="0025543A">
            <w:pPr>
              <w:spacing w:line="360" w:lineRule="exact"/>
              <w:ind w:firstLineChars="200" w:firstLine="640"/>
              <w:jc w:val="center"/>
              <w:rPr>
                <w:rFonts w:ascii="仿宋_GB2312" w:eastAsia="仿宋_GB2312"/>
                <w:color w:val="000000"/>
                <w:sz w:val="32"/>
                <w:szCs w:val="32"/>
              </w:rPr>
            </w:pPr>
            <w:r>
              <w:rPr>
                <w:rFonts w:ascii="仿宋_GB2312" w:eastAsia="仿宋_GB2312" w:hint="eastAsia"/>
                <w:color w:val="000000"/>
                <w:sz w:val="32"/>
                <w:szCs w:val="32"/>
              </w:rPr>
              <w:t>2</w:t>
            </w:r>
          </w:p>
        </w:tc>
        <w:tc>
          <w:tcPr>
            <w:tcW w:w="1652" w:type="dxa"/>
            <w:vAlign w:val="center"/>
          </w:tcPr>
          <w:p w:rsidR="002059C5" w:rsidRDefault="002059C5" w:rsidP="0025543A">
            <w:pPr>
              <w:spacing w:line="360" w:lineRule="exact"/>
              <w:ind w:firstLineChars="200" w:firstLine="640"/>
              <w:jc w:val="center"/>
              <w:rPr>
                <w:rFonts w:ascii="仿宋_GB2312" w:eastAsia="仿宋_GB2312"/>
                <w:color w:val="000000"/>
                <w:sz w:val="32"/>
                <w:szCs w:val="32"/>
              </w:rPr>
            </w:pPr>
            <w:r>
              <w:rPr>
                <w:rFonts w:ascii="仿宋_GB2312" w:eastAsia="仿宋_GB2312" w:hint="eastAsia"/>
                <w:color w:val="000000"/>
                <w:sz w:val="32"/>
                <w:szCs w:val="32"/>
              </w:rPr>
              <w:t>3434396.26</w:t>
            </w:r>
          </w:p>
        </w:tc>
        <w:tc>
          <w:tcPr>
            <w:tcW w:w="1966" w:type="dxa"/>
            <w:vAlign w:val="center"/>
          </w:tcPr>
          <w:p w:rsidR="002059C5" w:rsidRDefault="002059C5" w:rsidP="0025543A">
            <w:pPr>
              <w:spacing w:line="360" w:lineRule="exact"/>
              <w:ind w:firstLineChars="200" w:firstLine="640"/>
              <w:jc w:val="center"/>
              <w:rPr>
                <w:rFonts w:ascii="仿宋_GB2312" w:eastAsia="仿宋_GB2312"/>
                <w:color w:val="000000"/>
                <w:sz w:val="32"/>
                <w:szCs w:val="32"/>
              </w:rPr>
            </w:pPr>
            <w:r>
              <w:rPr>
                <w:rFonts w:ascii="仿宋_GB2312" w:eastAsia="仿宋_GB2312" w:hint="eastAsia"/>
                <w:color w:val="000000"/>
                <w:sz w:val="32"/>
                <w:szCs w:val="32"/>
              </w:rPr>
              <w:t>36597511.25</w:t>
            </w:r>
          </w:p>
        </w:tc>
        <w:tc>
          <w:tcPr>
            <w:tcW w:w="776" w:type="dxa"/>
            <w:vAlign w:val="center"/>
          </w:tcPr>
          <w:p w:rsidR="002059C5" w:rsidRDefault="002059C5" w:rsidP="0025543A">
            <w:pPr>
              <w:spacing w:line="360" w:lineRule="exact"/>
              <w:ind w:firstLineChars="200" w:firstLine="640"/>
              <w:jc w:val="center"/>
              <w:rPr>
                <w:rFonts w:ascii="仿宋_GB2312" w:eastAsia="仿宋_GB2312"/>
                <w:color w:val="000000"/>
                <w:sz w:val="32"/>
                <w:szCs w:val="32"/>
              </w:rPr>
            </w:pPr>
          </w:p>
        </w:tc>
        <w:tc>
          <w:tcPr>
            <w:tcW w:w="1596" w:type="dxa"/>
            <w:vAlign w:val="center"/>
          </w:tcPr>
          <w:p w:rsidR="002059C5" w:rsidRDefault="002059C5" w:rsidP="0025543A">
            <w:pPr>
              <w:spacing w:line="360" w:lineRule="exact"/>
              <w:ind w:firstLineChars="200" w:firstLine="640"/>
              <w:jc w:val="center"/>
              <w:rPr>
                <w:rFonts w:ascii="仿宋_GB2312" w:eastAsia="仿宋_GB2312"/>
                <w:color w:val="000000"/>
                <w:sz w:val="32"/>
                <w:szCs w:val="32"/>
              </w:rPr>
            </w:pPr>
          </w:p>
        </w:tc>
        <w:tc>
          <w:tcPr>
            <w:tcW w:w="1743" w:type="dxa"/>
            <w:vAlign w:val="center"/>
          </w:tcPr>
          <w:p w:rsidR="002059C5" w:rsidRDefault="002059C5" w:rsidP="0025543A">
            <w:pPr>
              <w:spacing w:line="360" w:lineRule="exact"/>
              <w:ind w:firstLineChars="200" w:firstLine="640"/>
              <w:jc w:val="center"/>
              <w:rPr>
                <w:rFonts w:ascii="仿宋_GB2312" w:eastAsia="仿宋_GB2312"/>
                <w:color w:val="000000"/>
                <w:sz w:val="32"/>
                <w:szCs w:val="32"/>
              </w:rPr>
            </w:pPr>
          </w:p>
        </w:tc>
      </w:tr>
      <w:tr w:rsidR="002059C5" w:rsidTr="0025543A">
        <w:trPr>
          <w:trHeight w:hRule="exact" w:val="454"/>
        </w:trPr>
        <w:tc>
          <w:tcPr>
            <w:tcW w:w="1101" w:type="dxa"/>
            <w:vAlign w:val="center"/>
          </w:tcPr>
          <w:p w:rsidR="002059C5" w:rsidRDefault="002059C5" w:rsidP="0025543A">
            <w:pPr>
              <w:spacing w:line="360" w:lineRule="exact"/>
              <w:ind w:firstLineChars="200" w:firstLine="640"/>
              <w:jc w:val="center"/>
              <w:rPr>
                <w:rFonts w:ascii="仿宋_GB2312" w:eastAsia="仿宋_GB2312"/>
                <w:color w:val="000000"/>
                <w:sz w:val="32"/>
                <w:szCs w:val="32"/>
              </w:rPr>
            </w:pPr>
            <w:r>
              <w:rPr>
                <w:rFonts w:ascii="仿宋_GB2312" w:eastAsia="仿宋_GB2312" w:hint="eastAsia"/>
                <w:color w:val="000000"/>
                <w:sz w:val="32"/>
                <w:szCs w:val="32"/>
              </w:rPr>
              <w:t>3</w:t>
            </w:r>
          </w:p>
        </w:tc>
        <w:tc>
          <w:tcPr>
            <w:tcW w:w="1652" w:type="dxa"/>
            <w:vAlign w:val="center"/>
          </w:tcPr>
          <w:p w:rsidR="002059C5" w:rsidRDefault="002059C5" w:rsidP="0025543A">
            <w:pPr>
              <w:spacing w:line="360" w:lineRule="exact"/>
              <w:ind w:firstLineChars="200" w:firstLine="640"/>
              <w:jc w:val="center"/>
              <w:rPr>
                <w:rFonts w:ascii="仿宋_GB2312" w:eastAsia="仿宋_GB2312"/>
                <w:color w:val="000000"/>
                <w:sz w:val="32"/>
                <w:szCs w:val="32"/>
              </w:rPr>
            </w:pPr>
            <w:r>
              <w:rPr>
                <w:rFonts w:ascii="仿宋_GB2312" w:eastAsia="仿宋_GB2312" w:hint="eastAsia"/>
                <w:color w:val="000000"/>
                <w:sz w:val="32"/>
                <w:szCs w:val="32"/>
              </w:rPr>
              <w:t>3434243.80</w:t>
            </w:r>
          </w:p>
        </w:tc>
        <w:tc>
          <w:tcPr>
            <w:tcW w:w="1966" w:type="dxa"/>
            <w:vAlign w:val="center"/>
          </w:tcPr>
          <w:p w:rsidR="002059C5" w:rsidRDefault="002059C5" w:rsidP="0025543A">
            <w:pPr>
              <w:spacing w:line="360" w:lineRule="exact"/>
              <w:ind w:firstLineChars="200" w:firstLine="640"/>
              <w:jc w:val="center"/>
              <w:rPr>
                <w:rFonts w:ascii="仿宋_GB2312" w:eastAsia="仿宋_GB2312"/>
                <w:color w:val="000000"/>
                <w:sz w:val="32"/>
                <w:szCs w:val="32"/>
              </w:rPr>
            </w:pPr>
            <w:r>
              <w:rPr>
                <w:rFonts w:ascii="仿宋_GB2312" w:eastAsia="仿宋_GB2312" w:hint="eastAsia"/>
                <w:color w:val="000000"/>
                <w:sz w:val="32"/>
                <w:szCs w:val="32"/>
              </w:rPr>
              <w:t>36597535.51</w:t>
            </w:r>
          </w:p>
        </w:tc>
        <w:tc>
          <w:tcPr>
            <w:tcW w:w="776" w:type="dxa"/>
            <w:vAlign w:val="center"/>
          </w:tcPr>
          <w:p w:rsidR="002059C5" w:rsidRDefault="002059C5" w:rsidP="0025543A">
            <w:pPr>
              <w:spacing w:line="360" w:lineRule="exact"/>
              <w:ind w:firstLineChars="200" w:firstLine="640"/>
              <w:jc w:val="center"/>
              <w:rPr>
                <w:rFonts w:ascii="仿宋_GB2312" w:eastAsia="仿宋_GB2312"/>
                <w:color w:val="000000"/>
                <w:sz w:val="32"/>
                <w:szCs w:val="32"/>
              </w:rPr>
            </w:pPr>
          </w:p>
        </w:tc>
        <w:tc>
          <w:tcPr>
            <w:tcW w:w="1596" w:type="dxa"/>
            <w:vAlign w:val="center"/>
          </w:tcPr>
          <w:p w:rsidR="002059C5" w:rsidRDefault="002059C5" w:rsidP="0025543A">
            <w:pPr>
              <w:spacing w:line="360" w:lineRule="exact"/>
              <w:ind w:firstLineChars="200" w:firstLine="640"/>
              <w:jc w:val="center"/>
              <w:rPr>
                <w:rFonts w:ascii="仿宋_GB2312" w:eastAsia="仿宋_GB2312"/>
                <w:color w:val="000000"/>
                <w:sz w:val="32"/>
                <w:szCs w:val="32"/>
              </w:rPr>
            </w:pPr>
          </w:p>
        </w:tc>
        <w:tc>
          <w:tcPr>
            <w:tcW w:w="1743" w:type="dxa"/>
            <w:vAlign w:val="center"/>
          </w:tcPr>
          <w:p w:rsidR="002059C5" w:rsidRDefault="002059C5" w:rsidP="0025543A">
            <w:pPr>
              <w:spacing w:line="360" w:lineRule="exact"/>
              <w:ind w:firstLineChars="200" w:firstLine="640"/>
              <w:jc w:val="center"/>
              <w:rPr>
                <w:rFonts w:ascii="仿宋_GB2312" w:eastAsia="仿宋_GB2312"/>
                <w:color w:val="000000"/>
                <w:sz w:val="32"/>
                <w:szCs w:val="32"/>
              </w:rPr>
            </w:pPr>
          </w:p>
        </w:tc>
      </w:tr>
      <w:tr w:rsidR="002059C5" w:rsidTr="0025543A">
        <w:trPr>
          <w:trHeight w:hRule="exact" w:val="454"/>
        </w:trPr>
        <w:tc>
          <w:tcPr>
            <w:tcW w:w="1101" w:type="dxa"/>
            <w:vAlign w:val="center"/>
          </w:tcPr>
          <w:p w:rsidR="002059C5" w:rsidRDefault="002059C5" w:rsidP="0025543A">
            <w:pPr>
              <w:spacing w:line="360" w:lineRule="exact"/>
              <w:ind w:firstLineChars="200" w:firstLine="640"/>
              <w:jc w:val="center"/>
              <w:rPr>
                <w:rFonts w:ascii="仿宋_GB2312" w:eastAsia="仿宋_GB2312"/>
                <w:color w:val="000000"/>
                <w:sz w:val="32"/>
                <w:szCs w:val="32"/>
              </w:rPr>
            </w:pPr>
            <w:r>
              <w:rPr>
                <w:rFonts w:ascii="仿宋_GB2312" w:eastAsia="仿宋_GB2312" w:hint="eastAsia"/>
                <w:color w:val="000000"/>
                <w:sz w:val="32"/>
                <w:szCs w:val="32"/>
              </w:rPr>
              <w:t>4</w:t>
            </w:r>
          </w:p>
        </w:tc>
        <w:tc>
          <w:tcPr>
            <w:tcW w:w="1652" w:type="dxa"/>
            <w:vAlign w:val="center"/>
          </w:tcPr>
          <w:p w:rsidR="002059C5" w:rsidRDefault="002059C5" w:rsidP="0025543A">
            <w:pPr>
              <w:spacing w:line="360" w:lineRule="exact"/>
              <w:ind w:firstLineChars="200" w:firstLine="640"/>
              <w:jc w:val="center"/>
              <w:rPr>
                <w:rFonts w:ascii="仿宋_GB2312" w:eastAsia="仿宋_GB2312"/>
                <w:color w:val="000000"/>
                <w:sz w:val="32"/>
                <w:szCs w:val="32"/>
              </w:rPr>
            </w:pPr>
            <w:r>
              <w:rPr>
                <w:rFonts w:ascii="仿宋_GB2312" w:eastAsia="仿宋_GB2312" w:hint="eastAsia"/>
                <w:color w:val="000000"/>
                <w:sz w:val="32"/>
                <w:szCs w:val="32"/>
              </w:rPr>
              <w:t>3434212.16</w:t>
            </w:r>
          </w:p>
        </w:tc>
        <w:tc>
          <w:tcPr>
            <w:tcW w:w="1966" w:type="dxa"/>
            <w:vAlign w:val="center"/>
          </w:tcPr>
          <w:p w:rsidR="002059C5" w:rsidRDefault="002059C5" w:rsidP="0025543A">
            <w:pPr>
              <w:spacing w:line="360" w:lineRule="exact"/>
              <w:ind w:firstLineChars="200" w:firstLine="640"/>
              <w:jc w:val="center"/>
              <w:rPr>
                <w:rFonts w:ascii="仿宋_GB2312" w:eastAsia="仿宋_GB2312"/>
                <w:color w:val="000000"/>
                <w:sz w:val="32"/>
                <w:szCs w:val="32"/>
              </w:rPr>
            </w:pPr>
            <w:r>
              <w:rPr>
                <w:rFonts w:ascii="仿宋_GB2312" w:eastAsia="仿宋_GB2312" w:hint="eastAsia"/>
                <w:color w:val="000000"/>
                <w:sz w:val="32"/>
                <w:szCs w:val="32"/>
              </w:rPr>
              <w:t>36597303.98</w:t>
            </w:r>
          </w:p>
        </w:tc>
        <w:tc>
          <w:tcPr>
            <w:tcW w:w="776" w:type="dxa"/>
            <w:vAlign w:val="center"/>
          </w:tcPr>
          <w:p w:rsidR="002059C5" w:rsidRDefault="002059C5" w:rsidP="0025543A">
            <w:pPr>
              <w:spacing w:line="360" w:lineRule="exact"/>
              <w:ind w:firstLineChars="200" w:firstLine="640"/>
              <w:jc w:val="center"/>
              <w:rPr>
                <w:rFonts w:ascii="仿宋_GB2312" w:eastAsia="仿宋_GB2312"/>
                <w:color w:val="000000"/>
                <w:sz w:val="32"/>
                <w:szCs w:val="32"/>
              </w:rPr>
            </w:pPr>
          </w:p>
        </w:tc>
        <w:tc>
          <w:tcPr>
            <w:tcW w:w="1596" w:type="dxa"/>
            <w:vAlign w:val="center"/>
          </w:tcPr>
          <w:p w:rsidR="002059C5" w:rsidRDefault="002059C5" w:rsidP="0025543A">
            <w:pPr>
              <w:spacing w:line="360" w:lineRule="exact"/>
              <w:ind w:firstLineChars="200" w:firstLine="640"/>
              <w:jc w:val="center"/>
              <w:rPr>
                <w:rFonts w:ascii="仿宋_GB2312" w:eastAsia="仿宋_GB2312"/>
                <w:color w:val="000000"/>
                <w:sz w:val="32"/>
                <w:szCs w:val="32"/>
              </w:rPr>
            </w:pPr>
          </w:p>
        </w:tc>
        <w:tc>
          <w:tcPr>
            <w:tcW w:w="1743" w:type="dxa"/>
            <w:vAlign w:val="center"/>
          </w:tcPr>
          <w:p w:rsidR="002059C5" w:rsidRDefault="002059C5" w:rsidP="0025543A">
            <w:pPr>
              <w:spacing w:line="360" w:lineRule="exact"/>
              <w:ind w:firstLineChars="200" w:firstLine="640"/>
              <w:jc w:val="center"/>
              <w:rPr>
                <w:rFonts w:ascii="仿宋_GB2312" w:eastAsia="仿宋_GB2312"/>
                <w:color w:val="000000"/>
                <w:sz w:val="32"/>
                <w:szCs w:val="32"/>
              </w:rPr>
            </w:pPr>
          </w:p>
        </w:tc>
      </w:tr>
      <w:tr w:rsidR="002059C5" w:rsidTr="0025543A">
        <w:trPr>
          <w:trHeight w:hRule="exact" w:val="454"/>
        </w:trPr>
        <w:tc>
          <w:tcPr>
            <w:tcW w:w="8834" w:type="dxa"/>
            <w:gridSpan w:val="6"/>
            <w:vAlign w:val="center"/>
          </w:tcPr>
          <w:p w:rsidR="002059C5" w:rsidRDefault="002059C5" w:rsidP="0025543A">
            <w:pPr>
              <w:spacing w:line="3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lastRenderedPageBreak/>
              <w:t>矿区面积：0.0344平方公里，开采标高：+1174m至+1125m</w:t>
            </w:r>
          </w:p>
        </w:tc>
      </w:tr>
    </w:tbl>
    <w:p w:rsidR="002059C5" w:rsidRDefault="002059C5" w:rsidP="002059C5">
      <w:pPr>
        <w:spacing w:line="360" w:lineRule="exact"/>
        <w:ind w:firstLineChars="200" w:firstLine="640"/>
        <w:rPr>
          <w:rFonts w:ascii="仿宋_GB2312" w:eastAsia="仿宋_GB2312"/>
          <w:color w:val="000000"/>
          <w:sz w:val="32"/>
          <w:szCs w:val="32"/>
        </w:rPr>
      </w:pPr>
      <w:r>
        <w:rPr>
          <w:rFonts w:ascii="仿宋_GB2312" w:eastAsia="仿宋_GB2312"/>
          <w:color w:val="000000"/>
          <w:sz w:val="32"/>
          <w:szCs w:val="32"/>
        </w:rPr>
        <w:t>三、该宗采矿权</w:t>
      </w:r>
      <w:r>
        <w:rPr>
          <w:rFonts w:ascii="仿宋_GB2312" w:eastAsia="仿宋_GB2312" w:hint="eastAsia"/>
          <w:color w:val="000000"/>
          <w:sz w:val="32"/>
          <w:szCs w:val="32"/>
        </w:rPr>
        <w:t>成交</w:t>
      </w:r>
      <w:r>
        <w:rPr>
          <w:rFonts w:ascii="仿宋_GB2312" w:eastAsia="仿宋_GB2312"/>
          <w:color w:val="000000"/>
          <w:sz w:val="32"/>
          <w:szCs w:val="32"/>
        </w:rPr>
        <w:t>价为人民币大写</w:t>
      </w:r>
      <w:r>
        <w:rPr>
          <w:rFonts w:ascii="仿宋_GB2312" w:eastAsia="仿宋_GB2312" w:hint="eastAsia"/>
          <w:color w:val="000000"/>
          <w:sz w:val="32"/>
          <w:szCs w:val="32"/>
        </w:rPr>
        <w:t xml:space="preserve">       </w:t>
      </w:r>
      <w:r>
        <w:rPr>
          <w:rFonts w:ascii="仿宋_GB2312" w:eastAsia="仿宋_GB2312"/>
          <w:color w:val="000000"/>
          <w:sz w:val="32"/>
          <w:szCs w:val="32"/>
        </w:rPr>
        <w:t>元（小写：￥万元）。采矿权出让收益</w:t>
      </w:r>
      <w:r>
        <w:rPr>
          <w:rFonts w:ascii="仿宋_GB2312" w:eastAsia="仿宋_GB2312" w:hint="eastAsia"/>
          <w:color w:val="000000"/>
          <w:sz w:val="32"/>
          <w:szCs w:val="32"/>
        </w:rPr>
        <w:t>需</w:t>
      </w:r>
      <w:r>
        <w:rPr>
          <w:rFonts w:ascii="仿宋_GB2312" w:eastAsia="仿宋_GB2312"/>
          <w:color w:val="000000"/>
          <w:sz w:val="32"/>
          <w:szCs w:val="32"/>
        </w:rPr>
        <w:t>一次性缴纳</w:t>
      </w:r>
      <w:r>
        <w:rPr>
          <w:rFonts w:ascii="仿宋_GB2312" w:eastAsia="仿宋_GB2312" w:hint="eastAsia"/>
          <w:color w:val="000000"/>
          <w:sz w:val="32"/>
          <w:szCs w:val="32"/>
        </w:rPr>
        <w:t>。</w:t>
      </w:r>
    </w:p>
    <w:p w:rsidR="002059C5" w:rsidRDefault="002059C5" w:rsidP="002059C5">
      <w:pPr>
        <w:spacing w:line="600" w:lineRule="exact"/>
        <w:ind w:firstLineChars="200" w:firstLine="640"/>
        <w:rPr>
          <w:rFonts w:ascii="仿宋_GB2312" w:eastAsia="仿宋_GB2312"/>
          <w:color w:val="000000"/>
          <w:sz w:val="32"/>
          <w:szCs w:val="32"/>
        </w:rPr>
      </w:pPr>
      <w:r>
        <w:rPr>
          <w:rFonts w:ascii="仿宋_GB2312" w:eastAsia="仿宋_GB2312"/>
          <w:color w:val="000000"/>
          <w:sz w:val="32"/>
          <w:szCs w:val="32"/>
        </w:rPr>
        <w:t>四、</w:t>
      </w:r>
      <w:r>
        <w:rPr>
          <w:rFonts w:ascii="仿宋_GB2312" w:eastAsia="仿宋_GB2312" w:hint="eastAsia"/>
          <w:color w:val="000000"/>
          <w:sz w:val="32"/>
          <w:szCs w:val="32"/>
        </w:rPr>
        <w:t>竞得人交纳的竞买保证金，自动转作受让采矿权的出让价款的一部分，</w:t>
      </w:r>
      <w:r>
        <w:rPr>
          <w:rFonts w:ascii="仿宋_GB2312" w:eastAsia="仿宋_GB2312"/>
          <w:color w:val="000000"/>
          <w:sz w:val="32"/>
          <w:szCs w:val="32"/>
        </w:rPr>
        <w:t>竞得人须按照出让公告、须知要求在取得成交确认书后的15个工作日内，持成交确认书及相关资料向重庆市云阳县规划和自然资源局申请签订《重庆市云阳县采矿权出让合同》</w:t>
      </w:r>
      <w:r>
        <w:rPr>
          <w:rFonts w:ascii="仿宋_GB2312" w:eastAsia="仿宋_GB2312" w:hint="eastAsia"/>
          <w:color w:val="000000"/>
          <w:sz w:val="32"/>
          <w:szCs w:val="32"/>
        </w:rPr>
        <w:t>，签订出让合同后7个工作日内缴清出让价款。</w:t>
      </w:r>
      <w:r>
        <w:rPr>
          <w:rFonts w:ascii="仿宋_GB2312" w:eastAsia="仿宋_GB2312"/>
          <w:color w:val="000000"/>
          <w:sz w:val="32"/>
          <w:szCs w:val="32"/>
        </w:rPr>
        <w:t>若逾期未提交签订合同申请的和</w:t>
      </w:r>
      <w:r>
        <w:rPr>
          <w:rFonts w:ascii="仿宋_GB2312" w:eastAsia="仿宋_GB2312" w:hint="eastAsia"/>
          <w:color w:val="000000"/>
          <w:sz w:val="32"/>
          <w:szCs w:val="32"/>
        </w:rPr>
        <w:t>超过缴款期限未付清价款的</w:t>
      </w:r>
      <w:r>
        <w:rPr>
          <w:rFonts w:ascii="仿宋_GB2312" w:eastAsia="仿宋_GB2312"/>
          <w:color w:val="000000"/>
          <w:sz w:val="32"/>
          <w:szCs w:val="32"/>
        </w:rPr>
        <w:t>，则视为竞得人自动放弃竞得资格，出让方不予退还保证金并有权另行出让该宗采矿权。</w:t>
      </w:r>
    </w:p>
    <w:p w:rsidR="002059C5" w:rsidRDefault="002059C5" w:rsidP="002059C5">
      <w:pPr>
        <w:spacing w:line="500" w:lineRule="exact"/>
        <w:ind w:firstLineChars="225" w:firstLine="720"/>
        <w:rPr>
          <w:rFonts w:ascii="仿宋_GB2312" w:eastAsia="仿宋_GB2312" w:hint="eastAsia"/>
          <w:color w:val="000000"/>
          <w:sz w:val="32"/>
          <w:szCs w:val="32"/>
        </w:rPr>
      </w:pPr>
      <w:r>
        <w:rPr>
          <w:rFonts w:ascii="仿宋_GB2312" w:eastAsia="仿宋_GB2312"/>
          <w:color w:val="000000"/>
          <w:sz w:val="32"/>
          <w:szCs w:val="32"/>
        </w:rPr>
        <w:t>五、</w:t>
      </w:r>
      <w:r>
        <w:rPr>
          <w:rFonts w:ascii="仿宋_GB2312" w:eastAsia="仿宋_GB2312" w:hint="eastAsia"/>
          <w:color w:val="000000"/>
          <w:sz w:val="32"/>
          <w:szCs w:val="32"/>
        </w:rPr>
        <w:t>本《成交确认书》一式</w:t>
      </w:r>
      <w:r>
        <w:rPr>
          <w:rFonts w:ascii="仿宋_GB2312" w:eastAsia="仿宋_GB2312" w:hint="eastAsia"/>
          <w:color w:val="000000"/>
          <w:sz w:val="32"/>
          <w:szCs w:val="32"/>
          <w:u w:val="single"/>
        </w:rPr>
        <w:t>伍</w:t>
      </w:r>
      <w:r>
        <w:rPr>
          <w:rFonts w:ascii="仿宋_GB2312" w:eastAsia="仿宋_GB2312" w:hint="eastAsia"/>
          <w:color w:val="000000"/>
          <w:sz w:val="32"/>
          <w:szCs w:val="32"/>
        </w:rPr>
        <w:t>份，云阳县规划和自然资源局、云阳县公共资源交易服务中心、重庆联合产权交易所集团股份有限公司渝东分所云阳支所、竞得人各执</w:t>
      </w:r>
      <w:r>
        <w:rPr>
          <w:rFonts w:ascii="仿宋_GB2312" w:eastAsia="仿宋_GB2312" w:hint="eastAsia"/>
          <w:color w:val="000000"/>
          <w:sz w:val="32"/>
          <w:szCs w:val="32"/>
          <w:u w:val="single"/>
        </w:rPr>
        <w:t>壹</w:t>
      </w:r>
      <w:r>
        <w:rPr>
          <w:rFonts w:ascii="仿宋_GB2312" w:eastAsia="仿宋_GB2312" w:hint="eastAsia"/>
          <w:color w:val="000000"/>
          <w:sz w:val="32"/>
          <w:szCs w:val="32"/>
        </w:rPr>
        <w:t>份，具有同等法律效力。</w:t>
      </w:r>
    </w:p>
    <w:p w:rsidR="002059C5" w:rsidRDefault="002059C5" w:rsidP="002059C5">
      <w:pPr>
        <w:spacing w:line="500" w:lineRule="exact"/>
        <w:ind w:firstLineChars="225" w:firstLine="720"/>
        <w:rPr>
          <w:rFonts w:ascii="仿宋_GB2312" w:eastAsia="仿宋_GB2312" w:hint="eastAsia"/>
          <w:color w:val="000000"/>
          <w:sz w:val="32"/>
          <w:szCs w:val="32"/>
        </w:rPr>
      </w:pPr>
      <w:r>
        <w:rPr>
          <w:rFonts w:ascii="仿宋_GB2312" w:eastAsia="仿宋_GB2312" w:hint="eastAsia"/>
          <w:color w:val="000000"/>
          <w:sz w:val="32"/>
          <w:szCs w:val="32"/>
        </w:rPr>
        <w:t>特此确认。</w:t>
      </w:r>
    </w:p>
    <w:p w:rsidR="002059C5" w:rsidRDefault="002059C5" w:rsidP="002059C5">
      <w:pPr>
        <w:spacing w:line="500" w:lineRule="exact"/>
        <w:ind w:firstLineChars="500" w:firstLine="1600"/>
        <w:rPr>
          <w:rFonts w:ascii="仿宋_GB2312" w:eastAsia="仿宋_GB2312" w:hint="eastAsia"/>
          <w:color w:val="000000"/>
          <w:sz w:val="32"/>
          <w:szCs w:val="32"/>
          <w:u w:val="single"/>
        </w:rPr>
      </w:pPr>
      <w:r>
        <w:rPr>
          <w:rFonts w:ascii="仿宋_GB2312" w:eastAsia="仿宋_GB2312" w:hint="eastAsia"/>
          <w:color w:val="000000"/>
          <w:sz w:val="32"/>
          <w:szCs w:val="32"/>
        </w:rPr>
        <w:t>挂牌人（盖章）：</w:t>
      </w:r>
      <w:r>
        <w:rPr>
          <w:rFonts w:ascii="仿宋_GB2312" w:eastAsia="仿宋_GB2312" w:hint="eastAsia"/>
          <w:color w:val="000000"/>
          <w:sz w:val="32"/>
          <w:szCs w:val="32"/>
          <w:u w:val="single"/>
        </w:rPr>
        <w:t>云阳县公共资源交易服务中心</w:t>
      </w:r>
    </w:p>
    <w:p w:rsidR="002059C5" w:rsidRDefault="002059C5" w:rsidP="002059C5">
      <w:pPr>
        <w:spacing w:line="500" w:lineRule="exact"/>
        <w:ind w:leftChars="1330" w:left="5193" w:hangingChars="750" w:hanging="2400"/>
        <w:rPr>
          <w:rFonts w:ascii="仿宋_GB2312" w:eastAsia="仿宋_GB2312" w:hint="eastAsia"/>
          <w:color w:val="000000"/>
          <w:sz w:val="32"/>
          <w:szCs w:val="32"/>
          <w:u w:val="single"/>
        </w:rPr>
      </w:pPr>
      <w:r>
        <w:rPr>
          <w:rFonts w:ascii="仿宋_GB2312" w:eastAsia="仿宋_GB2312" w:hint="eastAsia"/>
          <w:color w:val="000000"/>
          <w:sz w:val="32"/>
          <w:szCs w:val="32"/>
        </w:rPr>
        <w:t xml:space="preserve">        </w:t>
      </w:r>
      <w:r>
        <w:rPr>
          <w:rFonts w:ascii="仿宋_GB2312" w:eastAsia="仿宋_GB2312" w:hint="eastAsia"/>
          <w:color w:val="000000"/>
          <w:sz w:val="32"/>
          <w:szCs w:val="32"/>
          <w:u w:val="single"/>
        </w:rPr>
        <w:t>重庆联合产权交易所集团股份</w:t>
      </w:r>
    </w:p>
    <w:p w:rsidR="002059C5" w:rsidRDefault="002059C5" w:rsidP="002059C5">
      <w:pPr>
        <w:spacing w:line="500" w:lineRule="exact"/>
        <w:ind w:firstLineChars="1200" w:firstLine="3840"/>
        <w:rPr>
          <w:rFonts w:ascii="仿宋_GB2312" w:eastAsia="仿宋_GB2312" w:hint="eastAsia"/>
          <w:color w:val="000000"/>
          <w:sz w:val="32"/>
          <w:szCs w:val="32"/>
        </w:rPr>
      </w:pPr>
      <w:r>
        <w:rPr>
          <w:rFonts w:ascii="仿宋_GB2312" w:eastAsia="仿宋_GB2312" w:hint="eastAsia"/>
          <w:color w:val="000000"/>
          <w:sz w:val="32"/>
          <w:szCs w:val="32"/>
          <w:u w:val="single"/>
        </w:rPr>
        <w:t xml:space="preserve">有限公司渝东分所云阳支所 </w:t>
      </w:r>
    </w:p>
    <w:p w:rsidR="002059C5" w:rsidRDefault="002059C5" w:rsidP="002059C5">
      <w:pPr>
        <w:spacing w:line="500" w:lineRule="exact"/>
        <w:ind w:firstLineChars="500" w:firstLine="1600"/>
        <w:rPr>
          <w:rFonts w:ascii="仿宋_GB2312" w:eastAsia="仿宋_GB2312" w:hint="eastAsia"/>
          <w:color w:val="000000"/>
          <w:sz w:val="32"/>
          <w:szCs w:val="32"/>
        </w:rPr>
      </w:pPr>
      <w:r>
        <w:rPr>
          <w:rFonts w:ascii="仿宋_GB2312" w:eastAsia="仿宋_GB2312" w:hint="eastAsia"/>
          <w:color w:val="000000"/>
          <w:sz w:val="32"/>
          <w:szCs w:val="32"/>
        </w:rPr>
        <w:t>竞得人（盖章）：</w:t>
      </w:r>
      <w:r>
        <w:rPr>
          <w:rFonts w:ascii="仿宋_GB2312" w:eastAsia="仿宋_GB2312" w:hint="eastAsia"/>
          <w:color w:val="000000"/>
          <w:sz w:val="32"/>
          <w:szCs w:val="32"/>
          <w:u w:val="single"/>
        </w:rPr>
        <w:t xml:space="preserve">                        </w:t>
      </w:r>
      <w:r>
        <w:rPr>
          <w:rFonts w:ascii="仿宋_GB2312" w:eastAsia="仿宋_GB2312" w:hint="eastAsia"/>
          <w:color w:val="000000"/>
          <w:sz w:val="32"/>
          <w:szCs w:val="32"/>
        </w:rPr>
        <w:t xml:space="preserve"> </w:t>
      </w:r>
    </w:p>
    <w:p w:rsidR="002059C5" w:rsidRDefault="002059C5" w:rsidP="002059C5">
      <w:pPr>
        <w:spacing w:line="500" w:lineRule="exact"/>
        <w:ind w:firstLineChars="1650" w:firstLine="5280"/>
        <w:rPr>
          <w:color w:val="000000"/>
        </w:rPr>
      </w:pPr>
      <w:r>
        <w:rPr>
          <w:rFonts w:ascii="仿宋_GB2312" w:eastAsia="仿宋_GB2312" w:hint="eastAsia"/>
          <w:color w:val="000000"/>
          <w:sz w:val="32"/>
          <w:szCs w:val="32"/>
          <w:u w:val="single"/>
        </w:rPr>
        <w:t xml:space="preserve">      </w:t>
      </w:r>
      <w:r>
        <w:rPr>
          <w:rFonts w:ascii="仿宋_GB2312" w:eastAsia="仿宋_GB2312" w:hint="eastAsia"/>
          <w:color w:val="000000"/>
          <w:sz w:val="32"/>
          <w:szCs w:val="32"/>
        </w:rPr>
        <w:t>年</w:t>
      </w:r>
      <w:r>
        <w:rPr>
          <w:rFonts w:ascii="仿宋_GB2312" w:eastAsia="仿宋_GB2312" w:hint="eastAsia"/>
          <w:color w:val="000000"/>
          <w:sz w:val="32"/>
          <w:szCs w:val="32"/>
          <w:u w:val="single"/>
        </w:rPr>
        <w:t xml:space="preserve">    </w:t>
      </w:r>
      <w:r>
        <w:rPr>
          <w:rFonts w:ascii="仿宋_GB2312" w:eastAsia="仿宋_GB2312" w:hint="eastAsia"/>
          <w:color w:val="000000"/>
          <w:sz w:val="32"/>
          <w:szCs w:val="32"/>
        </w:rPr>
        <w:t>月</w:t>
      </w:r>
      <w:r>
        <w:rPr>
          <w:rFonts w:ascii="仿宋_GB2312" w:eastAsia="仿宋_GB2312" w:hint="eastAsia"/>
          <w:color w:val="000000"/>
          <w:sz w:val="32"/>
          <w:szCs w:val="32"/>
          <w:u w:val="single"/>
        </w:rPr>
        <w:t xml:space="preserve"> 　 </w:t>
      </w:r>
    </w:p>
    <w:p w:rsidR="008E0847" w:rsidRDefault="008E0847"/>
    <w:sectPr w:rsidR="008E0847" w:rsidSect="008E084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059C5"/>
    <w:rsid w:val="002059C5"/>
    <w:rsid w:val="008E084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59C5"/>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147</Words>
  <Characters>840</Characters>
  <Application>Microsoft Office Word</Application>
  <DocSecurity>0</DocSecurity>
  <Lines>7</Lines>
  <Paragraphs>1</Paragraphs>
  <ScaleCrop>false</ScaleCrop>
  <Company/>
  <LinksUpToDate>false</LinksUpToDate>
  <CharactersWithSpaces>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2020-08-21T07:36:00Z</dcterms:created>
  <dcterms:modified xsi:type="dcterms:W3CDTF">2020-08-21T07:38:00Z</dcterms:modified>
</cp:coreProperties>
</file>