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75F" w:rsidRDefault="005F67E8">
      <w:pPr>
        <w:jc w:val="center"/>
        <w:rPr>
          <w:rFonts w:ascii="Times New Roman" w:eastAsia="黑体" w:hAnsi="Times New Roman"/>
          <w:sz w:val="40"/>
          <w:szCs w:val="40"/>
        </w:rPr>
      </w:pPr>
      <w:r>
        <w:rPr>
          <w:rFonts w:ascii="Times New Roman" w:eastAsia="黑体" w:hAnsi="Times New Roman"/>
          <w:sz w:val="40"/>
          <w:szCs w:val="40"/>
        </w:rPr>
        <w:t>重庆市采矿权公开出让公告</w:t>
      </w:r>
    </w:p>
    <w:p w:rsidR="00F6175F" w:rsidRDefault="005F67E8">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w:t>
      </w:r>
      <w:r>
        <w:rPr>
          <w:rFonts w:ascii="Times New Roman" w:eastAsia="方正黑体_GBK" w:hAnsi="Times New Roman" w:hint="eastAsia"/>
          <w:sz w:val="30"/>
          <w:szCs w:val="30"/>
        </w:rPr>
        <w:t>2020</w:t>
      </w:r>
      <w:r>
        <w:rPr>
          <w:rFonts w:ascii="Times New Roman" w:eastAsia="方正黑体_GBK" w:hAnsi="Times New Roman" w:hint="eastAsia"/>
          <w:sz w:val="30"/>
          <w:szCs w:val="30"/>
        </w:rPr>
        <w:t>〕（城口）</w:t>
      </w:r>
      <w:r>
        <w:rPr>
          <w:rFonts w:ascii="Times New Roman" w:eastAsia="方正黑体_GBK" w:hAnsi="Times New Roman" w:hint="eastAsia"/>
          <w:sz w:val="30"/>
          <w:szCs w:val="30"/>
        </w:rPr>
        <w:t>1</w:t>
      </w:r>
      <w:r>
        <w:rPr>
          <w:rFonts w:ascii="Times New Roman" w:eastAsia="方正黑体_GBK" w:hAnsi="Times New Roman" w:hint="eastAsia"/>
          <w:sz w:val="30"/>
          <w:szCs w:val="30"/>
        </w:rPr>
        <w:t>号</w:t>
      </w:r>
    </w:p>
    <w:p w:rsidR="00F6175F" w:rsidRDefault="005F67E8">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w:t>
      </w:r>
      <w:r>
        <w:rPr>
          <w:rFonts w:asciiTheme="minorEastAsia" w:hAnsiTheme="minorEastAsia" w:hint="eastAsia"/>
          <w:sz w:val="24"/>
        </w:rPr>
        <w:t>年</w:t>
      </w:r>
      <w:r>
        <w:rPr>
          <w:rFonts w:asciiTheme="minorEastAsia" w:hAnsiTheme="minorEastAsia" w:hint="eastAsia"/>
          <w:sz w:val="24"/>
        </w:rPr>
        <w:t>12</w:t>
      </w:r>
      <w:r>
        <w:rPr>
          <w:rFonts w:asciiTheme="minorEastAsia" w:hAnsiTheme="minorEastAsia" w:hint="eastAsia"/>
          <w:sz w:val="24"/>
        </w:rPr>
        <w:t>月</w:t>
      </w:r>
      <w:r>
        <w:rPr>
          <w:rFonts w:asciiTheme="minorEastAsia" w:hAnsiTheme="minorEastAsia" w:hint="eastAsia"/>
          <w:sz w:val="24"/>
        </w:rPr>
        <w:t>09</w:t>
      </w:r>
      <w:r>
        <w:rPr>
          <w:rFonts w:asciiTheme="minorEastAsia" w:hAnsiTheme="minorEastAsia" w:hint="eastAsia"/>
          <w:sz w:val="24"/>
        </w:rPr>
        <w:t>日</w:t>
      </w:r>
      <w:r>
        <w:rPr>
          <w:rFonts w:asciiTheme="minorEastAsia" w:hAnsiTheme="minorEastAsia" w:hint="eastAsia"/>
          <w:sz w:val="24"/>
        </w:rPr>
        <w:t>09</w:t>
      </w:r>
      <w:r>
        <w:rPr>
          <w:rFonts w:asciiTheme="minorEastAsia" w:hAnsiTheme="minorEastAsia" w:hint="eastAsia"/>
          <w:sz w:val="24"/>
        </w:rPr>
        <w:t>时</w:t>
      </w:r>
      <w:r>
        <w:rPr>
          <w:rFonts w:asciiTheme="minorEastAsia" w:hAnsiTheme="minorEastAsia"/>
          <w:sz w:val="24"/>
        </w:rPr>
        <w:t>-</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01</w:t>
      </w:r>
      <w:r>
        <w:rPr>
          <w:rFonts w:asciiTheme="minorEastAsia" w:hAnsiTheme="minorEastAsia" w:hint="eastAsia"/>
          <w:sz w:val="24"/>
        </w:rPr>
        <w:t>月</w:t>
      </w:r>
      <w:r>
        <w:rPr>
          <w:rFonts w:asciiTheme="minorEastAsia" w:hAnsiTheme="minorEastAsia" w:hint="eastAsia"/>
          <w:sz w:val="24"/>
        </w:rPr>
        <w:t>06</w:t>
      </w:r>
      <w:r>
        <w:rPr>
          <w:rFonts w:asciiTheme="minorEastAsia" w:hAnsiTheme="minorEastAsia" w:hint="eastAsia"/>
          <w:sz w:val="24"/>
        </w:rPr>
        <w:t>日</w:t>
      </w:r>
      <w:r>
        <w:rPr>
          <w:rFonts w:asciiTheme="minorEastAsia" w:hAnsiTheme="minorEastAsia" w:hint="eastAsia"/>
          <w:sz w:val="24"/>
        </w:rPr>
        <w:t>12</w:t>
      </w:r>
      <w:r>
        <w:rPr>
          <w:rFonts w:asciiTheme="minorEastAsia" w:hAnsiTheme="minorEastAsia" w:hint="eastAsia"/>
          <w:sz w:val="24"/>
        </w:rPr>
        <w:t>时</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城口县公共资源交易中心</w:t>
      </w:r>
      <w:r>
        <w:rPr>
          <w:rFonts w:asciiTheme="minorEastAsia" w:hAnsiTheme="minorEastAsia"/>
          <w:sz w:val="24"/>
        </w:rPr>
        <w:t>索取相关资料并进行报名。地址：</w:t>
      </w:r>
      <w:r>
        <w:rPr>
          <w:rFonts w:asciiTheme="minorEastAsia" w:hAnsiTheme="minorEastAsia" w:hint="eastAsia"/>
          <w:sz w:val="24"/>
        </w:rPr>
        <w:t>城口县葛城街道办禹田花园二楼</w:t>
      </w:r>
      <w:r>
        <w:rPr>
          <w:rFonts w:asciiTheme="minorEastAsia" w:hAnsiTheme="minorEastAsia"/>
          <w:sz w:val="24"/>
        </w:rPr>
        <w:t>，联系电话：</w:t>
      </w:r>
      <w:r>
        <w:rPr>
          <w:rFonts w:asciiTheme="minorEastAsia" w:hAnsiTheme="minorEastAsia" w:hint="eastAsia"/>
          <w:sz w:val="24"/>
        </w:rPr>
        <w:t>023-59211211</w:t>
      </w:r>
      <w:r>
        <w:rPr>
          <w:rFonts w:asciiTheme="minorEastAsia" w:hAnsiTheme="minorEastAsia"/>
          <w:sz w:val="24"/>
        </w:rPr>
        <w:t>，联系人：</w:t>
      </w:r>
      <w:r>
        <w:rPr>
          <w:rFonts w:asciiTheme="minorEastAsia" w:hAnsiTheme="minorEastAsia" w:hint="eastAsia"/>
          <w:sz w:val="24"/>
        </w:rPr>
        <w:t>庞老师</w:t>
      </w:r>
      <w:r>
        <w:rPr>
          <w:rFonts w:asciiTheme="minorEastAsia" w:hAnsiTheme="minorEastAsia"/>
          <w:sz w:val="24"/>
        </w:rPr>
        <w:t>。</w:t>
      </w:r>
    </w:p>
    <w:p w:rsidR="00F6175F" w:rsidRDefault="005F67E8">
      <w:pPr>
        <w:spacing w:line="360" w:lineRule="exact"/>
        <w:ind w:firstLineChars="200" w:firstLine="48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、城口县公共资源交易中心</w:t>
      </w:r>
      <w:r>
        <w:rPr>
          <w:rFonts w:asciiTheme="minorEastAsia" w:hAnsiTheme="minorEastAsia"/>
          <w:sz w:val="24"/>
        </w:rPr>
        <w:t>网站：</w:t>
      </w:r>
      <w:r>
        <w:rPr>
          <w:rFonts w:asciiTheme="minorEastAsia" w:hAnsiTheme="minorEastAsia" w:hint="eastAsia"/>
          <w:sz w:val="24"/>
        </w:rPr>
        <w:t>http://www.cqggzy.com/chengkouweb/</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F6175F">
        <w:trPr>
          <w:trHeight w:val="1016"/>
        </w:trPr>
        <w:tc>
          <w:tcPr>
            <w:tcW w:w="1037" w:type="dxa"/>
            <w:vAlign w:val="center"/>
          </w:tcPr>
          <w:p w:rsidR="00F6175F" w:rsidRDefault="005F67E8">
            <w:pPr>
              <w:jc w:val="center"/>
              <w:rPr>
                <w:rFonts w:ascii="Times New Roman" w:hAnsi="Times New Roman"/>
                <w:szCs w:val="21"/>
              </w:rPr>
            </w:pPr>
            <w:r>
              <w:rPr>
                <w:rFonts w:ascii="Times New Roman" w:hAnsi="Times New Roman"/>
                <w:szCs w:val="21"/>
              </w:rPr>
              <w:t>序号</w:t>
            </w:r>
          </w:p>
        </w:tc>
        <w:tc>
          <w:tcPr>
            <w:tcW w:w="1510" w:type="dxa"/>
            <w:vAlign w:val="center"/>
          </w:tcPr>
          <w:p w:rsidR="00F6175F" w:rsidRDefault="005F67E8">
            <w:pPr>
              <w:jc w:val="center"/>
              <w:rPr>
                <w:rFonts w:ascii="Times New Roman" w:hAnsi="Times New Roman"/>
                <w:szCs w:val="21"/>
              </w:rPr>
            </w:pPr>
            <w:r>
              <w:rPr>
                <w:rFonts w:ascii="Times New Roman" w:hAnsi="Times New Roman"/>
                <w:szCs w:val="21"/>
              </w:rPr>
              <w:t>采矿权名称</w:t>
            </w:r>
          </w:p>
          <w:p w:rsidR="00F6175F" w:rsidRDefault="005F67E8">
            <w:pPr>
              <w:jc w:val="center"/>
              <w:rPr>
                <w:rFonts w:ascii="Times New Roman" w:hAnsi="Times New Roman"/>
                <w:szCs w:val="21"/>
              </w:rPr>
            </w:pPr>
            <w:r>
              <w:rPr>
                <w:rFonts w:ascii="Times New Roman" w:hAnsi="Times New Roman"/>
                <w:szCs w:val="21"/>
              </w:rPr>
              <w:t>（暂定名）</w:t>
            </w:r>
          </w:p>
        </w:tc>
        <w:tc>
          <w:tcPr>
            <w:tcW w:w="1103" w:type="dxa"/>
            <w:vAlign w:val="center"/>
          </w:tcPr>
          <w:p w:rsidR="00F6175F" w:rsidRDefault="005F67E8">
            <w:pPr>
              <w:jc w:val="center"/>
              <w:rPr>
                <w:rFonts w:ascii="Times New Roman" w:hAnsi="Times New Roman"/>
                <w:szCs w:val="21"/>
              </w:rPr>
            </w:pPr>
            <w:r>
              <w:rPr>
                <w:rFonts w:ascii="Times New Roman" w:hAnsi="Times New Roman"/>
                <w:szCs w:val="21"/>
              </w:rPr>
              <w:t>地理位置</w:t>
            </w:r>
          </w:p>
        </w:tc>
        <w:tc>
          <w:tcPr>
            <w:tcW w:w="1080" w:type="dxa"/>
            <w:vAlign w:val="center"/>
          </w:tcPr>
          <w:p w:rsidR="00F6175F" w:rsidRDefault="005F67E8">
            <w:pPr>
              <w:jc w:val="center"/>
              <w:rPr>
                <w:rFonts w:ascii="Times New Roman" w:hAnsi="Times New Roman"/>
                <w:szCs w:val="21"/>
              </w:rPr>
            </w:pPr>
            <w:r>
              <w:rPr>
                <w:rFonts w:ascii="Times New Roman" w:hAnsi="Times New Roman"/>
                <w:szCs w:val="21"/>
              </w:rPr>
              <w:t>矿种</w:t>
            </w:r>
          </w:p>
        </w:tc>
        <w:tc>
          <w:tcPr>
            <w:tcW w:w="1490" w:type="dxa"/>
            <w:vAlign w:val="center"/>
          </w:tcPr>
          <w:p w:rsidR="00F6175F" w:rsidRDefault="005F67E8">
            <w:pPr>
              <w:jc w:val="center"/>
              <w:rPr>
                <w:rFonts w:ascii="Times New Roman" w:hAnsi="Times New Roman"/>
                <w:szCs w:val="21"/>
              </w:rPr>
            </w:pPr>
            <w:r>
              <w:rPr>
                <w:rFonts w:ascii="Times New Roman" w:hAnsi="Times New Roman"/>
                <w:szCs w:val="21"/>
              </w:rPr>
              <w:t>矿区范围</w:t>
            </w:r>
          </w:p>
          <w:p w:rsidR="00F6175F" w:rsidRDefault="005F67E8">
            <w:pPr>
              <w:jc w:val="center"/>
              <w:rPr>
                <w:rFonts w:ascii="Times New Roman" w:hAnsi="Times New Roman"/>
                <w:szCs w:val="21"/>
              </w:rPr>
            </w:pPr>
            <w:r>
              <w:rPr>
                <w:rFonts w:ascii="Times New Roman" w:hAnsi="Times New Roman"/>
                <w:szCs w:val="21"/>
              </w:rPr>
              <w:t>拐点坐标</w:t>
            </w:r>
          </w:p>
        </w:tc>
        <w:tc>
          <w:tcPr>
            <w:tcW w:w="1146" w:type="dxa"/>
            <w:vAlign w:val="center"/>
          </w:tcPr>
          <w:p w:rsidR="00F6175F" w:rsidRDefault="005F67E8">
            <w:pPr>
              <w:jc w:val="center"/>
              <w:rPr>
                <w:rFonts w:ascii="Times New Roman" w:hAnsi="Times New Roman"/>
                <w:szCs w:val="21"/>
              </w:rPr>
            </w:pPr>
            <w:r>
              <w:rPr>
                <w:rFonts w:ascii="Times New Roman" w:hAnsi="Times New Roman"/>
                <w:szCs w:val="21"/>
              </w:rPr>
              <w:t>资源储量</w:t>
            </w:r>
          </w:p>
        </w:tc>
        <w:tc>
          <w:tcPr>
            <w:tcW w:w="1343" w:type="dxa"/>
            <w:vAlign w:val="center"/>
          </w:tcPr>
          <w:p w:rsidR="00F6175F" w:rsidRDefault="005F67E8">
            <w:pPr>
              <w:jc w:val="center"/>
              <w:rPr>
                <w:rFonts w:ascii="Times New Roman" w:hAnsi="Times New Roman"/>
                <w:szCs w:val="21"/>
              </w:rPr>
            </w:pPr>
            <w:r>
              <w:rPr>
                <w:rFonts w:ascii="Times New Roman" w:hAnsi="Times New Roman"/>
                <w:szCs w:val="21"/>
              </w:rPr>
              <w:t>矿区面积</w:t>
            </w:r>
          </w:p>
          <w:p w:rsidR="00F6175F" w:rsidRDefault="005F67E8">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F6175F" w:rsidRDefault="005F67E8">
            <w:pPr>
              <w:jc w:val="center"/>
              <w:rPr>
                <w:rFonts w:ascii="Times New Roman" w:hAnsi="Times New Roman"/>
                <w:szCs w:val="21"/>
              </w:rPr>
            </w:pPr>
            <w:r>
              <w:rPr>
                <w:rFonts w:ascii="Times New Roman" w:hAnsi="Times New Roman"/>
                <w:szCs w:val="21"/>
              </w:rPr>
              <w:t>开采</w:t>
            </w:r>
          </w:p>
          <w:p w:rsidR="00F6175F" w:rsidRDefault="005F67E8">
            <w:pPr>
              <w:jc w:val="center"/>
              <w:rPr>
                <w:rFonts w:ascii="Times New Roman" w:hAnsi="Times New Roman"/>
                <w:szCs w:val="21"/>
              </w:rPr>
            </w:pPr>
            <w:r>
              <w:rPr>
                <w:rFonts w:ascii="Times New Roman" w:hAnsi="Times New Roman"/>
                <w:szCs w:val="21"/>
              </w:rPr>
              <w:t>标高</w:t>
            </w:r>
          </w:p>
        </w:tc>
        <w:tc>
          <w:tcPr>
            <w:tcW w:w="1486" w:type="dxa"/>
            <w:vAlign w:val="center"/>
          </w:tcPr>
          <w:p w:rsidR="00F6175F" w:rsidRDefault="005F67E8">
            <w:pPr>
              <w:jc w:val="center"/>
              <w:rPr>
                <w:rFonts w:ascii="Times New Roman" w:hAnsi="Times New Roman"/>
                <w:szCs w:val="21"/>
              </w:rPr>
            </w:pPr>
            <w:r>
              <w:rPr>
                <w:rFonts w:ascii="Times New Roman" w:hAnsi="Times New Roman"/>
                <w:szCs w:val="21"/>
              </w:rPr>
              <w:t>生产规模</w:t>
            </w:r>
          </w:p>
        </w:tc>
        <w:tc>
          <w:tcPr>
            <w:tcW w:w="851" w:type="dxa"/>
            <w:vAlign w:val="center"/>
          </w:tcPr>
          <w:p w:rsidR="00F6175F" w:rsidRDefault="005F67E8">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F6175F" w:rsidRDefault="005F67E8">
            <w:pPr>
              <w:jc w:val="center"/>
              <w:rPr>
                <w:rFonts w:ascii="Times New Roman" w:hAnsi="Times New Roman"/>
                <w:szCs w:val="21"/>
              </w:rPr>
            </w:pPr>
            <w:r>
              <w:rPr>
                <w:rFonts w:ascii="Times New Roman" w:hAnsi="Times New Roman"/>
                <w:szCs w:val="21"/>
              </w:rPr>
              <w:t>出让收益起始价</w:t>
            </w:r>
          </w:p>
          <w:p w:rsidR="00F6175F" w:rsidRDefault="005F67E8">
            <w:pPr>
              <w:jc w:val="center"/>
              <w:rPr>
                <w:rFonts w:ascii="Times New Roman" w:hAnsi="Times New Roman"/>
                <w:szCs w:val="21"/>
              </w:rPr>
            </w:pPr>
            <w:r>
              <w:rPr>
                <w:rFonts w:ascii="Times New Roman" w:hAnsi="Times New Roman"/>
                <w:szCs w:val="21"/>
              </w:rPr>
              <w:t>（万元）</w:t>
            </w:r>
          </w:p>
        </w:tc>
        <w:tc>
          <w:tcPr>
            <w:tcW w:w="916" w:type="dxa"/>
            <w:vAlign w:val="center"/>
          </w:tcPr>
          <w:p w:rsidR="00F6175F" w:rsidRDefault="005F67E8">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F6175F">
        <w:trPr>
          <w:trHeight w:val="458"/>
        </w:trPr>
        <w:tc>
          <w:tcPr>
            <w:tcW w:w="1037" w:type="dxa"/>
            <w:vAlign w:val="center"/>
          </w:tcPr>
          <w:p w:rsidR="00F6175F" w:rsidRDefault="005F67E8">
            <w:pPr>
              <w:jc w:val="center"/>
              <w:rPr>
                <w:rFonts w:ascii="Times New Roman" w:hAnsi="Times New Roman"/>
                <w:szCs w:val="21"/>
              </w:rPr>
            </w:pPr>
            <w:r>
              <w:rPr>
                <w:rFonts w:ascii="Times New Roman" w:hAnsi="Times New Roman"/>
                <w:szCs w:val="21"/>
              </w:rPr>
              <w:t>CKKYQ202002</w:t>
            </w:r>
          </w:p>
        </w:tc>
        <w:tc>
          <w:tcPr>
            <w:tcW w:w="1510" w:type="dxa"/>
            <w:vAlign w:val="center"/>
          </w:tcPr>
          <w:p w:rsidR="00F6175F" w:rsidRDefault="005F67E8">
            <w:pPr>
              <w:jc w:val="center"/>
              <w:rPr>
                <w:rFonts w:ascii="Times New Roman" w:hAnsi="Times New Roman"/>
                <w:szCs w:val="21"/>
              </w:rPr>
            </w:pPr>
            <w:r>
              <w:rPr>
                <w:rFonts w:ascii="Times New Roman" w:hAnsi="Times New Roman" w:hint="eastAsia"/>
                <w:szCs w:val="21"/>
              </w:rPr>
              <w:t>重庆市城口县大渡溪锰矿沙扁工区</w:t>
            </w:r>
          </w:p>
        </w:tc>
        <w:tc>
          <w:tcPr>
            <w:tcW w:w="1103" w:type="dxa"/>
            <w:vAlign w:val="center"/>
          </w:tcPr>
          <w:p w:rsidR="00F6175F" w:rsidRDefault="005F67E8">
            <w:pPr>
              <w:jc w:val="center"/>
              <w:rPr>
                <w:rFonts w:ascii="Times New Roman" w:hAnsi="Times New Roman"/>
                <w:szCs w:val="21"/>
              </w:rPr>
            </w:pPr>
            <w:r>
              <w:rPr>
                <w:rFonts w:ascii="Times New Roman" w:hAnsi="Times New Roman" w:hint="eastAsia"/>
                <w:szCs w:val="21"/>
              </w:rPr>
              <w:t>重庆市复兴街道柿坪村</w:t>
            </w:r>
          </w:p>
        </w:tc>
        <w:tc>
          <w:tcPr>
            <w:tcW w:w="1080" w:type="dxa"/>
            <w:vAlign w:val="center"/>
          </w:tcPr>
          <w:p w:rsidR="00F6175F" w:rsidRDefault="005F67E8">
            <w:pPr>
              <w:jc w:val="center"/>
              <w:rPr>
                <w:rFonts w:ascii="Times New Roman" w:hAnsi="Times New Roman"/>
                <w:szCs w:val="21"/>
              </w:rPr>
            </w:pPr>
            <w:r>
              <w:rPr>
                <w:rFonts w:ascii="Times New Roman" w:hAnsi="Times New Roman" w:hint="eastAsia"/>
                <w:szCs w:val="21"/>
              </w:rPr>
              <w:t>锰矿</w:t>
            </w:r>
          </w:p>
        </w:tc>
        <w:tc>
          <w:tcPr>
            <w:tcW w:w="1490" w:type="dxa"/>
            <w:vAlign w:val="center"/>
          </w:tcPr>
          <w:p w:rsidR="00F6175F" w:rsidRDefault="005F67E8">
            <w:pPr>
              <w:jc w:val="center"/>
              <w:rPr>
                <w:rFonts w:ascii="Times New Roman" w:hAnsi="Times New Roman"/>
                <w:szCs w:val="21"/>
              </w:rPr>
            </w:pPr>
            <w:r>
              <w:rPr>
                <w:rFonts w:ascii="Times New Roman" w:hAnsi="Times New Roman"/>
                <w:szCs w:val="21"/>
              </w:rPr>
              <w:t>详见《竞买须知》</w:t>
            </w:r>
          </w:p>
        </w:tc>
        <w:tc>
          <w:tcPr>
            <w:tcW w:w="1146" w:type="dxa"/>
            <w:vAlign w:val="center"/>
          </w:tcPr>
          <w:p w:rsidR="00F6175F" w:rsidRDefault="005F67E8">
            <w:pPr>
              <w:jc w:val="center"/>
              <w:rPr>
                <w:rFonts w:ascii="Times New Roman" w:hAnsi="Times New Roman"/>
                <w:szCs w:val="21"/>
              </w:rPr>
            </w:pPr>
            <w:r>
              <w:rPr>
                <w:rFonts w:ascii="Times New Roman" w:hAnsi="Times New Roman" w:hint="eastAsia"/>
                <w:szCs w:val="21"/>
              </w:rPr>
              <w:t>216.9</w:t>
            </w:r>
            <w:r>
              <w:rPr>
                <w:rFonts w:ascii="Times New Roman" w:hAnsi="Times New Roman" w:hint="eastAsia"/>
                <w:szCs w:val="21"/>
              </w:rPr>
              <w:t>万吨</w:t>
            </w:r>
          </w:p>
        </w:tc>
        <w:tc>
          <w:tcPr>
            <w:tcW w:w="1343" w:type="dxa"/>
            <w:vAlign w:val="center"/>
          </w:tcPr>
          <w:p w:rsidR="00F6175F" w:rsidRDefault="005F67E8">
            <w:pPr>
              <w:jc w:val="center"/>
              <w:rPr>
                <w:rFonts w:ascii="Times New Roman" w:hAnsi="Times New Roman"/>
                <w:szCs w:val="21"/>
              </w:rPr>
            </w:pPr>
            <w:r>
              <w:rPr>
                <w:rFonts w:ascii="Times New Roman" w:hAnsi="Times New Roman" w:hint="eastAsia"/>
                <w:szCs w:val="21"/>
              </w:rPr>
              <w:t>0.8894</w:t>
            </w:r>
          </w:p>
        </w:tc>
        <w:tc>
          <w:tcPr>
            <w:tcW w:w="1140" w:type="dxa"/>
            <w:vAlign w:val="center"/>
          </w:tcPr>
          <w:p w:rsidR="00F6175F" w:rsidRDefault="005C6430">
            <w:pPr>
              <w:jc w:val="center"/>
              <w:rPr>
                <w:rFonts w:ascii="Times New Roman" w:hAnsi="Times New Roman"/>
              </w:rPr>
            </w:pPr>
            <w:r>
              <w:rPr>
                <w:rFonts w:ascii="Times New Roman" w:hAnsi="Times New Roman"/>
              </w:rPr>
              <w:t>+</w:t>
            </w:r>
            <w:r w:rsidR="005F67E8">
              <w:rPr>
                <w:rFonts w:ascii="Times New Roman" w:hAnsi="Times New Roman" w:hint="eastAsia"/>
              </w:rPr>
              <w:t>1250</w:t>
            </w:r>
            <w:r w:rsidR="005F67E8">
              <w:rPr>
                <w:rFonts w:ascii="Times New Roman" w:hAnsi="Times New Roman" w:hint="eastAsia"/>
              </w:rPr>
              <w:t>米至</w:t>
            </w:r>
            <w:r>
              <w:rPr>
                <w:rFonts w:ascii="Times New Roman" w:hAnsi="Times New Roman" w:hint="eastAsia"/>
              </w:rPr>
              <w:t>+</w:t>
            </w:r>
            <w:r w:rsidR="005F67E8">
              <w:rPr>
                <w:rFonts w:ascii="Times New Roman" w:hAnsi="Times New Roman" w:hint="eastAsia"/>
              </w:rPr>
              <w:t>660</w:t>
            </w:r>
            <w:r w:rsidR="005F67E8">
              <w:rPr>
                <w:rFonts w:ascii="Times New Roman" w:hAnsi="Times New Roman" w:hint="eastAsia"/>
              </w:rPr>
              <w:t>米</w:t>
            </w:r>
          </w:p>
        </w:tc>
        <w:tc>
          <w:tcPr>
            <w:tcW w:w="1486" w:type="dxa"/>
            <w:vAlign w:val="center"/>
          </w:tcPr>
          <w:p w:rsidR="00F6175F" w:rsidRDefault="005F67E8">
            <w:pPr>
              <w:jc w:val="center"/>
              <w:rPr>
                <w:rFonts w:ascii="Times New Roman" w:hAnsi="Times New Roman"/>
                <w:szCs w:val="21"/>
              </w:rPr>
            </w:pPr>
            <w:r>
              <w:rPr>
                <w:rFonts w:ascii="Times New Roman" w:hAnsi="Times New Roman" w:hint="eastAsia"/>
                <w:szCs w:val="21"/>
              </w:rPr>
              <w:t>9</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851" w:type="dxa"/>
            <w:vAlign w:val="center"/>
          </w:tcPr>
          <w:p w:rsidR="00F6175F" w:rsidRDefault="005F67E8">
            <w:pPr>
              <w:jc w:val="center"/>
              <w:rPr>
                <w:rFonts w:ascii="Times New Roman" w:hAnsi="Times New Roman"/>
                <w:szCs w:val="21"/>
              </w:rPr>
            </w:pPr>
            <w:r>
              <w:rPr>
                <w:rFonts w:ascii="Times New Roman" w:hAnsi="Times New Roman" w:hint="eastAsia"/>
                <w:szCs w:val="21"/>
              </w:rPr>
              <w:t>14.12</w:t>
            </w:r>
          </w:p>
        </w:tc>
        <w:tc>
          <w:tcPr>
            <w:tcW w:w="1134" w:type="dxa"/>
            <w:vAlign w:val="center"/>
          </w:tcPr>
          <w:p w:rsidR="00F6175F" w:rsidRDefault="005F67E8">
            <w:pPr>
              <w:jc w:val="center"/>
              <w:rPr>
                <w:rFonts w:ascii="Times New Roman" w:hAnsi="Times New Roman"/>
                <w:szCs w:val="21"/>
              </w:rPr>
            </w:pPr>
            <w:r>
              <w:rPr>
                <w:rFonts w:ascii="Times New Roman" w:hAnsi="Times New Roman" w:hint="eastAsia"/>
                <w:szCs w:val="21"/>
              </w:rPr>
              <w:t>2844.41</w:t>
            </w:r>
          </w:p>
        </w:tc>
        <w:tc>
          <w:tcPr>
            <w:tcW w:w="916" w:type="dxa"/>
            <w:vAlign w:val="center"/>
          </w:tcPr>
          <w:p w:rsidR="00F6175F" w:rsidRDefault="005F67E8">
            <w:pPr>
              <w:jc w:val="center"/>
              <w:rPr>
                <w:rFonts w:ascii="Times New Roman" w:hAnsi="Times New Roman"/>
                <w:szCs w:val="21"/>
              </w:rPr>
            </w:pPr>
            <w:r>
              <w:rPr>
                <w:rFonts w:ascii="Times New Roman" w:hAnsi="Times New Roman" w:hint="eastAsia"/>
                <w:szCs w:val="21"/>
              </w:rPr>
              <w:t>600</w:t>
            </w:r>
          </w:p>
        </w:tc>
      </w:tr>
    </w:tbl>
    <w:p w:rsidR="00F6175F" w:rsidRDefault="005F67E8">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F6175F" w:rsidRDefault="005F67E8">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CKKYQ202002</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城口县规划和自然资源局</w:t>
      </w:r>
      <w:r>
        <w:rPr>
          <w:rFonts w:asciiTheme="minorEastAsia" w:hAnsiTheme="minorEastAsia"/>
          <w:sz w:val="24"/>
          <w:szCs w:val="24"/>
        </w:rPr>
        <w:t>，地址：</w:t>
      </w:r>
      <w:r>
        <w:rPr>
          <w:rFonts w:asciiTheme="minorEastAsia" w:hAnsiTheme="minorEastAsia" w:cs="宋体" w:hint="eastAsia"/>
          <w:sz w:val="24"/>
          <w:szCs w:val="24"/>
        </w:rPr>
        <w:t>重庆市城口县葛城街道北大街行政机关综合办公楼</w:t>
      </w:r>
      <w:r>
        <w:rPr>
          <w:rFonts w:asciiTheme="minorEastAsia" w:hAnsiTheme="minorEastAsia"/>
          <w:sz w:val="24"/>
          <w:szCs w:val="24"/>
        </w:rPr>
        <w:t>，联系人：</w:t>
      </w:r>
      <w:r>
        <w:rPr>
          <w:rFonts w:asciiTheme="minorEastAsia" w:hAnsiTheme="minorEastAsia" w:cs="宋体" w:hint="eastAsia"/>
          <w:sz w:val="24"/>
          <w:szCs w:val="24"/>
        </w:rPr>
        <w:t>段老师</w:t>
      </w:r>
      <w:r>
        <w:rPr>
          <w:rFonts w:asciiTheme="minorEastAsia" w:hAnsiTheme="minorEastAsia"/>
          <w:sz w:val="24"/>
          <w:szCs w:val="24"/>
        </w:rPr>
        <w:t>，联系电话：</w:t>
      </w:r>
      <w:r>
        <w:rPr>
          <w:rFonts w:asciiTheme="minorEastAsia" w:hAnsiTheme="minorEastAsia" w:hint="eastAsia"/>
          <w:sz w:val="24"/>
          <w:szCs w:val="24"/>
        </w:rPr>
        <w:t>023-59225370</w:t>
      </w:r>
      <w:r>
        <w:rPr>
          <w:rFonts w:asciiTheme="minorEastAsia" w:hAnsiTheme="minorEastAsia"/>
          <w:sz w:val="24"/>
          <w:szCs w:val="24"/>
        </w:rPr>
        <w:t>。</w:t>
      </w:r>
    </w:p>
    <w:p w:rsidR="00F6175F" w:rsidRDefault="005F67E8">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城口县公共资源交易中心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农行城口县支行南大街分理处</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hint="eastAsia"/>
          <w:sz w:val="24"/>
          <w:szCs w:val="24"/>
        </w:rPr>
        <w:t xml:space="preserve">31510201040001361 </w:t>
      </w:r>
      <w:r>
        <w:rPr>
          <w:rFonts w:asciiTheme="minorEastAsia" w:hAnsiTheme="minorEastAsia"/>
          <w:sz w:val="24"/>
          <w:szCs w:val="24"/>
        </w:rPr>
        <w:t>。</w:t>
      </w:r>
    </w:p>
    <w:p w:rsidR="00F6175F" w:rsidRDefault="005F67E8">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w:t>
      </w:r>
      <w:r>
        <w:rPr>
          <w:rFonts w:asciiTheme="minorEastAsia" w:hAnsiTheme="minorEastAsia" w:hint="eastAsia"/>
          <w:sz w:val="24"/>
        </w:rPr>
        <w:t>年</w:t>
      </w:r>
      <w:r>
        <w:rPr>
          <w:rFonts w:asciiTheme="minorEastAsia" w:hAnsiTheme="minorEastAsia" w:hint="eastAsia"/>
          <w:sz w:val="24"/>
        </w:rPr>
        <w:t>01</w:t>
      </w:r>
      <w:r>
        <w:rPr>
          <w:rFonts w:asciiTheme="minorEastAsia" w:hAnsiTheme="minorEastAsia" w:hint="eastAsia"/>
          <w:sz w:val="24"/>
        </w:rPr>
        <w:t>月</w:t>
      </w:r>
      <w:r>
        <w:rPr>
          <w:rFonts w:asciiTheme="minorEastAsia" w:hAnsiTheme="minorEastAsia" w:hint="eastAsia"/>
          <w:sz w:val="24"/>
        </w:rPr>
        <w:t>06</w:t>
      </w:r>
      <w:r>
        <w:rPr>
          <w:rFonts w:asciiTheme="minorEastAsia" w:hAnsiTheme="minorEastAsia" w:hint="eastAsia"/>
          <w:sz w:val="24"/>
        </w:rPr>
        <w:t>日</w:t>
      </w:r>
      <w:r>
        <w:rPr>
          <w:rFonts w:asciiTheme="minorEastAsia" w:hAnsiTheme="minorEastAsia" w:hint="eastAsia"/>
          <w:sz w:val="24"/>
        </w:rPr>
        <w:t>12</w:t>
      </w:r>
      <w:r>
        <w:rPr>
          <w:rFonts w:asciiTheme="minorEastAsia" w:hAnsiTheme="minorEastAsia" w:hint="eastAsia"/>
          <w:sz w:val="24"/>
        </w:rPr>
        <w:t>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矿权出让收益，由竞得人委托</w:t>
      </w:r>
      <w:r>
        <w:rPr>
          <w:rFonts w:asciiTheme="minorEastAsia" w:hAnsiTheme="minorEastAsia" w:hint="eastAsia"/>
          <w:sz w:val="24"/>
        </w:rPr>
        <w:t>城口县公共资源交易中心</w:t>
      </w:r>
      <w:r>
        <w:rPr>
          <w:rFonts w:asciiTheme="minorEastAsia" w:hAnsiTheme="minorEastAsia"/>
          <w:sz w:val="24"/>
        </w:rPr>
        <w:t>支付至财政非税收入专户；如未竞得，可在成交日之后</w:t>
      </w:r>
      <w:r>
        <w:rPr>
          <w:rFonts w:asciiTheme="minorEastAsia" w:hAnsiTheme="minorEastAsia"/>
          <w:sz w:val="24"/>
        </w:rPr>
        <w:t>1</w:t>
      </w:r>
      <w:r>
        <w:rPr>
          <w:rFonts w:asciiTheme="minorEastAsia" w:hAnsiTheme="minorEastAsia"/>
          <w:sz w:val="24"/>
        </w:rPr>
        <w:t>个工作日内办理退还手续，不计利息。</w:t>
      </w:r>
    </w:p>
    <w:p w:rsidR="00F6175F" w:rsidRDefault="005F67E8">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F6175F" w:rsidRDefault="005F67E8">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F6175F" w:rsidRDefault="005F67E8">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F6175F" w:rsidRDefault="005F67E8">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F6175F" w:rsidRDefault="005F67E8">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F6175F" w:rsidRDefault="005F67E8">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F6175F" w:rsidRDefault="005F67E8">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F6175F" w:rsidRDefault="005F67E8">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F6175F" w:rsidRDefault="005F67E8">
      <w:pPr>
        <w:spacing w:line="360" w:lineRule="exact"/>
        <w:ind w:firstLineChars="200" w:firstLine="480"/>
        <w:rPr>
          <w:rFonts w:ascii="Times New Roman" w:hAnsi="Times New Roman"/>
          <w:sz w:val="24"/>
        </w:rPr>
      </w:pPr>
      <w:r>
        <w:rPr>
          <w:rFonts w:ascii="Times New Roman" w:hAnsi="Times New Roman"/>
          <w:kern w:val="0"/>
          <w:sz w:val="24"/>
        </w:rPr>
        <w:lastRenderedPageBreak/>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w:t>
      </w:r>
      <w:r>
        <w:rPr>
          <w:rFonts w:ascii="Times New Roman" w:hAnsi="Times New Roman"/>
          <w:kern w:val="0"/>
          <w:sz w:val="24"/>
        </w:rPr>
        <w:t>完全认可并自愿承担所有风险；</w:t>
      </w:r>
    </w:p>
    <w:p w:rsidR="00F6175F" w:rsidRDefault="005F67E8">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rsidR="00F6175F" w:rsidRDefault="005F67E8">
      <w:pPr>
        <w:spacing w:line="360" w:lineRule="exact"/>
        <w:ind w:firstLineChars="200" w:firstLine="480"/>
        <w:rPr>
          <w:rFonts w:ascii="Times New Roman" w:eastAsia="宋体"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rsidR="00F6175F" w:rsidRDefault="005F67E8">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F6175F" w:rsidRDefault="005F67E8">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城口县规划和自然资源局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城口县公共资源交易中心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w:t>
      </w:r>
      <w:r>
        <w:rPr>
          <w:rFonts w:ascii="Times New Roman" w:hAnsi="Times New Roman"/>
          <w:sz w:val="24"/>
        </w:rPr>
        <w:t>定进行妥善处置。</w:t>
      </w:r>
    </w:p>
    <w:p w:rsidR="00F6175F" w:rsidRDefault="005F67E8">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F6175F" w:rsidRDefault="005F67E8">
      <w:pPr>
        <w:spacing w:line="360" w:lineRule="exact"/>
        <w:ind w:firstLineChars="200" w:firstLine="480"/>
        <w:rPr>
          <w:rFonts w:ascii="Times New Roman" w:hAnsi="Times New Roman"/>
          <w:kern w:val="0"/>
          <w:sz w:val="24"/>
        </w:rPr>
      </w:pPr>
      <w:r>
        <w:rPr>
          <w:rFonts w:ascii="Times New Roman" w:eastAsia="方正仿宋_GBK" w:hAnsi="Times New Roman" w:hint="eastAsia"/>
          <w:sz w:val="24"/>
          <w:szCs w:val="28"/>
        </w:rPr>
        <w:t xml:space="preserve"> </w:t>
      </w:r>
      <w:r>
        <w:rPr>
          <w:rFonts w:ascii="Times New Roman" w:hAnsi="Times New Roman" w:hint="eastAsia"/>
          <w:kern w:val="0"/>
          <w:sz w:val="24"/>
        </w:rPr>
        <w:t>（一）本采矿权为已建矿山扩大范围增划资源，保有资源量</w:t>
      </w:r>
      <w:r>
        <w:rPr>
          <w:rFonts w:ascii="Times New Roman" w:hAnsi="Times New Roman" w:hint="eastAsia"/>
          <w:kern w:val="0"/>
          <w:sz w:val="24"/>
        </w:rPr>
        <w:t>216.9</w:t>
      </w:r>
      <w:r>
        <w:rPr>
          <w:rFonts w:ascii="Times New Roman" w:hAnsi="Times New Roman" w:hint="eastAsia"/>
          <w:kern w:val="0"/>
          <w:sz w:val="24"/>
        </w:rPr>
        <w:t>万吨，其中原矿区范围保有资源储量</w:t>
      </w:r>
      <w:r>
        <w:rPr>
          <w:rFonts w:ascii="Times New Roman" w:hAnsi="Times New Roman" w:hint="eastAsia"/>
          <w:kern w:val="0"/>
          <w:sz w:val="24"/>
        </w:rPr>
        <w:t>15.41</w:t>
      </w:r>
      <w:r>
        <w:rPr>
          <w:rFonts w:ascii="Times New Roman" w:hAnsi="Times New Roman" w:hint="eastAsia"/>
          <w:kern w:val="0"/>
          <w:sz w:val="24"/>
        </w:rPr>
        <w:t>万吨，新增资源储量</w:t>
      </w:r>
      <w:r>
        <w:rPr>
          <w:rFonts w:ascii="Times New Roman" w:hAnsi="Times New Roman" w:hint="eastAsia"/>
          <w:kern w:val="0"/>
          <w:sz w:val="24"/>
        </w:rPr>
        <w:t>201.49</w:t>
      </w:r>
      <w:r>
        <w:rPr>
          <w:rFonts w:ascii="Times New Roman" w:hAnsi="Times New Roman" w:hint="eastAsia"/>
          <w:kern w:val="0"/>
          <w:sz w:val="24"/>
        </w:rPr>
        <w:t>万吨，竞买申请人必须认真详读出让文件、实地了解矿山真实情况，竞得后除承担成交价外，还需在签订采矿权成交确认书后十个工作日内一次性另行支付原采矿权人资源、资产相关费用</w:t>
      </w:r>
      <w:r>
        <w:rPr>
          <w:rFonts w:ascii="Times New Roman" w:hAnsi="Times New Roman" w:hint="eastAsia"/>
          <w:kern w:val="0"/>
          <w:sz w:val="24"/>
        </w:rPr>
        <w:t>3729.52</w:t>
      </w:r>
      <w:r>
        <w:rPr>
          <w:rFonts w:ascii="Times New Roman" w:hAnsi="Times New Roman" w:hint="eastAsia"/>
          <w:kern w:val="0"/>
          <w:sz w:val="24"/>
        </w:rPr>
        <w:t>万元（其中原矿山保有资源量剩余价值</w:t>
      </w:r>
      <w:r>
        <w:rPr>
          <w:rFonts w:ascii="Times New Roman" w:hAnsi="Times New Roman" w:hint="eastAsia"/>
          <w:kern w:val="0"/>
          <w:sz w:val="24"/>
        </w:rPr>
        <w:t>214.82</w:t>
      </w:r>
      <w:r>
        <w:rPr>
          <w:rFonts w:ascii="Times New Roman" w:hAnsi="Times New Roman" w:hint="eastAsia"/>
          <w:kern w:val="0"/>
          <w:sz w:val="24"/>
        </w:rPr>
        <w:t>万元、资产费用</w:t>
      </w:r>
      <w:r>
        <w:rPr>
          <w:rFonts w:ascii="Times New Roman" w:hAnsi="Times New Roman" w:hint="eastAsia"/>
          <w:kern w:val="0"/>
          <w:sz w:val="24"/>
        </w:rPr>
        <w:t>3514.70</w:t>
      </w:r>
      <w:r>
        <w:rPr>
          <w:rFonts w:ascii="Times New Roman" w:hAnsi="Times New Roman" w:hint="eastAsia"/>
          <w:kern w:val="0"/>
          <w:sz w:val="24"/>
        </w:rPr>
        <w:t>万元）给县规划自然资源局，原矿山保有资源出让收益补征费用由原采矿人按渝财建</w:t>
      </w:r>
      <w:r>
        <w:rPr>
          <w:rFonts w:ascii="Times New Roman" w:hAnsi="Times New Roman" w:hint="eastAsia"/>
          <w:kern w:val="0"/>
          <w:sz w:val="24"/>
        </w:rPr>
        <w:t>[2018]584</w:t>
      </w:r>
      <w:r>
        <w:rPr>
          <w:rFonts w:ascii="Times New Roman" w:hAnsi="Times New Roman" w:hint="eastAsia"/>
          <w:kern w:val="0"/>
          <w:sz w:val="24"/>
        </w:rPr>
        <w:t>号相关规定缴纳，缴纳完毕后由县规划</w:t>
      </w:r>
      <w:r>
        <w:rPr>
          <w:rFonts w:ascii="Times New Roman" w:hAnsi="Times New Roman" w:hint="eastAsia"/>
          <w:kern w:val="0"/>
          <w:sz w:val="24"/>
        </w:rPr>
        <w:t>自然资源局支付给原采矿权人。第三方竞得后需自行租用矿山的采矿用地。</w:t>
      </w:r>
    </w:p>
    <w:p w:rsidR="00F6175F" w:rsidRDefault="005F67E8">
      <w:pPr>
        <w:spacing w:line="360" w:lineRule="exact"/>
        <w:ind w:firstLineChars="200" w:firstLine="480"/>
        <w:rPr>
          <w:rFonts w:ascii="Times New Roman" w:hAnsi="Times New Roman"/>
          <w:kern w:val="0"/>
          <w:sz w:val="24"/>
        </w:rPr>
      </w:pPr>
      <w:r>
        <w:rPr>
          <w:rFonts w:ascii="Times New Roman" w:hAnsi="Times New Roman" w:hint="eastAsia"/>
          <w:kern w:val="0"/>
          <w:sz w:val="24"/>
        </w:rPr>
        <w:t>（二）本次出让采矿权其划定矿区范围内浅部开采历史久，老采空区较多，老巷道布置复杂，本次划界核实仅实测了可下井巷道，部分封闭、垮塌区域存在安全隐患未实测，特别是</w:t>
      </w:r>
      <w:r>
        <w:rPr>
          <w:rFonts w:ascii="Times New Roman" w:hAnsi="Times New Roman" w:hint="eastAsia"/>
          <w:kern w:val="0"/>
          <w:sz w:val="24"/>
        </w:rPr>
        <w:t>4</w:t>
      </w:r>
      <w:r>
        <w:rPr>
          <w:rFonts w:ascii="Times New Roman" w:hAnsi="Times New Roman" w:hint="eastAsia"/>
          <w:kern w:val="0"/>
          <w:sz w:val="24"/>
        </w:rPr>
        <w:t>号矿体原拟设东风寨工区矿区范围内有</w:t>
      </w:r>
      <w:r>
        <w:rPr>
          <w:rFonts w:ascii="Times New Roman" w:hAnsi="Times New Roman" w:hint="eastAsia"/>
          <w:kern w:val="0"/>
          <w:sz w:val="24"/>
        </w:rPr>
        <w:t>5</w:t>
      </w:r>
      <w:r>
        <w:rPr>
          <w:rFonts w:ascii="Times New Roman" w:hAnsi="Times New Roman" w:hint="eastAsia"/>
          <w:kern w:val="0"/>
          <w:sz w:val="24"/>
        </w:rPr>
        <w:t>个平硐，未圈定采空区，该范围的资源储量可靠性差，竞买人应充分知晓或了解本次出让矿业权的真实现状，并自愿承担相应的资源风险和安全生产风险。</w:t>
      </w:r>
    </w:p>
    <w:p w:rsidR="00F6175F" w:rsidRDefault="005F67E8">
      <w:pPr>
        <w:spacing w:line="360" w:lineRule="exact"/>
        <w:ind w:firstLineChars="200" w:firstLine="480"/>
        <w:rPr>
          <w:rFonts w:ascii="Times New Roman" w:hAnsi="Times New Roman"/>
          <w:kern w:val="0"/>
          <w:sz w:val="24"/>
        </w:rPr>
      </w:pPr>
      <w:r>
        <w:rPr>
          <w:rFonts w:ascii="Times New Roman" w:hAnsi="Times New Roman" w:hint="eastAsia"/>
          <w:kern w:val="0"/>
          <w:sz w:val="24"/>
        </w:rPr>
        <w:t>（三）本次出让采矿权水文地质条件复杂，该区域任河最大洪水位线（</w:t>
      </w:r>
      <w:r>
        <w:rPr>
          <w:rFonts w:ascii="Times New Roman" w:hAnsi="Times New Roman" w:hint="eastAsia"/>
          <w:kern w:val="0"/>
          <w:sz w:val="24"/>
        </w:rPr>
        <w:t>+755m</w:t>
      </w:r>
      <w:r>
        <w:rPr>
          <w:rFonts w:ascii="Times New Roman" w:hAnsi="Times New Roman" w:hint="eastAsia"/>
          <w:kern w:val="0"/>
          <w:sz w:val="24"/>
        </w:rPr>
        <w:t>）之下的水文地质条件未查明，矿山开采任</w:t>
      </w:r>
      <w:r>
        <w:rPr>
          <w:rFonts w:ascii="Times New Roman" w:hAnsi="Times New Roman" w:hint="eastAsia"/>
          <w:kern w:val="0"/>
          <w:sz w:val="24"/>
        </w:rPr>
        <w:t>河最大洪水位线（</w:t>
      </w:r>
      <w:r>
        <w:rPr>
          <w:rFonts w:ascii="Times New Roman" w:hAnsi="Times New Roman" w:hint="eastAsia"/>
          <w:kern w:val="0"/>
          <w:sz w:val="24"/>
        </w:rPr>
        <w:t>+755m</w:t>
      </w:r>
      <w:r>
        <w:rPr>
          <w:rFonts w:ascii="Times New Roman" w:hAnsi="Times New Roman" w:hint="eastAsia"/>
          <w:kern w:val="0"/>
          <w:sz w:val="24"/>
        </w:rPr>
        <w:t>）之下的锰矿资源前，应补充专项水文地质勘查工作查明水文地质情况，深部资源开采具有一定风险，建议竞买人引起足够的重视，确保矿山安全生产，以下坐标为禁止开采区域。</w:t>
      </w:r>
      <w:r>
        <w:rPr>
          <w:rFonts w:ascii="Times New Roman" w:hAnsi="Times New Roman" w:hint="eastAsia"/>
          <w:kern w:val="0"/>
          <w:sz w:val="24"/>
        </w:rPr>
        <w:t xml:space="preserve">                   </w:t>
      </w:r>
    </w:p>
    <w:p w:rsidR="00F6175F" w:rsidRDefault="005F67E8">
      <w:pPr>
        <w:pStyle w:val="a9"/>
        <w:shd w:val="clear" w:color="auto" w:fill="FFFFFF"/>
        <w:spacing w:before="0" w:beforeAutospacing="0" w:after="180" w:afterAutospacing="0" w:line="400" w:lineRule="exact"/>
        <w:ind w:firstLine="480"/>
        <w:jc w:val="center"/>
        <w:rPr>
          <w:rFonts w:ascii="黑体" w:eastAsia="黑体" w:hAnsi="黑体"/>
          <w:color w:val="333333"/>
          <w:sz w:val="32"/>
          <w:szCs w:val="32"/>
          <w:shd w:val="clear" w:color="auto" w:fill="FFFFFF"/>
        </w:rPr>
      </w:pPr>
      <w:r>
        <w:rPr>
          <w:rFonts w:ascii="黑体" w:eastAsia="黑体" w:hAnsi="黑体" w:hint="eastAsia"/>
          <w:color w:val="333333"/>
          <w:sz w:val="32"/>
          <w:szCs w:val="32"/>
          <w:shd w:val="clear" w:color="auto" w:fill="FFFFFF"/>
        </w:rPr>
        <w:t>禁止开采区域</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F6175F">
        <w:trPr>
          <w:trHeight w:hRule="exact" w:val="440"/>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拐点</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X</w:t>
            </w:r>
            <w:r>
              <w:rPr>
                <w:rFonts w:ascii="Times New Roman" w:hAnsi="Times New Roman" w:hint="eastAsia"/>
                <w:kern w:val="0"/>
                <w:szCs w:val="21"/>
              </w:rPr>
              <w:t>坐标</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Y</w:t>
            </w:r>
            <w:r>
              <w:rPr>
                <w:rFonts w:ascii="Times New Roman" w:hAnsi="Times New Roman" w:hint="eastAsia"/>
                <w:kern w:val="0"/>
                <w:szCs w:val="21"/>
              </w:rPr>
              <w:t>坐标</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拐点</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X</w:t>
            </w:r>
            <w:r>
              <w:rPr>
                <w:rFonts w:ascii="Times New Roman" w:hAnsi="Times New Roman" w:hint="eastAsia"/>
                <w:kern w:val="0"/>
                <w:szCs w:val="21"/>
              </w:rPr>
              <w:t>坐标</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Y</w:t>
            </w:r>
            <w:r>
              <w:rPr>
                <w:rFonts w:ascii="Times New Roman" w:hAnsi="Times New Roman" w:hint="eastAsia"/>
                <w:kern w:val="0"/>
                <w:szCs w:val="21"/>
              </w:rPr>
              <w:t>坐标</w:t>
            </w:r>
          </w:p>
        </w:tc>
      </w:tr>
      <w:tr w:rsidR="00F6175F">
        <w:trPr>
          <w:trHeight w:hRule="exact" w:val="450"/>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A</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3533335.24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36566424.17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D</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3533230.74</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36566594.17</w:t>
            </w:r>
          </w:p>
        </w:tc>
      </w:tr>
      <w:tr w:rsidR="00F6175F">
        <w:trPr>
          <w:trHeight w:hRule="exact" w:val="428"/>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B</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3533208.74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36566479.17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E</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3533364.24</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36566556.17</w:t>
            </w:r>
          </w:p>
        </w:tc>
      </w:tr>
      <w:tr w:rsidR="00F6175F">
        <w:trPr>
          <w:trHeight w:hRule="exact" w:val="419"/>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C</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3533110.17</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36566544.89</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3533340.45</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36566530.23</w:t>
            </w:r>
          </w:p>
        </w:tc>
      </w:tr>
      <w:tr w:rsidR="00F6175F">
        <w:trPr>
          <w:trHeight w:hRule="exact" w:val="419"/>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3533115.24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36566772.17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r>
      <w:tr w:rsidR="00F6175F">
        <w:trPr>
          <w:trHeight w:hRule="exact" w:val="425"/>
          <w:jc w:val="center"/>
        </w:trPr>
        <w:tc>
          <w:tcPr>
            <w:tcW w:w="8834" w:type="dxa"/>
            <w:gridSpan w:val="6"/>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禁采区面积：</w:t>
            </w:r>
            <w:r>
              <w:rPr>
                <w:rFonts w:ascii="Times New Roman" w:hAnsi="Times New Roman" w:hint="eastAsia"/>
                <w:kern w:val="0"/>
                <w:szCs w:val="21"/>
              </w:rPr>
              <w:t>0.0360</w:t>
            </w:r>
            <w:r>
              <w:rPr>
                <w:rFonts w:ascii="Times New Roman" w:hAnsi="Times New Roman" w:hint="eastAsia"/>
                <w:kern w:val="0"/>
                <w:szCs w:val="21"/>
              </w:rPr>
              <w:t>平方公里；标高：</w:t>
            </w:r>
            <w:r>
              <w:rPr>
                <w:rFonts w:ascii="Times New Roman" w:hAnsi="Times New Roman" w:hint="eastAsia"/>
                <w:kern w:val="0"/>
                <w:szCs w:val="21"/>
              </w:rPr>
              <w:t>+1250m-+660</w:t>
            </w:r>
            <w:r>
              <w:rPr>
                <w:rFonts w:ascii="Times New Roman" w:hAnsi="Times New Roman" w:hint="cs"/>
                <w:kern w:val="0"/>
                <w:szCs w:val="21"/>
              </w:rPr>
              <w:t> m</w:t>
            </w:r>
          </w:p>
        </w:tc>
      </w:tr>
    </w:tbl>
    <w:p w:rsidR="00F6175F" w:rsidRDefault="00F6175F">
      <w:pPr>
        <w:spacing w:line="360" w:lineRule="exact"/>
        <w:ind w:firstLineChars="200" w:firstLine="420"/>
        <w:jc w:val="left"/>
        <w:rPr>
          <w:rFonts w:ascii="Times New Roman" w:hAnsi="Times New Roman"/>
          <w:kern w:val="0"/>
          <w:szCs w:val="21"/>
        </w:rPr>
      </w:pPr>
    </w:p>
    <w:p w:rsidR="00F6175F" w:rsidRDefault="005F67E8">
      <w:pPr>
        <w:spacing w:line="360" w:lineRule="exact"/>
        <w:ind w:firstLineChars="200" w:firstLine="480"/>
        <w:rPr>
          <w:rFonts w:ascii="Times New Roman" w:hAnsi="Times New Roman"/>
          <w:kern w:val="0"/>
          <w:sz w:val="24"/>
        </w:rPr>
      </w:pPr>
      <w:r>
        <w:rPr>
          <w:rFonts w:ascii="Times New Roman" w:hAnsi="Times New Roman" w:hint="eastAsia"/>
          <w:kern w:val="0"/>
          <w:sz w:val="24"/>
        </w:rPr>
        <w:t>（四）因本次出让矿山为已建矿山，在划定矿区范围内存在输电铁塔，竞买人竞得后应主动与电力部门签订《安全互保协议》，出让人不承担相应责任。</w:t>
      </w:r>
    </w:p>
    <w:p w:rsidR="00F6175F" w:rsidRDefault="005F67E8">
      <w:pPr>
        <w:spacing w:line="360" w:lineRule="exact"/>
        <w:ind w:firstLineChars="200" w:firstLine="480"/>
        <w:rPr>
          <w:rFonts w:ascii="Times New Roman" w:hAnsi="Times New Roman"/>
          <w:kern w:val="0"/>
          <w:sz w:val="24"/>
        </w:rPr>
        <w:sectPr w:rsidR="00F6175F">
          <w:pgSz w:w="16838" w:h="11906" w:orient="landscape"/>
          <w:pgMar w:top="567" w:right="1134" w:bottom="567" w:left="1134" w:header="851" w:footer="992" w:gutter="0"/>
          <w:cols w:space="720"/>
          <w:docGrid w:type="lines" w:linePitch="312"/>
        </w:sectPr>
      </w:pPr>
      <w:r>
        <w:rPr>
          <w:rFonts w:ascii="Times New Roman" w:hAnsi="Times New Roman" w:hint="eastAsia"/>
          <w:kern w:val="0"/>
          <w:sz w:val="24"/>
        </w:rPr>
        <w:t>（五）原则上自采矿许可证发证之日起一年内投产，逾期投产的，除各级政府及相关部门原因或者不可抗力外，出让人有权解除出让合同并重新公开出让。竞得人须自行或委托编制《绿色矿山建设实施方案》、《矿山地质环境恢复治理和土地复垦方案》并通过审查，同时按照《矿山地质环境保护规定》等相关规定履行矿山地质环境保护相关义务，必按照国家相关规定在投产一年内建成绿色矿山，逾期的按照相关规定予以处理。</w:t>
      </w:r>
    </w:p>
    <w:p w:rsidR="00F6175F" w:rsidRDefault="005F67E8">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重庆市城口县大渡溪锰矿沙扁工区采矿权</w:t>
      </w:r>
    </w:p>
    <w:p w:rsidR="00F6175F" w:rsidRDefault="005F67E8">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F6175F" w:rsidRDefault="00F6175F">
      <w:pPr>
        <w:widowControl/>
        <w:spacing w:line="360" w:lineRule="exact"/>
        <w:jc w:val="right"/>
        <w:rPr>
          <w:rFonts w:ascii="Times New Roman" w:hAnsi="Times New Roman"/>
          <w:kern w:val="0"/>
          <w:szCs w:val="21"/>
        </w:rPr>
      </w:pPr>
    </w:p>
    <w:p w:rsidR="00F6175F" w:rsidRDefault="005F67E8">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CKKYQ202002</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hint="eastAsia"/>
          <w:szCs w:val="21"/>
        </w:rPr>
        <w:t>重庆市城口县大渡溪锰矿沙扁工区</w:t>
      </w:r>
      <w:r>
        <w:rPr>
          <w:rFonts w:ascii="Times New Roman" w:hAnsi="Times New Roman"/>
          <w:kern w:val="0"/>
          <w:szCs w:val="21"/>
        </w:rPr>
        <w:t>采矿权位于</w:t>
      </w:r>
      <w:r>
        <w:rPr>
          <w:rFonts w:ascii="Times New Roman" w:hAnsi="Times New Roman" w:hint="eastAsia"/>
          <w:szCs w:val="21"/>
        </w:rPr>
        <w:t>重庆市复兴街道柿坪村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F6175F" w:rsidRDefault="005F67E8">
      <w:pPr>
        <w:spacing w:line="360" w:lineRule="exact"/>
        <w:ind w:firstLineChars="200" w:firstLine="420"/>
        <w:rPr>
          <w:rStyle w:val="aa"/>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城口县公共资源交易中心</w:t>
      </w:r>
      <w:r>
        <w:rPr>
          <w:rFonts w:asciiTheme="minorEastAsia" w:hAnsiTheme="minorEastAsia"/>
          <w:szCs w:val="21"/>
        </w:rPr>
        <w:t>（</w:t>
      </w:r>
      <w:r>
        <w:rPr>
          <w:rFonts w:asciiTheme="minorEastAsia" w:hAnsiTheme="minorEastAsia" w:hint="eastAsia"/>
          <w:szCs w:val="21"/>
        </w:rPr>
        <w:t>http://www.cqggzy.com/chengkouweb/</w:t>
      </w:r>
      <w:r>
        <w:rPr>
          <w:rFonts w:asciiTheme="minorEastAsia" w:hAnsiTheme="minorEastAsia"/>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F6175F" w:rsidRDefault="005F67E8">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F6175F" w:rsidRDefault="005F67E8">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12</w:t>
      </w:r>
      <w:r>
        <w:rPr>
          <w:rFonts w:asciiTheme="minorEastAsia" w:hAnsiTheme="minorEastAsia" w:hint="eastAsia"/>
          <w:szCs w:val="21"/>
        </w:rPr>
        <w:t>月</w:t>
      </w:r>
      <w:r>
        <w:rPr>
          <w:rFonts w:asciiTheme="minorEastAsia" w:hAnsiTheme="minorEastAsia" w:hint="eastAsia"/>
          <w:szCs w:val="21"/>
        </w:rPr>
        <w:t>09</w:t>
      </w:r>
      <w:r>
        <w:rPr>
          <w:rFonts w:asciiTheme="minorEastAsia" w:hAnsiTheme="minorEastAsia" w:hint="eastAsia"/>
          <w:szCs w:val="21"/>
        </w:rPr>
        <w:t>日</w:t>
      </w:r>
      <w:r>
        <w:rPr>
          <w:rFonts w:asciiTheme="minorEastAsia" w:hAnsiTheme="minorEastAsia" w:hint="eastAsia"/>
          <w:szCs w:val="21"/>
        </w:rPr>
        <w:t>09</w:t>
      </w:r>
      <w:r>
        <w:rPr>
          <w:rFonts w:asciiTheme="minorEastAsia" w:hAnsiTheme="minorEastAsia" w:hint="eastAsia"/>
          <w:szCs w:val="21"/>
        </w:rPr>
        <w:t>时</w:t>
      </w:r>
      <w:r>
        <w:rPr>
          <w:rFonts w:asciiTheme="minorEastAsia" w:hAnsiTheme="minorEastAsia"/>
          <w:szCs w:val="21"/>
        </w:rPr>
        <w:t>-</w:t>
      </w:r>
      <w:r>
        <w:rPr>
          <w:rFonts w:asciiTheme="minorEastAsia" w:hAnsiTheme="minorEastAsia" w:hint="eastAsia"/>
          <w:szCs w:val="21"/>
        </w:rPr>
        <w:t>2021</w:t>
      </w:r>
      <w:r>
        <w:rPr>
          <w:rFonts w:asciiTheme="minorEastAsia" w:hAnsiTheme="minorEastAsia" w:hint="eastAsia"/>
          <w:szCs w:val="21"/>
        </w:rPr>
        <w:t>年</w:t>
      </w:r>
      <w:r>
        <w:rPr>
          <w:rFonts w:asciiTheme="minorEastAsia" w:hAnsiTheme="minorEastAsia" w:hint="eastAsia"/>
          <w:szCs w:val="21"/>
        </w:rPr>
        <w:t>01</w:t>
      </w:r>
      <w:r>
        <w:rPr>
          <w:rFonts w:asciiTheme="minorEastAsia" w:hAnsiTheme="minorEastAsia" w:hint="eastAsia"/>
          <w:szCs w:val="21"/>
        </w:rPr>
        <w:t>月</w:t>
      </w:r>
      <w:r>
        <w:rPr>
          <w:rFonts w:asciiTheme="minorEastAsia" w:hAnsiTheme="minorEastAsia" w:hint="eastAsia"/>
          <w:szCs w:val="21"/>
        </w:rPr>
        <w:t>06</w:t>
      </w:r>
      <w:r>
        <w:rPr>
          <w:rFonts w:asciiTheme="minorEastAsia" w:hAnsiTheme="minorEastAsia" w:hint="eastAsia"/>
          <w:szCs w:val="21"/>
        </w:rPr>
        <w:t>日</w:t>
      </w:r>
      <w:r>
        <w:rPr>
          <w:rFonts w:asciiTheme="minorEastAsia" w:hAnsiTheme="minorEastAsia" w:hint="eastAsia"/>
          <w:szCs w:val="21"/>
        </w:rPr>
        <w:t>12</w:t>
      </w:r>
      <w:r>
        <w:rPr>
          <w:rFonts w:asciiTheme="minorEastAsia" w:hAnsiTheme="minorEastAsia" w:hint="eastAsia"/>
          <w:szCs w:val="21"/>
        </w:rPr>
        <w:t>时</w:t>
      </w:r>
      <w:r>
        <w:rPr>
          <w:rFonts w:asciiTheme="minorEastAsia" w:hAnsiTheme="minorEastAsia"/>
          <w:kern w:val="0"/>
          <w:szCs w:val="21"/>
        </w:rPr>
        <w:t>；</w:t>
      </w:r>
    </w:p>
    <w:p w:rsidR="00F6175F" w:rsidRDefault="005F67E8">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重庆市城口县大渡溪锰矿沙扁工区</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重庆市复兴街道柿坪村</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2844.41</w:t>
      </w:r>
      <w:r>
        <w:rPr>
          <w:rFonts w:ascii="Times New Roman" w:hAnsi="Times New Roman"/>
          <w:kern w:val="0"/>
          <w:szCs w:val="21"/>
        </w:rPr>
        <w:t>万元；</w:t>
      </w:r>
    </w:p>
    <w:p w:rsidR="00F6175F" w:rsidRDefault="005F67E8">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0.8894</w:t>
      </w:r>
      <w:r>
        <w:rPr>
          <w:rFonts w:ascii="Times New Roman" w:hAnsi="Times New Roman"/>
          <w:kern w:val="0"/>
          <w:szCs w:val="21"/>
        </w:rPr>
        <w:t>平方公里；</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（六）开采标高：</w:t>
      </w:r>
      <w:r w:rsidR="005C6430">
        <w:rPr>
          <w:rFonts w:ascii="Times New Roman" w:hAnsi="Times New Roman" w:hint="eastAsia"/>
          <w:kern w:val="0"/>
          <w:szCs w:val="21"/>
        </w:rPr>
        <w:t>+</w:t>
      </w:r>
      <w:r>
        <w:rPr>
          <w:rFonts w:ascii="Times New Roman" w:hAnsi="Times New Roman" w:hint="eastAsia"/>
        </w:rPr>
        <w:t>1250</w:t>
      </w:r>
      <w:r>
        <w:rPr>
          <w:rFonts w:ascii="Times New Roman" w:hAnsi="Times New Roman" w:hint="eastAsia"/>
        </w:rPr>
        <w:t>米至</w:t>
      </w:r>
      <w:r w:rsidR="005C6430">
        <w:rPr>
          <w:rFonts w:ascii="Times New Roman" w:hAnsi="Times New Roman" w:hint="eastAsia"/>
        </w:rPr>
        <w:t>+</w:t>
      </w:r>
      <w:r>
        <w:rPr>
          <w:rFonts w:ascii="Times New Roman" w:hAnsi="Times New Roman" w:hint="eastAsia"/>
        </w:rPr>
        <w:t>660</w:t>
      </w:r>
      <w:r>
        <w:rPr>
          <w:rFonts w:ascii="Times New Roman" w:hAnsi="Times New Roman" w:hint="eastAsia"/>
        </w:rPr>
        <w:t>米</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锰矿</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216.9</w:t>
      </w:r>
      <w:r>
        <w:rPr>
          <w:rFonts w:ascii="Times New Roman" w:hAnsi="Times New Roman" w:hint="eastAsia"/>
          <w:szCs w:val="21"/>
        </w:rPr>
        <w:t>万吨</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9</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14.12</w:t>
      </w:r>
      <w:r>
        <w:rPr>
          <w:rFonts w:ascii="Times New Roman" w:hAnsi="Times New Roman"/>
          <w:kern w:val="0"/>
          <w:szCs w:val="21"/>
        </w:rPr>
        <w:t>年；</w:t>
      </w:r>
    </w:p>
    <w:p w:rsidR="00F6175F" w:rsidRDefault="005F67E8">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2646"/>
        <w:gridCol w:w="2653"/>
      </w:tblGrid>
      <w:tr w:rsidR="00F6175F">
        <w:trPr>
          <w:trHeight w:hRule="exact" w:val="510"/>
        </w:trPr>
        <w:tc>
          <w:tcPr>
            <w:tcW w:w="2648" w:type="dxa"/>
            <w:vAlign w:val="center"/>
          </w:tcPr>
          <w:p w:rsidR="00F6175F" w:rsidRDefault="005F67E8">
            <w:pPr>
              <w:spacing w:line="360" w:lineRule="exact"/>
              <w:jc w:val="center"/>
              <w:rPr>
                <w:rFonts w:ascii="Times New Roman" w:hAnsi="Times New Roman"/>
                <w:kern w:val="0"/>
                <w:szCs w:val="21"/>
              </w:rPr>
            </w:pPr>
            <w:r>
              <w:rPr>
                <w:rFonts w:ascii="Times New Roman" w:hAnsi="Times New Roman"/>
                <w:kern w:val="0"/>
                <w:szCs w:val="21"/>
              </w:rPr>
              <w:t>拐点</w:t>
            </w:r>
          </w:p>
        </w:tc>
        <w:tc>
          <w:tcPr>
            <w:tcW w:w="2643" w:type="dxa"/>
            <w:vAlign w:val="center"/>
          </w:tcPr>
          <w:p w:rsidR="00F6175F" w:rsidRDefault="005F67E8">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F6175F" w:rsidRDefault="005F67E8">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3533275.24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36565376.17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3533415.24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36566555.17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3533689.24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36566515.17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3533913.25</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36567094.17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3534094.25</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36567816.18</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3533781.25</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36567838.18</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3533327.24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36566951.17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3533115.24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36566772.17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3533107.24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36566203.17</w:t>
            </w:r>
          </w:p>
        </w:tc>
      </w:tr>
      <w:tr w:rsidR="00F6175F">
        <w:tc>
          <w:tcPr>
            <w:tcW w:w="2648" w:type="dxa"/>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3533159.24</w:t>
            </w:r>
          </w:p>
        </w:tc>
        <w:tc>
          <w:tcPr>
            <w:tcW w:w="2648" w:type="dxa"/>
          </w:tcPr>
          <w:p w:rsidR="00F6175F" w:rsidRDefault="005F67E8">
            <w:pPr>
              <w:spacing w:line="360" w:lineRule="exact"/>
              <w:jc w:val="center"/>
              <w:rPr>
                <w:rFonts w:ascii="Times New Roman" w:hAnsi="Times New Roman"/>
                <w:szCs w:val="21"/>
              </w:rPr>
            </w:pPr>
            <w:r>
              <w:rPr>
                <w:rFonts w:ascii="Times New Roman" w:hAnsi="Times New Roman" w:hint="eastAsia"/>
                <w:szCs w:val="21"/>
              </w:rPr>
              <w:t>36565377.17</w:t>
            </w:r>
          </w:p>
        </w:tc>
      </w:tr>
    </w:tbl>
    <w:p w:rsidR="00F6175F" w:rsidRDefault="005F67E8">
      <w:pPr>
        <w:spacing w:line="360" w:lineRule="exact"/>
        <w:ind w:firstLineChars="220" w:firstLine="464"/>
        <w:rPr>
          <w:rStyle w:val="aa"/>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F6175F" w:rsidRDefault="005F67E8">
      <w:pPr>
        <w:spacing w:line="360" w:lineRule="exact"/>
        <w:ind w:firstLineChars="200" w:firstLine="420"/>
        <w:rPr>
          <w:rStyle w:val="aa"/>
          <w:rFonts w:asciiTheme="minorEastAsia" w:hAnsiTheme="minorEastAsia"/>
          <w:szCs w:val="21"/>
        </w:rPr>
      </w:pPr>
      <w:r>
        <w:rPr>
          <w:rFonts w:asciiTheme="minorEastAsia" w:hAnsiTheme="minorEastAsia"/>
          <w:kern w:val="0"/>
          <w:szCs w:val="21"/>
        </w:rPr>
        <w:lastRenderedPageBreak/>
        <w:t>本次采矿权出让人为</w:t>
      </w:r>
      <w:r>
        <w:rPr>
          <w:rFonts w:asciiTheme="minorEastAsia" w:hAnsiTheme="minorEastAsia" w:hint="eastAsia"/>
          <w:kern w:val="0"/>
          <w:szCs w:val="21"/>
        </w:rPr>
        <w:t>城口县规划和自然资源局</w:t>
      </w:r>
      <w:r>
        <w:rPr>
          <w:rFonts w:asciiTheme="minorEastAsia" w:hAnsiTheme="minorEastAsia"/>
          <w:kern w:val="0"/>
          <w:szCs w:val="21"/>
        </w:rPr>
        <w:t>，采矿权出让承办机构为</w:t>
      </w:r>
      <w:r>
        <w:rPr>
          <w:rFonts w:asciiTheme="minorEastAsia" w:hAnsiTheme="minorEastAsia" w:hint="eastAsia"/>
          <w:kern w:val="0"/>
          <w:szCs w:val="21"/>
        </w:rPr>
        <w:t>城口县公共资源交易中心</w:t>
      </w:r>
      <w:r>
        <w:rPr>
          <w:rFonts w:asciiTheme="minorEastAsia" w:hAnsiTheme="minorEastAsia"/>
          <w:kern w:val="0"/>
          <w:szCs w:val="21"/>
        </w:rPr>
        <w:t>。</w:t>
      </w:r>
    </w:p>
    <w:p w:rsidR="00F6175F" w:rsidRDefault="005F67E8">
      <w:pPr>
        <w:spacing w:line="360" w:lineRule="exact"/>
        <w:ind w:firstLineChars="200" w:firstLine="420"/>
        <w:rPr>
          <w:rStyle w:val="aa"/>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F6175F" w:rsidRDefault="005F67E8">
      <w:pPr>
        <w:spacing w:line="360" w:lineRule="exact"/>
        <w:ind w:firstLineChars="200" w:firstLine="420"/>
        <w:rPr>
          <w:rStyle w:val="aa"/>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城口县规划和自然资源局</w:t>
      </w:r>
      <w:r>
        <w:rPr>
          <w:rFonts w:asciiTheme="minorEastAsia" w:hAnsiTheme="minorEastAsia"/>
          <w:kern w:val="0"/>
          <w:szCs w:val="21"/>
        </w:rPr>
        <w:t>联系方式</w:t>
      </w:r>
    </w:p>
    <w:p w:rsidR="00F6175F" w:rsidRDefault="005F67E8">
      <w:pPr>
        <w:spacing w:line="360" w:lineRule="exact"/>
        <w:ind w:firstLineChars="200" w:firstLine="420"/>
        <w:rPr>
          <w:rStyle w:val="aa"/>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重庆市城口县葛城街道北大街行政机关综合办公楼</w:t>
      </w:r>
      <w:r>
        <w:rPr>
          <w:rFonts w:asciiTheme="minorEastAsia" w:hAnsiTheme="minorEastAsia"/>
          <w:kern w:val="0"/>
          <w:szCs w:val="21"/>
        </w:rPr>
        <w:t>，联系人：</w:t>
      </w:r>
      <w:r>
        <w:rPr>
          <w:rFonts w:asciiTheme="minorEastAsia" w:hAnsiTheme="minorEastAsia" w:cs="宋体" w:hint="eastAsia"/>
          <w:szCs w:val="21"/>
        </w:rPr>
        <w:t>段老师</w:t>
      </w:r>
      <w:r>
        <w:rPr>
          <w:rFonts w:asciiTheme="minorEastAsia" w:hAnsiTheme="minorEastAsia"/>
          <w:kern w:val="0"/>
          <w:szCs w:val="21"/>
        </w:rPr>
        <w:t>，联系电话：</w:t>
      </w:r>
      <w:r>
        <w:rPr>
          <w:rFonts w:asciiTheme="minorEastAsia" w:hAnsiTheme="minorEastAsia" w:hint="eastAsia"/>
          <w:szCs w:val="21"/>
        </w:rPr>
        <w:t>023-59225370</w:t>
      </w:r>
    </w:p>
    <w:p w:rsidR="00F6175F" w:rsidRDefault="005F67E8">
      <w:pPr>
        <w:spacing w:line="360" w:lineRule="exact"/>
        <w:ind w:firstLineChars="200" w:firstLine="420"/>
        <w:rPr>
          <w:rStyle w:val="aa"/>
          <w:rFonts w:asciiTheme="minorEastAsia" w:hAnsiTheme="minorEastAsia"/>
          <w:szCs w:val="21"/>
        </w:rPr>
      </w:pPr>
      <w:r>
        <w:rPr>
          <w:rFonts w:asciiTheme="minorEastAsia" w:hAnsiTheme="minorEastAsia"/>
          <w:kern w:val="0"/>
          <w:szCs w:val="21"/>
        </w:rPr>
        <w:t>2</w:t>
      </w:r>
      <w:r>
        <w:rPr>
          <w:rFonts w:asciiTheme="minorEastAsia" w:hAnsiTheme="minorEastAsia"/>
          <w:kern w:val="0"/>
          <w:szCs w:val="21"/>
        </w:rPr>
        <w:t>、</w:t>
      </w:r>
      <w:r>
        <w:rPr>
          <w:rFonts w:asciiTheme="minorEastAsia" w:hAnsiTheme="minorEastAsia" w:hint="eastAsia"/>
          <w:szCs w:val="21"/>
        </w:rPr>
        <w:t>城口县公共资源交易中心</w:t>
      </w:r>
      <w:r>
        <w:rPr>
          <w:rFonts w:asciiTheme="minorEastAsia" w:hAnsiTheme="minorEastAsia"/>
          <w:kern w:val="0"/>
          <w:szCs w:val="21"/>
        </w:rPr>
        <w:t>联系方式</w:t>
      </w:r>
    </w:p>
    <w:p w:rsidR="00F6175F" w:rsidRDefault="005F67E8">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城口县葛城街道办禹田花园二楼</w:t>
      </w:r>
      <w:r>
        <w:rPr>
          <w:rFonts w:asciiTheme="minorEastAsia" w:hAnsiTheme="minorEastAsia"/>
          <w:kern w:val="0"/>
          <w:szCs w:val="21"/>
        </w:rPr>
        <w:t>，联系人：</w:t>
      </w:r>
      <w:r>
        <w:rPr>
          <w:rFonts w:asciiTheme="minorEastAsia" w:hAnsiTheme="minorEastAsia" w:hint="eastAsia"/>
          <w:szCs w:val="21"/>
        </w:rPr>
        <w:t>庞老师</w:t>
      </w:r>
      <w:r>
        <w:rPr>
          <w:rFonts w:asciiTheme="minorEastAsia" w:hAnsiTheme="minorEastAsia"/>
          <w:kern w:val="0"/>
          <w:szCs w:val="21"/>
        </w:rPr>
        <w:t>，联系电话：</w:t>
      </w:r>
      <w:r>
        <w:rPr>
          <w:rFonts w:asciiTheme="minorEastAsia" w:hAnsiTheme="minorEastAsia" w:hint="eastAsia"/>
          <w:szCs w:val="21"/>
        </w:rPr>
        <w:t>023-59211211</w:t>
      </w:r>
    </w:p>
    <w:p w:rsidR="00F6175F" w:rsidRDefault="005F67E8">
      <w:pPr>
        <w:spacing w:line="360" w:lineRule="exact"/>
        <w:ind w:firstLineChars="200" w:firstLine="422"/>
        <w:rPr>
          <w:rStyle w:val="aa"/>
          <w:rFonts w:ascii="Times New Roman" w:hAnsi="Times New Roman"/>
          <w:szCs w:val="21"/>
        </w:rPr>
      </w:pPr>
      <w:r>
        <w:rPr>
          <w:rStyle w:val="aa"/>
          <w:rFonts w:ascii="Times New Roman" w:hAnsi="Times New Roman"/>
          <w:szCs w:val="21"/>
        </w:rPr>
        <w:t>三、竞买申请人准入条件</w:t>
      </w:r>
    </w:p>
    <w:p w:rsidR="00F6175F" w:rsidRDefault="005F67E8">
      <w:pPr>
        <w:spacing w:line="360" w:lineRule="exact"/>
        <w:ind w:firstLineChars="200" w:firstLine="420"/>
        <w:rPr>
          <w:rStyle w:val="aa"/>
          <w:rFonts w:ascii="Times New Roman" w:hAnsi="Times New Roman"/>
          <w:b w:val="0"/>
          <w:szCs w:val="21"/>
        </w:rPr>
      </w:pPr>
      <w:r>
        <w:rPr>
          <w:rStyle w:val="aa"/>
          <w:rFonts w:ascii="Times New Roman" w:hAnsi="Times New Roman"/>
          <w:b w:val="0"/>
          <w:szCs w:val="21"/>
        </w:rPr>
        <w:t>（一）竞买申请人须为营利法人；</w:t>
      </w:r>
    </w:p>
    <w:p w:rsidR="00F6175F" w:rsidRDefault="005F67E8">
      <w:pPr>
        <w:spacing w:line="360" w:lineRule="exact"/>
        <w:ind w:firstLineChars="200" w:firstLine="420"/>
        <w:rPr>
          <w:rStyle w:val="aa"/>
          <w:rFonts w:ascii="Times New Roman" w:hAnsi="Times New Roman"/>
          <w:b w:val="0"/>
          <w:szCs w:val="21"/>
        </w:rPr>
      </w:pPr>
      <w:r>
        <w:rPr>
          <w:rStyle w:val="aa"/>
          <w:rFonts w:ascii="Times New Roman" w:hAnsi="Times New Roman"/>
          <w:b w:val="0"/>
          <w:szCs w:val="21"/>
        </w:rPr>
        <w:t>（二）竞买申请人属于以下情形之一的不得参与竞</w:t>
      </w:r>
      <w:r>
        <w:rPr>
          <w:rStyle w:val="aa"/>
          <w:rFonts w:ascii="Times New Roman" w:hAnsi="Times New Roman"/>
          <w:b w:val="0"/>
          <w:szCs w:val="21"/>
        </w:rPr>
        <w:t>买：</w:t>
      </w:r>
    </w:p>
    <w:p w:rsidR="00F6175F" w:rsidRDefault="005F67E8">
      <w:pPr>
        <w:spacing w:line="360" w:lineRule="exact"/>
        <w:ind w:firstLineChars="300" w:firstLine="630"/>
        <w:rPr>
          <w:rStyle w:val="aa"/>
          <w:rFonts w:ascii="Times New Roman" w:hAnsi="Times New Roman"/>
          <w:b w:val="0"/>
          <w:szCs w:val="21"/>
        </w:rPr>
      </w:pPr>
      <w:r>
        <w:rPr>
          <w:rStyle w:val="aa"/>
          <w:rFonts w:ascii="Times New Roman" w:hAnsi="Times New Roman" w:hint="eastAsia"/>
          <w:b w:val="0"/>
          <w:szCs w:val="21"/>
        </w:rPr>
        <w:t>1</w:t>
      </w:r>
      <w:r>
        <w:rPr>
          <w:rStyle w:val="aa"/>
          <w:rFonts w:ascii="Times New Roman" w:hAnsi="Times New Roman" w:hint="eastAsia"/>
          <w:b w:val="0"/>
          <w:szCs w:val="21"/>
        </w:rPr>
        <w:t>、在自然资源部矿业权人勘查开采信息公示系统的“矿业权人异常名录”“矿业权人严重违法名单”内；</w:t>
      </w:r>
    </w:p>
    <w:p w:rsidR="00F6175F" w:rsidRDefault="005F67E8">
      <w:pPr>
        <w:spacing w:line="360" w:lineRule="exact"/>
        <w:ind w:firstLineChars="300" w:firstLine="630"/>
        <w:rPr>
          <w:rStyle w:val="aa"/>
          <w:rFonts w:ascii="Times New Roman" w:hAnsi="Times New Roman"/>
          <w:b w:val="0"/>
          <w:szCs w:val="21"/>
        </w:rPr>
      </w:pPr>
      <w:r>
        <w:rPr>
          <w:rStyle w:val="aa"/>
          <w:rFonts w:ascii="Times New Roman" w:hAnsi="Times New Roman" w:hint="eastAsia"/>
          <w:b w:val="0"/>
          <w:szCs w:val="21"/>
        </w:rPr>
        <w:t>2.</w:t>
      </w:r>
      <w:r>
        <w:rPr>
          <w:rStyle w:val="aa"/>
          <w:rFonts w:ascii="Times New Roman" w:hAnsi="Times New Roman" w:hint="eastAsia"/>
          <w:b w:val="0"/>
          <w:szCs w:val="21"/>
        </w:rPr>
        <w:t>通过“信用中国”查询，在自然资源部联合惩戒备忘录或重庆市信用惩戒严重失信主体“黑名单”内限制禁止参与采矿权出让的；</w:t>
      </w:r>
    </w:p>
    <w:p w:rsidR="00F6175F" w:rsidRDefault="005F67E8">
      <w:pPr>
        <w:spacing w:line="360" w:lineRule="exact"/>
        <w:ind w:firstLineChars="300" w:firstLine="630"/>
        <w:rPr>
          <w:rStyle w:val="aa"/>
          <w:rFonts w:ascii="Times New Roman" w:hAnsi="Times New Roman"/>
          <w:b w:val="0"/>
          <w:szCs w:val="21"/>
        </w:rPr>
      </w:pPr>
      <w:r>
        <w:rPr>
          <w:rStyle w:val="aa"/>
          <w:rFonts w:ascii="Times New Roman" w:hAnsi="Times New Roman" w:hint="eastAsia"/>
          <w:b w:val="0"/>
          <w:szCs w:val="21"/>
        </w:rPr>
        <w:t>3.</w:t>
      </w:r>
      <w:r>
        <w:rPr>
          <w:rStyle w:val="aa"/>
          <w:rFonts w:ascii="Times New Roman" w:hAnsi="Times New Roman" w:hint="eastAsia"/>
          <w:b w:val="0"/>
          <w:szCs w:val="21"/>
        </w:rPr>
        <w:t>被吊销采矿许可证之日起</w:t>
      </w:r>
      <w:r>
        <w:rPr>
          <w:rStyle w:val="aa"/>
          <w:rFonts w:ascii="Times New Roman" w:hAnsi="Times New Roman" w:hint="eastAsia"/>
          <w:b w:val="0"/>
          <w:szCs w:val="21"/>
        </w:rPr>
        <w:t>2</w:t>
      </w:r>
      <w:r>
        <w:rPr>
          <w:rStyle w:val="aa"/>
          <w:rFonts w:ascii="Times New Roman" w:hAnsi="Times New Roman" w:hint="eastAsia"/>
          <w:b w:val="0"/>
          <w:szCs w:val="21"/>
        </w:rPr>
        <w:t>年内。</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Fonts w:ascii="Times New Roman" w:hAnsi="Times New Roman" w:cs="Times New Roman"/>
          <w:color w:val="222222"/>
          <w:szCs w:val="21"/>
        </w:rPr>
        <w:t>四、报名申请</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12</w:t>
      </w:r>
      <w:r>
        <w:rPr>
          <w:rFonts w:ascii="Times New Roman" w:hAnsi="Times New Roman" w:cs="Times New Roman" w:hint="eastAsia"/>
          <w:szCs w:val="21"/>
        </w:rPr>
        <w:t>月</w:t>
      </w:r>
      <w:r>
        <w:rPr>
          <w:rFonts w:ascii="Times New Roman" w:hAnsi="Times New Roman" w:cs="Times New Roman" w:hint="eastAsia"/>
          <w:szCs w:val="21"/>
        </w:rPr>
        <w:t>0</w:t>
      </w:r>
      <w:r>
        <w:rPr>
          <w:rFonts w:ascii="Times New Roman" w:hAnsi="Times New Roman" w:cs="Times New Roman" w:hint="eastAsia"/>
          <w:szCs w:val="21"/>
        </w:rPr>
        <w:t>9</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01</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城口县葛城街道办禹田花园二楼</w:t>
      </w:r>
      <w:r>
        <w:rPr>
          <w:rFonts w:ascii="Times New Roman" w:hAnsi="Times New Roman" w:cs="Times New Roman"/>
          <w:szCs w:val="21"/>
        </w:rPr>
        <w:t>。</w:t>
      </w:r>
    </w:p>
    <w:p w:rsidR="00F6175F" w:rsidRDefault="005F67E8">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庞老师</w:t>
      </w:r>
      <w:r>
        <w:rPr>
          <w:rFonts w:ascii="Times New Roman" w:hAnsi="Times New Roman" w:cs="Times New Roman"/>
          <w:szCs w:val="21"/>
        </w:rPr>
        <w:t>，联系电话：</w:t>
      </w:r>
      <w:r>
        <w:rPr>
          <w:rFonts w:ascii="Times New Roman" w:hAnsi="Times New Roman" w:cs="Times New Roman" w:hint="eastAsia"/>
          <w:szCs w:val="21"/>
        </w:rPr>
        <w:t>023-59211211</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城口县公共资源交易中心</w:t>
      </w:r>
      <w:r>
        <w:rPr>
          <w:rFonts w:ascii="Times New Roman" w:hAnsi="Times New Roman" w:cs="Times New Roman"/>
          <w:szCs w:val="21"/>
        </w:rPr>
        <w:t>不接受传真件、邮件、电子邮件等竞买申请，提交复印件的应于报名时提交原件供核对：</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hint="eastAsia"/>
          <w:szCs w:val="21"/>
        </w:rPr>
        <w:t xml:space="preserve">  </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600</w:t>
      </w:r>
      <w:r>
        <w:rPr>
          <w:rFonts w:ascii="Times New Roman" w:hAnsi="Times New Roman" w:cs="Times New Roman"/>
          <w:szCs w:val="21"/>
        </w:rPr>
        <w:t>万元（大写：</w:t>
      </w:r>
      <w:r>
        <w:rPr>
          <w:rFonts w:ascii="宋体" w:eastAsia="宋体" w:hAnsi="宋体" w:cs="宋体" w:hint="eastAsia"/>
          <w:szCs w:val="21"/>
        </w:rPr>
        <w:t>陆佰万元整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城口县公共资源交易中心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01</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F6175F" w:rsidRDefault="00F6175F">
      <w:pPr>
        <w:spacing w:line="360" w:lineRule="exact"/>
        <w:ind w:firstLineChars="200" w:firstLine="420"/>
        <w:rPr>
          <w:rFonts w:ascii="Times New Roman" w:hAnsi="Times New Roman" w:cs="Times New Roman"/>
          <w:szCs w:val="21"/>
        </w:rPr>
      </w:pPr>
    </w:p>
    <w:p w:rsidR="00F6175F" w:rsidRDefault="00F6175F">
      <w:pPr>
        <w:spacing w:line="360" w:lineRule="exact"/>
        <w:ind w:firstLineChars="200" w:firstLine="420"/>
        <w:rPr>
          <w:rFonts w:ascii="Times New Roman" w:hAnsi="Times New Roman" w:cs="Times New Roman"/>
          <w:szCs w:val="21"/>
        </w:rPr>
      </w:pP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lastRenderedPageBreak/>
        <w:t>保证金户名：城口县公共资源交易中心</w:t>
      </w:r>
      <w:r>
        <w:rPr>
          <w:rFonts w:ascii="Times New Roman" w:hAnsi="Times New Roman" w:cs="Times New Roman" w:hint="eastAsia"/>
          <w:szCs w:val="21"/>
        </w:rPr>
        <w:t xml:space="preserve">        </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开户行：农行城口县支行南大街分理处</w:t>
      </w:r>
      <w:r>
        <w:rPr>
          <w:rFonts w:ascii="Times New Roman" w:hAnsi="Times New Roman" w:cs="Times New Roman" w:hint="eastAsia"/>
          <w:szCs w:val="21"/>
        </w:rPr>
        <w:t xml:space="preserve"> </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 xml:space="preserve">31510201040001361 </w:t>
      </w:r>
      <w:r>
        <w:rPr>
          <w:rFonts w:ascii="Times New Roman" w:hAnsi="Times New Roman" w:cs="Times New Roman" w:hint="eastAsia"/>
          <w:szCs w:val="21"/>
        </w:rPr>
        <w:t>。</w:t>
      </w:r>
    </w:p>
    <w:p w:rsidR="00F6175F" w:rsidRDefault="00F6175F">
      <w:pPr>
        <w:spacing w:line="360" w:lineRule="exact"/>
        <w:ind w:firstLineChars="200" w:firstLine="420"/>
        <w:rPr>
          <w:rFonts w:ascii="Times New Roman" w:hAnsi="Times New Roman" w:cs="Times New Roman"/>
          <w:szCs w:val="21"/>
        </w:rPr>
      </w:pP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城口县公共资源交易中心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F6175F" w:rsidRDefault="005F67E8">
      <w:pPr>
        <w:spacing w:line="360" w:lineRule="exact"/>
        <w:ind w:firstLineChars="200" w:firstLine="422"/>
        <w:rPr>
          <w:rStyle w:val="aa"/>
          <w:rFonts w:ascii="Times New Roman" w:hAnsi="Times New Roman" w:cs="Times New Roman"/>
          <w:szCs w:val="21"/>
        </w:rPr>
      </w:pPr>
      <w:r>
        <w:rPr>
          <w:rStyle w:val="aa"/>
          <w:rFonts w:ascii="Times New Roman" w:hAnsi="Times New Roman" w:cs="Times New Roman"/>
          <w:szCs w:val="21"/>
        </w:rPr>
        <w:t>五、</w:t>
      </w:r>
      <w:r>
        <w:rPr>
          <w:rStyle w:val="aa"/>
          <w:rFonts w:ascii="Times New Roman" w:hAnsi="Times New Roman" w:cs="Times New Roman" w:hint="eastAsia"/>
          <w:szCs w:val="21"/>
        </w:rPr>
        <w:t>采</w:t>
      </w:r>
      <w:r>
        <w:rPr>
          <w:rStyle w:val="aa"/>
          <w:rFonts w:ascii="Times New Roman" w:hAnsi="Times New Roman" w:cs="Times New Roman"/>
          <w:szCs w:val="21"/>
        </w:rPr>
        <w:t>矿权出让方式及时间</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2021</w:t>
      </w:r>
      <w:r>
        <w:rPr>
          <w:rFonts w:ascii="Times New Roman" w:hAnsi="Times New Roman" w:cs="Times New Roman" w:hint="eastAsia"/>
          <w:szCs w:val="21"/>
        </w:rPr>
        <w:t>年</w:t>
      </w:r>
      <w:r>
        <w:rPr>
          <w:rFonts w:ascii="Times New Roman" w:hAnsi="Times New Roman" w:cs="Times New Roman" w:hint="eastAsia"/>
          <w:szCs w:val="21"/>
        </w:rPr>
        <w:t>01</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14</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w:t>
      </w:r>
      <w:r>
        <w:rPr>
          <w:rFonts w:ascii="Times New Roman" w:hAnsi="Times New Roman" w:cs="Times New Roman"/>
          <w:color w:val="222222"/>
          <w:szCs w:val="21"/>
        </w:rPr>
        <w:t>，本采矿权因监管部门要求需终止交易行为的，在告知竞买申请人后，退还采矿权竞买申请人已交纳的竞买保证金，不计利息。</w:t>
      </w:r>
    </w:p>
    <w:p w:rsidR="00F6175F" w:rsidRDefault="005F67E8">
      <w:pPr>
        <w:spacing w:line="360" w:lineRule="exact"/>
        <w:ind w:firstLineChars="200" w:firstLine="422"/>
        <w:rPr>
          <w:rFonts w:ascii="Times New Roman" w:hAnsi="Times New Roman" w:cs="Times New Roman"/>
          <w:color w:val="222222"/>
          <w:szCs w:val="21"/>
        </w:rPr>
      </w:pPr>
      <w:r>
        <w:rPr>
          <w:rStyle w:val="aa"/>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城口县公共资源交易中心</w:t>
      </w:r>
      <w:r>
        <w:rPr>
          <w:rFonts w:ascii="Times New Roman" w:hAnsi="Times New Roman" w:cs="Times New Roman"/>
          <w:szCs w:val="21"/>
        </w:rPr>
        <w:t>现场签订《采矿权出让成交确认书》。</w:t>
      </w:r>
    </w:p>
    <w:p w:rsidR="00F6175F" w:rsidRDefault="005F67E8">
      <w:pPr>
        <w:spacing w:line="360" w:lineRule="exact"/>
        <w:ind w:firstLineChars="200" w:firstLine="422"/>
        <w:rPr>
          <w:rStyle w:val="aa"/>
          <w:rFonts w:ascii="Times New Roman" w:hAnsi="Times New Roman" w:cs="Times New Roman"/>
        </w:rPr>
      </w:pPr>
      <w:r>
        <w:rPr>
          <w:rStyle w:val="aa"/>
          <w:rFonts w:ascii="Times New Roman" w:hAnsi="Times New Roman" w:cs="Times New Roman"/>
          <w:color w:val="222222"/>
          <w:szCs w:val="21"/>
        </w:rPr>
        <w:t>七、</w:t>
      </w:r>
      <w:r>
        <w:rPr>
          <w:rStyle w:val="aa"/>
          <w:rFonts w:ascii="Times New Roman" w:hAnsi="Times New Roman" w:cs="Times New Roman"/>
        </w:rPr>
        <w:t>采矿权出让收益缴纳</w:t>
      </w:r>
    </w:p>
    <w:p w:rsidR="00F6175F" w:rsidRDefault="005F67E8">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根据《财政部国土资源部关于印发</w:t>
      </w:r>
      <w:r>
        <w:rPr>
          <w:rFonts w:ascii="Times New Roman" w:hAnsi="Times New Roman" w:cs="Times New Roman" w:hint="eastAsia"/>
          <w:szCs w:val="21"/>
        </w:rPr>
        <w:t>&lt;</w:t>
      </w:r>
      <w:r>
        <w:rPr>
          <w:rFonts w:ascii="Times New Roman" w:hAnsi="Times New Roman" w:cs="Times New Roman" w:hint="eastAsia"/>
          <w:szCs w:val="21"/>
        </w:rPr>
        <w:t>矿业权出让收益征收管理暂行办法</w:t>
      </w:r>
      <w:r>
        <w:rPr>
          <w:rFonts w:ascii="Times New Roman" w:hAnsi="Times New Roman" w:cs="Times New Roman" w:hint="eastAsia"/>
          <w:szCs w:val="21"/>
        </w:rPr>
        <w:t>&gt;</w:t>
      </w:r>
      <w:r>
        <w:rPr>
          <w:rFonts w:ascii="Times New Roman" w:hAnsi="Times New Roman" w:cs="Times New Roman" w:hint="eastAsia"/>
          <w:szCs w:val="21"/>
        </w:rPr>
        <w:t>的通知》（财综﹝</w:t>
      </w:r>
      <w:r>
        <w:rPr>
          <w:rFonts w:ascii="Times New Roman" w:hAnsi="Times New Roman" w:cs="Times New Roman" w:hint="eastAsia"/>
          <w:szCs w:val="21"/>
        </w:rPr>
        <w:t>2017</w:t>
      </w:r>
      <w:r>
        <w:rPr>
          <w:rFonts w:ascii="Times New Roman" w:hAnsi="Times New Roman" w:cs="Times New Roman" w:hint="eastAsia"/>
          <w:szCs w:val="21"/>
        </w:rPr>
        <w:t>﹞</w:t>
      </w:r>
      <w:r>
        <w:rPr>
          <w:rFonts w:ascii="Times New Roman" w:hAnsi="Times New Roman" w:cs="Times New Roman" w:hint="eastAsia"/>
          <w:szCs w:val="21"/>
        </w:rPr>
        <w:t>35</w:t>
      </w:r>
      <w:r>
        <w:rPr>
          <w:rFonts w:ascii="Times New Roman" w:hAnsi="Times New Roman" w:cs="Times New Roman" w:hint="eastAsia"/>
          <w:szCs w:val="21"/>
        </w:rPr>
        <w:t>号）有关要求，采矿权出让收益可一次性缴纳也可分期缴纳。分期缴纳的需由竞得人提出申请并经出让机关批准。</w:t>
      </w:r>
      <w:r>
        <w:rPr>
          <w:rFonts w:ascii="Times New Roman" w:hAnsi="Times New Roman" w:cs="Times New Roman" w:hint="eastAsia"/>
          <w:szCs w:val="21"/>
        </w:rPr>
        <w:t xml:space="preserve"> </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Fonts w:ascii="Times New Roman" w:hAnsi="Times New Roman" w:cs="Times New Roman" w:hint="eastAsia"/>
          <w:color w:val="222222"/>
          <w:szCs w:val="21"/>
        </w:rPr>
        <w:t>八</w:t>
      </w:r>
      <w:r>
        <w:rPr>
          <w:rStyle w:val="aa"/>
          <w:rFonts w:ascii="Times New Roman" w:hAnsi="Times New Roman" w:cs="Times New Roman"/>
          <w:color w:val="222222"/>
          <w:szCs w:val="21"/>
        </w:rPr>
        <w:t>、交易中止或终止</w:t>
      </w:r>
    </w:p>
    <w:p w:rsidR="00F6175F" w:rsidRDefault="005F67E8">
      <w:pPr>
        <w:spacing w:line="360" w:lineRule="exact"/>
        <w:ind w:firstLineChars="200" w:firstLine="420"/>
        <w:rPr>
          <w:rStyle w:val="aa"/>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F6175F" w:rsidRDefault="005F67E8">
      <w:pPr>
        <w:spacing w:line="360" w:lineRule="exact"/>
        <w:ind w:firstLineChars="200" w:firstLine="420"/>
        <w:rPr>
          <w:rStyle w:val="aa"/>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F6175F" w:rsidRDefault="005F67E8">
      <w:pPr>
        <w:spacing w:line="360" w:lineRule="exact"/>
        <w:ind w:firstLineChars="200" w:firstLine="420"/>
        <w:rPr>
          <w:rStyle w:val="aa"/>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Fonts w:ascii="Times New Roman" w:hAnsi="Times New Roman" w:cs="Times New Roman" w:hint="eastAsia"/>
          <w:color w:val="222222"/>
          <w:szCs w:val="21"/>
        </w:rPr>
        <w:t>九</w:t>
      </w:r>
      <w:r>
        <w:rPr>
          <w:rStyle w:val="aa"/>
          <w:rFonts w:ascii="Times New Roman" w:hAnsi="Times New Roman" w:cs="Times New Roman"/>
          <w:color w:val="222222"/>
          <w:szCs w:val="21"/>
        </w:rPr>
        <w:t>、违约责任</w:t>
      </w:r>
    </w:p>
    <w:p w:rsidR="00F6175F" w:rsidRDefault="005F67E8">
      <w:pPr>
        <w:spacing w:line="360" w:lineRule="exact"/>
        <w:ind w:firstLineChars="200" w:firstLine="420"/>
        <w:rPr>
          <w:rStyle w:val="aa"/>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w:t>
      </w:r>
      <w:r>
        <w:rPr>
          <w:rFonts w:ascii="Times New Roman" w:hAnsi="Times New Roman" w:cs="Times New Roman"/>
          <w:szCs w:val="21"/>
        </w:rPr>
        <w:lastRenderedPageBreak/>
        <w:t>益、其他补偿费用；</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rsidR="00F6175F" w:rsidRDefault="005F67E8">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Pr>
        <w:t>十</w:t>
      </w:r>
      <w:r>
        <w:rPr>
          <w:rStyle w:val="aa"/>
          <w:rFonts w:ascii="Times New Roman" w:hAnsi="Times New Roman" w:cs="Times New Roman"/>
          <w:color w:val="222222"/>
          <w:szCs w:val="21"/>
        </w:rPr>
        <w:t>、注意事项</w:t>
      </w:r>
    </w:p>
    <w:p w:rsidR="00F6175F" w:rsidRDefault="005F67E8">
      <w:pPr>
        <w:spacing w:line="360" w:lineRule="exact"/>
        <w:ind w:firstLine="420"/>
        <w:rPr>
          <w:rStyle w:val="aa"/>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F6175F" w:rsidRDefault="005F67E8">
      <w:pPr>
        <w:spacing w:line="360" w:lineRule="exact"/>
        <w:ind w:firstLineChars="200" w:firstLine="420"/>
        <w:rPr>
          <w:rStyle w:val="aa"/>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w:t>
      </w:r>
      <w:r>
        <w:rPr>
          <w:rFonts w:ascii="Times New Roman" w:hAnsi="Times New Roman" w:cs="Times New Roman"/>
          <w:color w:val="222222"/>
          <w:szCs w:val="21"/>
        </w:rPr>
        <w:t>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F6175F" w:rsidRDefault="005F67E8">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F6175F" w:rsidRDefault="005F67E8">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Fonts w:ascii="Times New Roman" w:hAnsi="Times New Roman" w:cs="Times New Roman"/>
          <w:color w:val="222222"/>
          <w:szCs w:val="21"/>
        </w:rPr>
        <w:t>十</w:t>
      </w:r>
      <w:r>
        <w:rPr>
          <w:rStyle w:val="aa"/>
          <w:rFonts w:ascii="Times New Roman" w:hAnsi="Times New Roman" w:cs="Times New Roman" w:hint="eastAsia"/>
          <w:color w:val="222222"/>
          <w:szCs w:val="21"/>
        </w:rPr>
        <w:t>一</w:t>
      </w:r>
      <w:r>
        <w:rPr>
          <w:rStyle w:val="aa"/>
          <w:rFonts w:ascii="Times New Roman" w:hAnsi="Times New Roman" w:cs="Times New Roman"/>
          <w:color w:val="222222"/>
          <w:szCs w:val="21"/>
        </w:rPr>
        <w:t>、其他重要提示及要求</w:t>
      </w:r>
    </w:p>
    <w:p w:rsidR="00F6175F" w:rsidRDefault="005F67E8">
      <w:pPr>
        <w:spacing w:line="360" w:lineRule="exact"/>
        <w:ind w:firstLineChars="200" w:firstLine="420"/>
        <w:rPr>
          <w:rStyle w:val="aa"/>
          <w:rFonts w:ascii="Times New Roman" w:hAnsi="Times New Roman" w:cs="Times New Roman"/>
          <w:b w:val="0"/>
          <w:bCs w:val="0"/>
          <w:szCs w:val="21"/>
        </w:rPr>
      </w:pPr>
      <w:r>
        <w:rPr>
          <w:rStyle w:val="aa"/>
          <w:rFonts w:ascii="Times New Roman" w:hAnsi="Times New Roman" w:cs="Times New Roman" w:hint="eastAsia"/>
          <w:b w:val="0"/>
          <w:bCs w:val="0"/>
          <w:szCs w:val="21"/>
        </w:rPr>
        <w:t>（一）本采矿权为已建矿山扩大范围增划资源，保有资源量</w:t>
      </w:r>
      <w:r>
        <w:rPr>
          <w:rStyle w:val="aa"/>
          <w:rFonts w:ascii="Times New Roman" w:hAnsi="Times New Roman" w:cs="Times New Roman" w:hint="eastAsia"/>
          <w:b w:val="0"/>
          <w:bCs w:val="0"/>
          <w:szCs w:val="21"/>
        </w:rPr>
        <w:t>216.9</w:t>
      </w:r>
      <w:r>
        <w:rPr>
          <w:rStyle w:val="aa"/>
          <w:rFonts w:ascii="Times New Roman" w:hAnsi="Times New Roman" w:cs="Times New Roman" w:hint="eastAsia"/>
          <w:b w:val="0"/>
          <w:bCs w:val="0"/>
          <w:szCs w:val="21"/>
        </w:rPr>
        <w:t>万吨，其中原矿区范围保有资源储量</w:t>
      </w:r>
      <w:r>
        <w:rPr>
          <w:rStyle w:val="aa"/>
          <w:rFonts w:ascii="Times New Roman" w:hAnsi="Times New Roman" w:cs="Times New Roman" w:hint="eastAsia"/>
          <w:b w:val="0"/>
          <w:bCs w:val="0"/>
          <w:szCs w:val="21"/>
        </w:rPr>
        <w:t>15.41</w:t>
      </w:r>
      <w:r>
        <w:rPr>
          <w:rStyle w:val="aa"/>
          <w:rFonts w:ascii="Times New Roman" w:hAnsi="Times New Roman" w:cs="Times New Roman" w:hint="eastAsia"/>
          <w:b w:val="0"/>
          <w:bCs w:val="0"/>
          <w:szCs w:val="21"/>
        </w:rPr>
        <w:t>万吨，新增资源储量</w:t>
      </w:r>
      <w:r>
        <w:rPr>
          <w:rStyle w:val="aa"/>
          <w:rFonts w:ascii="Times New Roman" w:hAnsi="Times New Roman" w:cs="Times New Roman" w:hint="eastAsia"/>
          <w:b w:val="0"/>
          <w:bCs w:val="0"/>
          <w:szCs w:val="21"/>
        </w:rPr>
        <w:t>201.49</w:t>
      </w:r>
      <w:r>
        <w:rPr>
          <w:rStyle w:val="aa"/>
          <w:rFonts w:ascii="Times New Roman" w:hAnsi="Times New Roman" w:cs="Times New Roman" w:hint="eastAsia"/>
          <w:b w:val="0"/>
          <w:bCs w:val="0"/>
          <w:szCs w:val="21"/>
        </w:rPr>
        <w:t>万吨，竞买申请人必须认真详读出让文件、实地了解矿山真实情况，竞得后除承担成交价外，还需在签订采矿权成交确认书后十个工作日内一次性另行支付原采矿权人资源、资产相关费用</w:t>
      </w:r>
      <w:r>
        <w:rPr>
          <w:rStyle w:val="aa"/>
          <w:rFonts w:ascii="Times New Roman" w:hAnsi="Times New Roman" w:cs="Times New Roman" w:hint="eastAsia"/>
          <w:b w:val="0"/>
          <w:bCs w:val="0"/>
          <w:szCs w:val="21"/>
        </w:rPr>
        <w:t>3729.52</w:t>
      </w:r>
      <w:r>
        <w:rPr>
          <w:rStyle w:val="aa"/>
          <w:rFonts w:ascii="Times New Roman" w:hAnsi="Times New Roman" w:cs="Times New Roman" w:hint="eastAsia"/>
          <w:b w:val="0"/>
          <w:bCs w:val="0"/>
          <w:szCs w:val="21"/>
        </w:rPr>
        <w:t>万元（其中原矿山保有资源量剩余价值</w:t>
      </w:r>
      <w:r>
        <w:rPr>
          <w:rStyle w:val="aa"/>
          <w:rFonts w:ascii="Times New Roman" w:hAnsi="Times New Roman" w:cs="Times New Roman" w:hint="eastAsia"/>
          <w:b w:val="0"/>
          <w:bCs w:val="0"/>
          <w:szCs w:val="21"/>
        </w:rPr>
        <w:t>214.82</w:t>
      </w:r>
      <w:r>
        <w:rPr>
          <w:rStyle w:val="aa"/>
          <w:rFonts w:ascii="Times New Roman" w:hAnsi="Times New Roman" w:cs="Times New Roman" w:hint="eastAsia"/>
          <w:b w:val="0"/>
          <w:bCs w:val="0"/>
          <w:szCs w:val="21"/>
        </w:rPr>
        <w:t>万元、资产费用</w:t>
      </w:r>
      <w:r>
        <w:rPr>
          <w:rStyle w:val="aa"/>
          <w:rFonts w:ascii="Times New Roman" w:hAnsi="Times New Roman" w:cs="Times New Roman" w:hint="eastAsia"/>
          <w:b w:val="0"/>
          <w:bCs w:val="0"/>
          <w:szCs w:val="21"/>
        </w:rPr>
        <w:t>3514.70</w:t>
      </w:r>
      <w:r>
        <w:rPr>
          <w:rStyle w:val="aa"/>
          <w:rFonts w:ascii="Times New Roman" w:hAnsi="Times New Roman" w:cs="Times New Roman" w:hint="eastAsia"/>
          <w:b w:val="0"/>
          <w:bCs w:val="0"/>
          <w:szCs w:val="21"/>
        </w:rPr>
        <w:t>万元）给县规划自然资源局，原矿山保有资源出让收益补征费用由原采矿人按渝财建</w:t>
      </w:r>
      <w:r>
        <w:rPr>
          <w:rStyle w:val="aa"/>
          <w:rFonts w:ascii="Times New Roman" w:hAnsi="Times New Roman" w:cs="Times New Roman" w:hint="eastAsia"/>
          <w:b w:val="0"/>
          <w:bCs w:val="0"/>
          <w:szCs w:val="21"/>
        </w:rPr>
        <w:t>[2018]584</w:t>
      </w:r>
      <w:r>
        <w:rPr>
          <w:rStyle w:val="aa"/>
          <w:rFonts w:ascii="Times New Roman" w:hAnsi="Times New Roman" w:cs="Times New Roman" w:hint="eastAsia"/>
          <w:b w:val="0"/>
          <w:bCs w:val="0"/>
          <w:szCs w:val="21"/>
        </w:rPr>
        <w:t>号相关规定缴</w:t>
      </w:r>
      <w:r>
        <w:rPr>
          <w:rStyle w:val="aa"/>
          <w:rFonts w:ascii="Times New Roman" w:hAnsi="Times New Roman" w:cs="Times New Roman" w:hint="eastAsia"/>
          <w:b w:val="0"/>
          <w:bCs w:val="0"/>
          <w:szCs w:val="21"/>
        </w:rPr>
        <w:t>纳，缴纳完毕后由县规划自然资源局支付给原采矿权人。第三方竞得后需自行租用矿山的采矿用地。</w:t>
      </w:r>
    </w:p>
    <w:p w:rsidR="00F6175F" w:rsidRDefault="005F67E8">
      <w:pPr>
        <w:spacing w:line="360" w:lineRule="exact"/>
        <w:ind w:firstLineChars="200" w:firstLine="420"/>
        <w:rPr>
          <w:rStyle w:val="aa"/>
          <w:rFonts w:ascii="Times New Roman" w:hAnsi="Times New Roman" w:cs="Times New Roman"/>
          <w:b w:val="0"/>
          <w:bCs w:val="0"/>
          <w:szCs w:val="21"/>
        </w:rPr>
      </w:pPr>
      <w:r>
        <w:rPr>
          <w:rStyle w:val="aa"/>
          <w:rFonts w:ascii="Times New Roman" w:hAnsi="Times New Roman" w:cs="Times New Roman" w:hint="eastAsia"/>
          <w:b w:val="0"/>
          <w:bCs w:val="0"/>
          <w:szCs w:val="21"/>
        </w:rPr>
        <w:t>（二）本次出让采矿权其划定矿区范围内浅部开采历史久，老采空区较多，老巷道布置复杂，本次划界核实仅实测了可下井巷道，部分封闭、垮塌区域存在安全隐患未实测，特别是</w:t>
      </w:r>
      <w:r>
        <w:rPr>
          <w:rStyle w:val="aa"/>
          <w:rFonts w:ascii="Times New Roman" w:hAnsi="Times New Roman" w:cs="Times New Roman" w:hint="eastAsia"/>
          <w:b w:val="0"/>
          <w:bCs w:val="0"/>
          <w:szCs w:val="21"/>
        </w:rPr>
        <w:t>4</w:t>
      </w:r>
      <w:r>
        <w:rPr>
          <w:rStyle w:val="aa"/>
          <w:rFonts w:ascii="Times New Roman" w:hAnsi="Times New Roman" w:cs="Times New Roman" w:hint="eastAsia"/>
          <w:b w:val="0"/>
          <w:bCs w:val="0"/>
          <w:szCs w:val="21"/>
        </w:rPr>
        <w:t>号矿体原</w:t>
      </w:r>
      <w:r>
        <w:rPr>
          <w:rStyle w:val="aa"/>
          <w:rFonts w:ascii="Times New Roman" w:hAnsi="Times New Roman" w:cs="Times New Roman" w:hint="eastAsia"/>
          <w:b w:val="0"/>
          <w:bCs w:val="0"/>
          <w:szCs w:val="21"/>
        </w:rPr>
        <w:lastRenderedPageBreak/>
        <w:t>拟设东风寨工区矿区范围内有</w:t>
      </w:r>
      <w:r>
        <w:rPr>
          <w:rStyle w:val="aa"/>
          <w:rFonts w:ascii="Times New Roman" w:hAnsi="Times New Roman" w:cs="Times New Roman" w:hint="eastAsia"/>
          <w:b w:val="0"/>
          <w:bCs w:val="0"/>
          <w:szCs w:val="21"/>
        </w:rPr>
        <w:t>5</w:t>
      </w:r>
      <w:r>
        <w:rPr>
          <w:rStyle w:val="aa"/>
          <w:rFonts w:ascii="Times New Roman" w:hAnsi="Times New Roman" w:cs="Times New Roman" w:hint="eastAsia"/>
          <w:b w:val="0"/>
          <w:bCs w:val="0"/>
          <w:szCs w:val="21"/>
        </w:rPr>
        <w:t>个平硐，未圈定采空区，该范围的资源储量可靠性差，竞买人应充分知晓或了解本次出让矿业权的真实现状，并自愿承担相应的资源风险和安全生产风险。</w:t>
      </w:r>
    </w:p>
    <w:p w:rsidR="00F6175F" w:rsidRDefault="005F67E8">
      <w:pPr>
        <w:pStyle w:val="a9"/>
        <w:shd w:val="clear" w:color="auto" w:fill="FFFFFF"/>
        <w:spacing w:before="0" w:beforeAutospacing="0" w:after="180" w:afterAutospacing="0" w:line="400" w:lineRule="exact"/>
        <w:ind w:firstLine="480"/>
        <w:rPr>
          <w:rStyle w:val="aa"/>
          <w:rFonts w:ascii="Times New Roman" w:hAnsi="Times New Roman" w:cs="Times New Roman"/>
          <w:b w:val="0"/>
          <w:bCs w:val="0"/>
          <w:szCs w:val="21"/>
        </w:rPr>
      </w:pPr>
      <w:r>
        <w:rPr>
          <w:rStyle w:val="aa"/>
          <w:rFonts w:ascii="Times New Roman" w:eastAsiaTheme="minorEastAsia" w:hAnsi="Times New Roman" w:cs="Times New Roman" w:hint="eastAsia"/>
          <w:b w:val="0"/>
          <w:bCs w:val="0"/>
          <w:kern w:val="2"/>
          <w:sz w:val="21"/>
          <w:szCs w:val="21"/>
        </w:rPr>
        <w:t>（三）本次出让采矿权水文地质条件复杂，该区域任河最大洪水位线（</w:t>
      </w:r>
      <w:r>
        <w:rPr>
          <w:rStyle w:val="aa"/>
          <w:rFonts w:ascii="Times New Roman" w:eastAsiaTheme="minorEastAsia" w:hAnsi="Times New Roman" w:cs="Times New Roman" w:hint="eastAsia"/>
          <w:b w:val="0"/>
          <w:bCs w:val="0"/>
          <w:kern w:val="2"/>
          <w:sz w:val="21"/>
          <w:szCs w:val="21"/>
        </w:rPr>
        <w:t>+755m</w:t>
      </w:r>
      <w:r>
        <w:rPr>
          <w:rStyle w:val="aa"/>
          <w:rFonts w:ascii="Times New Roman" w:eastAsiaTheme="minorEastAsia" w:hAnsi="Times New Roman" w:cs="Times New Roman" w:hint="eastAsia"/>
          <w:b w:val="0"/>
          <w:bCs w:val="0"/>
          <w:kern w:val="2"/>
          <w:sz w:val="21"/>
          <w:szCs w:val="21"/>
        </w:rPr>
        <w:t>）之下的水文地质条件未查明，矿山开采任河最大洪水位线（</w:t>
      </w:r>
      <w:r>
        <w:rPr>
          <w:rStyle w:val="aa"/>
          <w:rFonts w:ascii="Times New Roman" w:eastAsiaTheme="minorEastAsia" w:hAnsi="Times New Roman" w:cs="Times New Roman" w:hint="eastAsia"/>
          <w:b w:val="0"/>
          <w:bCs w:val="0"/>
          <w:kern w:val="2"/>
          <w:sz w:val="21"/>
          <w:szCs w:val="21"/>
        </w:rPr>
        <w:t>+755m</w:t>
      </w:r>
      <w:r>
        <w:rPr>
          <w:rStyle w:val="aa"/>
          <w:rFonts w:ascii="Times New Roman" w:eastAsiaTheme="minorEastAsia" w:hAnsi="Times New Roman" w:cs="Times New Roman" w:hint="eastAsia"/>
          <w:b w:val="0"/>
          <w:bCs w:val="0"/>
          <w:kern w:val="2"/>
          <w:sz w:val="21"/>
          <w:szCs w:val="21"/>
        </w:rPr>
        <w:t>）之下的锰矿资源前，应补充专项水文地质勘查工作查明水文地质情况，深部资源开采具有一定风险，建议竞买人引起足够的重视，确保矿山安全生产，以下坐标为禁止开采区域。</w:t>
      </w:r>
      <w:r>
        <w:rPr>
          <w:rStyle w:val="aa"/>
          <w:rFonts w:ascii="Times New Roman" w:hAnsi="Times New Roman" w:cs="Times New Roman" w:hint="eastAsia"/>
          <w:b w:val="0"/>
          <w:bCs w:val="0"/>
          <w:szCs w:val="21"/>
        </w:rPr>
        <w:t xml:space="preserve">      </w:t>
      </w:r>
    </w:p>
    <w:p w:rsidR="00F6175F" w:rsidRDefault="005F67E8">
      <w:pPr>
        <w:pStyle w:val="a9"/>
        <w:shd w:val="clear" w:color="auto" w:fill="FFFFFF"/>
        <w:spacing w:before="0" w:beforeAutospacing="0" w:after="180" w:afterAutospacing="0" w:line="400" w:lineRule="exact"/>
        <w:ind w:firstLine="480"/>
        <w:jc w:val="center"/>
        <w:rPr>
          <w:rFonts w:ascii="黑体" w:eastAsia="黑体" w:hAnsi="黑体"/>
          <w:color w:val="333333"/>
          <w:sz w:val="32"/>
          <w:szCs w:val="32"/>
          <w:shd w:val="clear" w:color="auto" w:fill="FFFFFF"/>
        </w:rPr>
      </w:pPr>
      <w:r>
        <w:rPr>
          <w:rFonts w:ascii="黑体" w:eastAsia="黑体" w:hAnsi="黑体" w:hint="eastAsia"/>
          <w:color w:val="333333"/>
          <w:sz w:val="32"/>
          <w:szCs w:val="32"/>
          <w:shd w:val="clear" w:color="auto" w:fill="FFFFFF"/>
        </w:rPr>
        <w:t>禁止开采区域</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F6175F">
        <w:trPr>
          <w:trHeight w:hRule="exact" w:val="505"/>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拐点</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X</w:t>
            </w:r>
            <w:r>
              <w:rPr>
                <w:rFonts w:ascii="Times New Roman" w:hAnsi="Times New Roman" w:hint="eastAsia"/>
                <w:kern w:val="0"/>
                <w:szCs w:val="21"/>
              </w:rPr>
              <w:t>坐标</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Y</w:t>
            </w:r>
            <w:r>
              <w:rPr>
                <w:rFonts w:ascii="Times New Roman" w:hAnsi="Times New Roman" w:hint="eastAsia"/>
                <w:kern w:val="0"/>
                <w:szCs w:val="21"/>
              </w:rPr>
              <w:t>坐标</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拐点</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X</w:t>
            </w:r>
            <w:r>
              <w:rPr>
                <w:rFonts w:ascii="Times New Roman" w:hAnsi="Times New Roman" w:hint="eastAsia"/>
                <w:kern w:val="0"/>
                <w:szCs w:val="21"/>
              </w:rPr>
              <w:t>坐标</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Y</w:t>
            </w:r>
            <w:r>
              <w:rPr>
                <w:rFonts w:ascii="Times New Roman" w:hAnsi="Times New Roman" w:hint="eastAsia"/>
                <w:kern w:val="0"/>
                <w:szCs w:val="21"/>
              </w:rPr>
              <w:t>坐标</w:t>
            </w:r>
          </w:p>
        </w:tc>
      </w:tr>
      <w:tr w:rsidR="00F6175F">
        <w:trPr>
          <w:trHeight w:hRule="exact" w:val="450"/>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A</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3533335.24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36566424.17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D</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3533230.74</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36566594.17</w:t>
            </w:r>
          </w:p>
        </w:tc>
      </w:tr>
      <w:tr w:rsidR="00F6175F">
        <w:trPr>
          <w:trHeight w:hRule="exact" w:val="428"/>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B</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3533208.74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36566479.17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E</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3533364.24</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36566556.17</w:t>
            </w:r>
          </w:p>
        </w:tc>
      </w:tr>
      <w:tr w:rsidR="00F6175F">
        <w:trPr>
          <w:trHeight w:hRule="exact" w:val="419"/>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C</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3533110.17</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36566544.89</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3533340.45</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36566530.23</w:t>
            </w:r>
          </w:p>
        </w:tc>
      </w:tr>
      <w:tr w:rsidR="00F6175F">
        <w:trPr>
          <w:trHeight w:hRule="exact" w:val="419"/>
          <w:jc w:val="center"/>
        </w:trPr>
        <w:tc>
          <w:tcPr>
            <w:tcW w:w="84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1907"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3533115.24</w:t>
            </w:r>
          </w:p>
        </w:tc>
        <w:tc>
          <w:tcPr>
            <w:tcW w:w="196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36566772.17</w:t>
            </w:r>
          </w:p>
        </w:tc>
        <w:tc>
          <w:tcPr>
            <w:tcW w:w="77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c>
          <w:tcPr>
            <w:tcW w:w="1596"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c>
          <w:tcPr>
            <w:tcW w:w="1743" w:type="dxa"/>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w:t>
            </w:r>
          </w:p>
        </w:tc>
      </w:tr>
      <w:tr w:rsidR="00F6175F">
        <w:trPr>
          <w:trHeight w:hRule="exact" w:val="425"/>
          <w:jc w:val="center"/>
        </w:trPr>
        <w:tc>
          <w:tcPr>
            <w:tcW w:w="8834" w:type="dxa"/>
            <w:gridSpan w:val="6"/>
            <w:shd w:val="clear" w:color="auto" w:fill="auto"/>
            <w:vAlign w:val="center"/>
          </w:tcPr>
          <w:p w:rsidR="00F6175F" w:rsidRDefault="005F67E8">
            <w:pPr>
              <w:spacing w:line="360" w:lineRule="exact"/>
              <w:jc w:val="center"/>
              <w:rPr>
                <w:rFonts w:ascii="Times New Roman" w:hAnsi="Times New Roman"/>
                <w:kern w:val="0"/>
                <w:szCs w:val="21"/>
              </w:rPr>
            </w:pPr>
            <w:r>
              <w:rPr>
                <w:rFonts w:ascii="Times New Roman" w:hAnsi="Times New Roman" w:hint="eastAsia"/>
                <w:kern w:val="0"/>
                <w:szCs w:val="21"/>
              </w:rPr>
              <w:t>禁采区面积：</w:t>
            </w:r>
            <w:r>
              <w:rPr>
                <w:rFonts w:ascii="Times New Roman" w:hAnsi="Times New Roman" w:hint="eastAsia"/>
                <w:kern w:val="0"/>
                <w:szCs w:val="21"/>
              </w:rPr>
              <w:t>0.0360</w:t>
            </w:r>
            <w:r>
              <w:rPr>
                <w:rFonts w:ascii="Times New Roman" w:hAnsi="Times New Roman" w:hint="eastAsia"/>
                <w:kern w:val="0"/>
                <w:szCs w:val="21"/>
              </w:rPr>
              <w:t>平方公里；标高：</w:t>
            </w:r>
            <w:r>
              <w:rPr>
                <w:rFonts w:ascii="Times New Roman" w:hAnsi="Times New Roman" w:hint="eastAsia"/>
                <w:kern w:val="0"/>
                <w:szCs w:val="21"/>
              </w:rPr>
              <w:t>+1250m-+660</w:t>
            </w:r>
            <w:r>
              <w:rPr>
                <w:rFonts w:ascii="Times New Roman" w:hAnsi="Times New Roman" w:hint="cs"/>
                <w:kern w:val="0"/>
                <w:szCs w:val="21"/>
              </w:rPr>
              <w:t> m</w:t>
            </w:r>
          </w:p>
        </w:tc>
      </w:tr>
    </w:tbl>
    <w:p w:rsidR="00F6175F" w:rsidRDefault="00F6175F">
      <w:pPr>
        <w:spacing w:line="360" w:lineRule="exact"/>
        <w:ind w:firstLineChars="200" w:firstLine="420"/>
        <w:rPr>
          <w:rStyle w:val="aa"/>
          <w:rFonts w:ascii="Times New Roman" w:hAnsi="Times New Roman" w:cs="Times New Roman"/>
          <w:b w:val="0"/>
          <w:bCs w:val="0"/>
          <w:szCs w:val="21"/>
        </w:rPr>
      </w:pPr>
    </w:p>
    <w:p w:rsidR="00F6175F" w:rsidRDefault="005F67E8">
      <w:pPr>
        <w:numPr>
          <w:ilvl w:val="0"/>
          <w:numId w:val="1"/>
        </w:numPr>
        <w:spacing w:line="360" w:lineRule="exact"/>
        <w:ind w:firstLineChars="200" w:firstLine="420"/>
        <w:rPr>
          <w:rStyle w:val="aa"/>
          <w:rFonts w:ascii="Times New Roman" w:hAnsi="Times New Roman" w:cs="Times New Roman"/>
          <w:b w:val="0"/>
          <w:bCs w:val="0"/>
          <w:szCs w:val="21"/>
        </w:rPr>
      </w:pPr>
      <w:r>
        <w:rPr>
          <w:rStyle w:val="aa"/>
          <w:rFonts w:ascii="Times New Roman" w:hAnsi="Times New Roman" w:cs="Times New Roman" w:hint="eastAsia"/>
          <w:b w:val="0"/>
          <w:bCs w:val="0"/>
          <w:szCs w:val="21"/>
        </w:rPr>
        <w:t>因本次出让矿山为已建矿山，在划定矿区范围内存在输电铁塔，竞买人竞得后应主动与电力部门签订《安全互保协议》，出让人不承担相应责任。</w:t>
      </w:r>
    </w:p>
    <w:p w:rsidR="00F6175F" w:rsidRDefault="005F67E8">
      <w:pPr>
        <w:numPr>
          <w:ilvl w:val="0"/>
          <w:numId w:val="1"/>
        </w:numPr>
        <w:spacing w:line="360" w:lineRule="exact"/>
        <w:ind w:firstLineChars="200" w:firstLine="420"/>
        <w:rPr>
          <w:rStyle w:val="aa"/>
          <w:rFonts w:ascii="Times New Roman" w:hAnsi="Times New Roman" w:cs="Times New Roman"/>
          <w:b w:val="0"/>
          <w:bCs w:val="0"/>
          <w:szCs w:val="21"/>
        </w:rPr>
      </w:pPr>
      <w:r>
        <w:rPr>
          <w:rStyle w:val="aa"/>
          <w:rFonts w:ascii="Times New Roman" w:hAnsi="Times New Roman" w:cs="Times New Roman" w:hint="eastAsia"/>
          <w:b w:val="0"/>
          <w:bCs w:val="0"/>
          <w:szCs w:val="21"/>
        </w:rPr>
        <w:t>原则上自采矿许可证发证之日起一年内投产，逾期投产的，除各级政府及相关部门原因或者不可抗力外，出让人有权解除出让合同并重新公开出让。竞得人须自行或委托编制《绿色矿山建设实施方案》、《矿山地质环境恢复治理和土地复垦方案》并通过审查，同时按照《矿山地质环境保护规定》等相关规定履行矿山地质环境保护相关义务，必按照国家相关规定在投产一年内建成绿色矿山，逾期的按照相关规定予以处理。</w:t>
      </w:r>
    </w:p>
    <w:p w:rsidR="00F6175F" w:rsidRDefault="005F67E8">
      <w:pPr>
        <w:spacing w:line="360" w:lineRule="exact"/>
        <w:ind w:firstLineChars="200" w:firstLine="422"/>
        <w:rPr>
          <w:rStyle w:val="aa"/>
          <w:rFonts w:ascii="Times New Roman" w:hAnsi="Times New Roman" w:cs="Times New Roman"/>
          <w:color w:val="222222"/>
          <w:szCs w:val="21"/>
        </w:rPr>
      </w:pPr>
      <w:r>
        <w:rPr>
          <w:rStyle w:val="aa"/>
          <w:rFonts w:ascii="Times New Roman" w:hAnsi="Times New Roman" w:cs="Times New Roman"/>
          <w:color w:val="222222"/>
          <w:szCs w:val="21"/>
        </w:rPr>
        <w:t>十</w:t>
      </w:r>
      <w:r>
        <w:rPr>
          <w:rStyle w:val="aa"/>
          <w:rFonts w:ascii="Times New Roman" w:hAnsi="Times New Roman" w:cs="Times New Roman" w:hint="eastAsia"/>
          <w:color w:val="222222"/>
          <w:szCs w:val="21"/>
        </w:rPr>
        <w:t>二</w:t>
      </w:r>
      <w:r>
        <w:rPr>
          <w:rStyle w:val="aa"/>
          <w:rFonts w:ascii="Times New Roman" w:hAnsi="Times New Roman" w:cs="Times New Roman"/>
          <w:color w:val="222222"/>
          <w:szCs w:val="21"/>
        </w:rPr>
        <w:t>、提出异议的方式与途径</w:t>
      </w:r>
    </w:p>
    <w:p w:rsidR="00F6175F" w:rsidRDefault="005F67E8">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城口县规划和自然资源局</w:t>
      </w:r>
      <w:r>
        <w:rPr>
          <w:rFonts w:ascii="Times New Roman" w:hAnsi="Times New Roman" w:cs="Times New Roman"/>
          <w:color w:val="222222"/>
          <w:szCs w:val="21"/>
        </w:rPr>
        <w:t>提出；对出让交易程序存有异议的</w:t>
      </w:r>
      <w:r>
        <w:rPr>
          <w:rFonts w:ascii="Times New Roman" w:hAnsi="Times New Roman" w:cs="Times New Roman"/>
          <w:color w:val="222222"/>
          <w:szCs w:val="21"/>
        </w:rPr>
        <w:t>，应在公示期截止前以书面方式向</w:t>
      </w:r>
      <w:r>
        <w:rPr>
          <w:rFonts w:ascii="Times New Roman" w:hAnsi="Times New Roman" w:cs="Times New Roman" w:hint="eastAsia"/>
          <w:color w:val="222222"/>
          <w:szCs w:val="21"/>
        </w:rPr>
        <w:t>城口县公共资源交易中心</w:t>
      </w:r>
      <w:r>
        <w:rPr>
          <w:rFonts w:ascii="Times New Roman" w:hAnsi="Times New Roman" w:cs="Times New Roman"/>
          <w:color w:val="222222"/>
          <w:szCs w:val="21"/>
        </w:rPr>
        <w:t>提出。</w:t>
      </w:r>
      <w:r w:rsidRPr="005C6430">
        <w:rPr>
          <w:rFonts w:ascii="Times New Roman" w:hAnsi="Times New Roman" w:cs="Times New Roman"/>
          <w:color w:val="222222"/>
          <w:szCs w:val="21"/>
        </w:rPr>
        <w:t>根据所提异议的具体情况，按照</w:t>
      </w:r>
      <w:r w:rsidRPr="005C6430">
        <w:rPr>
          <w:rFonts w:ascii="Times New Roman" w:hAnsi="Times New Roman" w:cs="Times New Roman"/>
          <w:color w:val="222222"/>
          <w:szCs w:val="21"/>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6175F">
        <w:trPr>
          <w:trHeight w:hRule="exact" w:val="4546"/>
        </w:trPr>
        <w:tc>
          <w:tcPr>
            <w:tcW w:w="9639" w:type="dxa"/>
          </w:tcPr>
          <w:p w:rsidR="00F6175F" w:rsidRDefault="005F67E8">
            <w:pPr>
              <w:spacing w:line="600" w:lineRule="exact"/>
              <w:rPr>
                <w:rFonts w:ascii="Times New Roman" w:hAnsi="Times New Roman" w:cs="Times New Roman"/>
                <w:sz w:val="20"/>
                <w:szCs w:val="20"/>
              </w:rPr>
            </w:pPr>
            <w:r>
              <w:rPr>
                <w:rFonts w:ascii="Times New Roman" w:hAnsi="Times New Roman" w:cs="Times New Roman"/>
                <w:sz w:val="20"/>
                <w:szCs w:val="20"/>
              </w:rPr>
              <w:lastRenderedPageBreak/>
              <w:t>竞买人声明：</w:t>
            </w:r>
            <w:r>
              <w:rPr>
                <w:rFonts w:ascii="Times New Roman" w:hAnsi="Times New Roman" w:cs="Times New Roman"/>
                <w:sz w:val="20"/>
                <w:szCs w:val="20"/>
                <w:u w:val="single"/>
              </w:rPr>
              <w:t xml:space="preserve">                                                                             </w:t>
            </w:r>
          </w:p>
          <w:p w:rsidR="00F6175F" w:rsidRDefault="005F67E8">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F6175F" w:rsidRDefault="005F67E8">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F6175F" w:rsidRDefault="005F67E8">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F6175F" w:rsidRDefault="005F67E8">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F6175F" w:rsidRDefault="005F67E8">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F6175F" w:rsidRDefault="00F6175F">
            <w:pPr>
              <w:spacing w:line="240" w:lineRule="atLeast"/>
              <w:jc w:val="center"/>
              <w:rPr>
                <w:rFonts w:ascii="Times New Roman" w:hAnsi="Times New Roman" w:cs="Times New Roman"/>
                <w:sz w:val="20"/>
                <w:szCs w:val="20"/>
              </w:rPr>
            </w:pPr>
          </w:p>
          <w:p w:rsidR="00F6175F" w:rsidRDefault="00F6175F">
            <w:pPr>
              <w:spacing w:line="240" w:lineRule="atLeast"/>
              <w:jc w:val="center"/>
              <w:rPr>
                <w:rFonts w:ascii="Times New Roman" w:hAnsi="Times New Roman" w:cs="Times New Roman"/>
                <w:sz w:val="20"/>
                <w:szCs w:val="20"/>
              </w:rPr>
            </w:pPr>
          </w:p>
          <w:p w:rsidR="00F6175F" w:rsidRDefault="005F67E8">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F6175F" w:rsidRDefault="005F67E8">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重庆市城口县大渡溪锰矿沙扁工区</w:t>
      </w:r>
      <w:r>
        <w:rPr>
          <w:rFonts w:ascii="宋体" w:eastAsia="宋体" w:hAnsi="宋体" w:cs="宋体" w:hint="eastAsia"/>
          <w:szCs w:val="21"/>
        </w:rPr>
        <w:t>采矿权</w:t>
      </w:r>
      <w:r>
        <w:rPr>
          <w:rFonts w:ascii="Times New Roman" w:hAnsi="Times New Roman" w:cs="Times New Roman"/>
          <w:szCs w:val="21"/>
        </w:rPr>
        <w:t>竞买承诺书》</w:t>
      </w:r>
    </w:p>
    <w:p w:rsidR="00F6175F" w:rsidRDefault="005F67E8">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F6175F" w:rsidRDefault="005F67E8">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F6175F" w:rsidRDefault="005F67E8">
      <w:pPr>
        <w:spacing w:line="360" w:lineRule="exact"/>
        <w:ind w:firstLineChars="200" w:firstLine="420"/>
        <w:rPr>
          <w:rStyle w:val="aa"/>
          <w:rFonts w:ascii="Times New Roman" w:hAnsi="Times New Roman" w:cs="Times New Roman"/>
          <w:b w:val="0"/>
          <w:color w:val="222222"/>
          <w:szCs w:val="21"/>
        </w:rPr>
      </w:pPr>
      <w:r>
        <w:rPr>
          <w:rStyle w:val="aa"/>
          <w:rFonts w:ascii="Times New Roman" w:hAnsi="Times New Roman" w:cs="Times New Roman" w:hint="eastAsia"/>
          <w:b w:val="0"/>
          <w:color w:val="222222"/>
          <w:szCs w:val="21"/>
        </w:rPr>
        <w:t>附件五：《采矿权成交确认书》模板</w:t>
      </w:r>
    </w:p>
    <w:p w:rsidR="00F6175F" w:rsidRDefault="00F6175F">
      <w:pPr>
        <w:spacing w:line="360" w:lineRule="exact"/>
        <w:ind w:firstLineChars="200" w:firstLine="420"/>
        <w:rPr>
          <w:rStyle w:val="aa"/>
          <w:rFonts w:ascii="Times New Roman" w:hAnsi="Times New Roman" w:cs="Times New Roman"/>
          <w:b w:val="0"/>
          <w:color w:val="222222"/>
          <w:szCs w:val="21"/>
        </w:rPr>
      </w:pPr>
    </w:p>
    <w:p w:rsidR="00F6175F" w:rsidRDefault="005F67E8">
      <w:pPr>
        <w:spacing w:line="360" w:lineRule="exact"/>
        <w:ind w:firstLineChars="200" w:firstLine="420"/>
        <w:rPr>
          <w:rStyle w:val="aa"/>
          <w:rFonts w:ascii="Times New Roman" w:hAnsi="Times New Roman" w:cs="Times New Roman"/>
          <w:b w:val="0"/>
          <w:color w:val="222222"/>
          <w:szCs w:val="21"/>
        </w:rPr>
      </w:pPr>
      <w:r>
        <w:rPr>
          <w:rStyle w:val="aa"/>
          <w:rFonts w:ascii="Times New Roman" w:hAnsi="Times New Roman" w:cs="Times New Roman" w:hint="eastAsia"/>
          <w:b w:val="0"/>
          <w:color w:val="222222"/>
          <w:szCs w:val="21"/>
        </w:rPr>
        <w:t xml:space="preserve">  </w:t>
      </w:r>
    </w:p>
    <w:p w:rsidR="00F6175F" w:rsidRDefault="00F6175F">
      <w:pPr>
        <w:spacing w:line="360" w:lineRule="exact"/>
        <w:ind w:firstLineChars="200" w:firstLine="420"/>
        <w:rPr>
          <w:rStyle w:val="aa"/>
          <w:rFonts w:ascii="Times New Roman" w:hAnsi="Times New Roman" w:cs="Times New Roman"/>
          <w:b w:val="0"/>
          <w:color w:val="222222"/>
          <w:szCs w:val="21"/>
        </w:rPr>
      </w:pPr>
    </w:p>
    <w:p w:rsidR="00F6175F" w:rsidRDefault="00F6175F">
      <w:pPr>
        <w:spacing w:line="360" w:lineRule="exact"/>
        <w:ind w:firstLineChars="200" w:firstLine="420"/>
        <w:rPr>
          <w:rStyle w:val="aa"/>
          <w:rFonts w:ascii="Times New Roman" w:hAnsi="Times New Roman" w:cs="Times New Roman"/>
          <w:b w:val="0"/>
          <w:color w:val="222222"/>
          <w:szCs w:val="21"/>
        </w:rPr>
      </w:pPr>
    </w:p>
    <w:p w:rsidR="00F6175F" w:rsidRDefault="00F6175F">
      <w:pPr>
        <w:spacing w:line="360" w:lineRule="exact"/>
        <w:ind w:firstLineChars="200" w:firstLine="640"/>
        <w:rPr>
          <w:rFonts w:ascii="Times New Roman" w:eastAsia="仿宋_GB2312" w:hAnsi="Times New Roman" w:cs="Times New Roman"/>
          <w:color w:val="000000"/>
          <w:sz w:val="32"/>
          <w:szCs w:val="32"/>
        </w:rPr>
      </w:pPr>
      <w:bookmarkStart w:id="0" w:name="_GoBack"/>
      <w:bookmarkEnd w:id="0"/>
    </w:p>
    <w:p w:rsidR="00F6175F" w:rsidRDefault="00F6175F"/>
    <w:sectPr w:rsidR="00F6175F">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7E8" w:rsidRDefault="005F67E8" w:rsidP="003559F5">
      <w:r>
        <w:separator/>
      </w:r>
    </w:p>
  </w:endnote>
  <w:endnote w:type="continuationSeparator" w:id="0">
    <w:p w:rsidR="005F67E8" w:rsidRDefault="005F67E8" w:rsidP="0035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7E8" w:rsidRDefault="005F67E8" w:rsidP="003559F5">
      <w:r>
        <w:separator/>
      </w:r>
    </w:p>
  </w:footnote>
  <w:footnote w:type="continuationSeparator" w:id="0">
    <w:p w:rsidR="005F67E8" w:rsidRDefault="005F67E8" w:rsidP="003559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4C40C4"/>
    <w:multiLevelType w:val="singleLevel"/>
    <w:tmpl w:val="B04C40C4"/>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revisionView w:inkAnnotation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BE2608"/>
    <w:rsid w:val="00141460"/>
    <w:rsid w:val="001C6D11"/>
    <w:rsid w:val="002317FE"/>
    <w:rsid w:val="002E4F7B"/>
    <w:rsid w:val="002F2432"/>
    <w:rsid w:val="00337E3D"/>
    <w:rsid w:val="003475F3"/>
    <w:rsid w:val="00350BA8"/>
    <w:rsid w:val="003559F5"/>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C6430"/>
    <w:rsid w:val="005F1E22"/>
    <w:rsid w:val="005F67E8"/>
    <w:rsid w:val="00616755"/>
    <w:rsid w:val="00636C0C"/>
    <w:rsid w:val="00641734"/>
    <w:rsid w:val="0064247D"/>
    <w:rsid w:val="006721D3"/>
    <w:rsid w:val="0068498A"/>
    <w:rsid w:val="00722273"/>
    <w:rsid w:val="00730E3E"/>
    <w:rsid w:val="00737251"/>
    <w:rsid w:val="00745AAA"/>
    <w:rsid w:val="007548DC"/>
    <w:rsid w:val="007C2430"/>
    <w:rsid w:val="00831089"/>
    <w:rsid w:val="00875F07"/>
    <w:rsid w:val="008E4021"/>
    <w:rsid w:val="009043D8"/>
    <w:rsid w:val="00927647"/>
    <w:rsid w:val="00947A5D"/>
    <w:rsid w:val="00952F1D"/>
    <w:rsid w:val="00A36A29"/>
    <w:rsid w:val="00A44CD7"/>
    <w:rsid w:val="00AA158F"/>
    <w:rsid w:val="00AD0380"/>
    <w:rsid w:val="00B30A03"/>
    <w:rsid w:val="00B57CB5"/>
    <w:rsid w:val="00BD555D"/>
    <w:rsid w:val="00BE5422"/>
    <w:rsid w:val="00C10F01"/>
    <w:rsid w:val="00C20107"/>
    <w:rsid w:val="00C353A0"/>
    <w:rsid w:val="00CB2153"/>
    <w:rsid w:val="00CF493F"/>
    <w:rsid w:val="00CF6295"/>
    <w:rsid w:val="00D17BC5"/>
    <w:rsid w:val="00D34C75"/>
    <w:rsid w:val="00DA1759"/>
    <w:rsid w:val="00DA33E0"/>
    <w:rsid w:val="00DA39D0"/>
    <w:rsid w:val="00E043A0"/>
    <w:rsid w:val="00E242B2"/>
    <w:rsid w:val="00E27A00"/>
    <w:rsid w:val="00E54FED"/>
    <w:rsid w:val="00EA5772"/>
    <w:rsid w:val="00ED4EEF"/>
    <w:rsid w:val="00F23D8A"/>
    <w:rsid w:val="00F57630"/>
    <w:rsid w:val="00F6175F"/>
    <w:rsid w:val="00F869B8"/>
    <w:rsid w:val="019069B9"/>
    <w:rsid w:val="09EE70F4"/>
    <w:rsid w:val="0D602B5F"/>
    <w:rsid w:val="0DD854C1"/>
    <w:rsid w:val="15FB06FE"/>
    <w:rsid w:val="1659326A"/>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AD2171F"/>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01525"/>
  <w15:docId w15:val="{53D6E09B-09ED-44EE-B3C8-3F089F1C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0"/>
    <w:qFormat/>
  </w:style>
  <w:style w:type="character" w:customStyle="1" w:styleId="a6">
    <w:name w:val="页脚 字符"/>
    <w:link w:val="a5"/>
    <w:qFormat/>
    <w:rPr>
      <w:kern w:val="2"/>
      <w:sz w:val="18"/>
      <w:szCs w:val="18"/>
    </w:rPr>
  </w:style>
  <w:style w:type="character" w:customStyle="1" w:styleId="a8">
    <w:name w:val="页眉 字符"/>
    <w:link w:val="a7"/>
    <w:qFormat/>
    <w:rPr>
      <w:kern w:val="2"/>
      <w:sz w:val="18"/>
      <w:szCs w:val="18"/>
    </w:rPr>
  </w:style>
  <w:style w:type="table" w:customStyle="1" w:styleId="1">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4">
    <w:name w:val="批注框文本 字符"/>
    <w:basedOn w:val="a0"/>
    <w:link w:val="a3"/>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1180</Words>
  <Characters>6732</Characters>
  <Application>Microsoft Office Word</Application>
  <DocSecurity>0</DocSecurity>
  <Lines>56</Lines>
  <Paragraphs>15</Paragraphs>
  <ScaleCrop>false</ScaleCrop>
  <Company>P R C</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国土资源</cp:lastModifiedBy>
  <cp:revision>3</cp:revision>
  <dcterms:created xsi:type="dcterms:W3CDTF">2020-08-14T09:08:00Z</dcterms:created>
  <dcterms:modified xsi:type="dcterms:W3CDTF">2020-12-09T01:22:00Z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