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渝矿采出字〔2021〕（南川）1号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2021年03月11日09时</w:t>
      </w:r>
      <w:r>
        <w:rPr>
          <w:rFonts w:asciiTheme="minorEastAsia" w:hAnsiTheme="minorEastAsia"/>
          <w:sz w:val="24"/>
        </w:rPr>
        <w:t>-</w:t>
      </w:r>
      <w:r>
        <w:rPr>
          <w:rFonts w:hint="eastAsia" w:asciiTheme="minorEastAsia" w:hAnsiTheme="minorEastAsia"/>
          <w:sz w:val="24"/>
        </w:rPr>
        <w:t>2021年04月08日17时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重庆市南川区公共资源综合交易中心</w:t>
      </w:r>
      <w:r>
        <w:rPr>
          <w:rFonts w:asciiTheme="minorEastAsia" w:hAnsiTheme="minorEastAsia"/>
          <w:sz w:val="24"/>
        </w:rPr>
        <w:t>索取相关资料并进行报名。地址：</w:t>
      </w:r>
      <w:r>
        <w:rPr>
          <w:rFonts w:hint="eastAsia" w:asciiTheme="minorEastAsia" w:hAnsiTheme="minorEastAsia"/>
          <w:sz w:val="24"/>
        </w:rPr>
        <w:t>重庆市南川区商务中心右副楼2楼</w:t>
      </w:r>
      <w:r>
        <w:rPr>
          <w:rFonts w:asciiTheme="minorEastAsia" w:hAnsiTheme="minorEastAsia"/>
          <w:sz w:val="24"/>
        </w:rPr>
        <w:t>，联系电话：</w:t>
      </w:r>
      <w:r>
        <w:rPr>
          <w:rFonts w:hint="eastAsia" w:asciiTheme="minorEastAsia" w:hAnsiTheme="minorEastAsia"/>
          <w:sz w:val="24"/>
        </w:rPr>
        <w:t>023-71610555</w:t>
      </w:r>
      <w:r>
        <w:rPr>
          <w:rFonts w:asciiTheme="minorEastAsia" w:hAnsiTheme="minorEastAsia"/>
          <w:sz w:val="24"/>
        </w:rPr>
        <w:t>，联系人：</w:t>
      </w:r>
      <w:r>
        <w:rPr>
          <w:rFonts w:hint="eastAsia" w:asciiTheme="minorEastAsia" w:hAnsiTheme="minorEastAsia"/>
          <w:sz w:val="24"/>
        </w:rPr>
        <w:t>赵老师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同步发布的网站：重庆市规划和自然资源局网站：http://ghzrzyj.cq.gov.cn、重庆市南川区公共资源综合交易中心</w:t>
      </w:r>
      <w:r>
        <w:rPr>
          <w:rFonts w:asciiTheme="minorEastAsia" w:hAnsiTheme="minorEastAsia"/>
          <w:sz w:val="24"/>
        </w:rPr>
        <w:t>网站：</w:t>
      </w:r>
      <w:r>
        <w:rPr>
          <w:rFonts w:hint="eastAsia" w:asciiTheme="minorEastAsia" w:hAnsiTheme="minorEastAsia"/>
          <w:sz w:val="24"/>
        </w:rPr>
        <w:t xml:space="preserve">https://www.cqggzy.com/nanchuanweb/、其他渠道无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49"/>
        <w:gridCol w:w="1186"/>
        <w:gridCol w:w="175"/>
        <w:gridCol w:w="1011"/>
        <w:gridCol w:w="92"/>
        <w:gridCol w:w="1080"/>
        <w:gridCol w:w="14"/>
        <w:gridCol w:w="1186"/>
        <w:gridCol w:w="1186"/>
        <w:gridCol w:w="1186"/>
        <w:gridCol w:w="1186"/>
        <w:gridCol w:w="1186"/>
        <w:gridCol w:w="1186"/>
        <w:gridCol w:w="1186"/>
        <w:gridCol w:w="1186"/>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gridSpan w:val="3"/>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gridSpan w:val="2"/>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200" w:type="dxa"/>
            <w:gridSpan w:val="2"/>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86" w:type="dxa"/>
            <w:vAlign w:val="center"/>
          </w:tcPr>
          <w:p>
            <w:pPr>
              <w:jc w:val="center"/>
              <w:rPr>
                <w:rFonts w:ascii="Times New Roman" w:hAnsi="Times New Roman"/>
                <w:szCs w:val="21"/>
              </w:rPr>
            </w:pPr>
            <w:r>
              <w:rPr>
                <w:rFonts w:ascii="Times New Roman" w:hAnsi="Times New Roman"/>
                <w:szCs w:val="21"/>
              </w:rPr>
              <w:t>资源储量</w:t>
            </w:r>
          </w:p>
        </w:tc>
        <w:tc>
          <w:tcPr>
            <w:tcW w:w="1186"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86"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186" w:type="dxa"/>
            <w:vAlign w:val="center"/>
          </w:tcPr>
          <w:p>
            <w:pPr>
              <w:jc w:val="center"/>
              <w:rPr>
                <w:rFonts w:ascii="Times New Roman" w:hAnsi="Times New Roman"/>
                <w:szCs w:val="21"/>
              </w:rPr>
            </w:pPr>
            <w:r>
              <w:rPr>
                <w:rFonts w:ascii="Times New Roman" w:hAnsi="Times New Roman"/>
                <w:szCs w:val="21"/>
              </w:rPr>
              <w:t>生产规模</w:t>
            </w:r>
          </w:p>
        </w:tc>
        <w:tc>
          <w:tcPr>
            <w:tcW w:w="1186" w:type="dxa"/>
            <w:vAlign w:val="center"/>
          </w:tcPr>
          <w:p>
            <w:pPr>
              <w:jc w:val="center"/>
              <w:rPr>
                <w:rFonts w:ascii="Times New Roman" w:hAnsi="Times New Roman"/>
                <w:szCs w:val="21"/>
              </w:rPr>
            </w:pPr>
            <w:r>
              <w:rPr>
                <w:rFonts w:ascii="Times New Roman" w:hAnsi="Times New Roman"/>
                <w:szCs w:val="21"/>
              </w:rPr>
              <w:t>出让年限(年)</w:t>
            </w:r>
          </w:p>
        </w:tc>
        <w:tc>
          <w:tcPr>
            <w:tcW w:w="1186"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190" w:type="dxa"/>
            <w:gridSpan w:val="2"/>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4" w:type="dxa"/>
        </w:trPr>
        <w:tc>
          <w:tcPr>
            <w:gridSpan w:val="2"/>
          </w:tcPr>
          <w:p>
            <w:pPr>
              <w:jc w:val="center"/>
              <w:rPr>
                <w:rFonts w:ascii="Times New Roman" w:hAnsi="Times New Roman"/>
                <w:szCs w:val="21"/>
              </w:rPr>
            </w:pPr>
            <w:r>
              <w:rPr>
                <w:rFonts w:ascii="Times New Roman" w:hAnsi="Times New Roman"/>
                <w:szCs w:val="21"/>
              </w:rPr>
              <w:t>NCGC202101</w:t>
            </w:r>
          </w:p>
        </w:tc>
        <w:tc>
          <w:p>
            <w:pPr>
              <w:jc w:val="center"/>
              <w:rPr>
                <w:rFonts w:ascii="Times New Roman" w:hAnsi="Times New Roman"/>
                <w:szCs w:val="21"/>
              </w:rPr>
            </w:pPr>
            <w:r>
              <w:rPr>
                <w:rFonts w:hint="eastAsia" w:ascii="Times New Roman" w:hAnsi="Times New Roman"/>
                <w:szCs w:val="21"/>
              </w:rPr>
              <w:t>重庆市南川区合溪镇风门村砖瓦用页岩采矿权</w:t>
            </w:r>
          </w:p>
        </w:tc>
        <w:tc>
          <w:tcPr>
            <w:gridSpan w:val="2"/>
          </w:tcPr>
          <w:p>
            <w:pPr>
              <w:jc w:val="center"/>
              <w:rPr>
                <w:rFonts w:ascii="Times New Roman" w:hAnsi="Times New Roman"/>
                <w:szCs w:val="21"/>
              </w:rPr>
            </w:pPr>
            <w:r>
              <w:rPr>
                <w:rFonts w:hint="eastAsia" w:ascii="Times New Roman" w:hAnsi="Times New Roman"/>
                <w:szCs w:val="21"/>
              </w:rPr>
              <w:t>重庆市南川区合溪镇风门村</w:t>
            </w:r>
          </w:p>
        </w:tc>
        <w:tc>
          <w:tcPr>
            <w:gridSpan w:val="3"/>
          </w:tcPr>
          <w:p>
            <w:pPr>
              <w:jc w:val="center"/>
              <w:rPr>
                <w:rFonts w:ascii="Times New Roman" w:hAnsi="Times New Roman"/>
                <w:szCs w:val="21"/>
              </w:rPr>
            </w:pPr>
            <w:r>
              <w:rPr>
                <w:rFonts w:hint="eastAsia" w:ascii="Times New Roman" w:hAnsi="Times New Roman"/>
                <w:szCs w:val="21"/>
              </w:rPr>
              <w:t>砖瓦用页岩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hint="eastAsia" w:ascii="Times New Roman" w:hAnsi="Times New Roman"/>
                <w:szCs w:val="21"/>
              </w:rPr>
              <w:t>58.6万吨</w:t>
            </w:r>
          </w:p>
        </w:tc>
        <w:tc>
          <w:p>
            <w:pPr>
              <w:jc w:val="center"/>
              <w:rPr>
                <w:rFonts w:ascii="Times New Roman" w:hAnsi="Times New Roman"/>
                <w:szCs w:val="21"/>
              </w:rPr>
            </w:pPr>
            <w:r>
              <w:rPr>
                <w:rFonts w:hint="eastAsia" w:ascii="Times New Roman" w:hAnsi="Times New Roman"/>
                <w:szCs w:val="21"/>
              </w:rPr>
              <w:t>0.019</w:t>
            </w:r>
          </w:p>
        </w:tc>
        <w:tc>
          <w:p>
            <w:pPr>
              <w:jc w:val="center"/>
              <w:rPr>
                <w:rFonts w:ascii="Times New Roman" w:hAnsi="Times New Roman"/>
              </w:rPr>
            </w:pPr>
            <w:r>
              <w:rPr>
                <w:rFonts w:hint="eastAsia" w:ascii="Times New Roman" w:hAnsi="Times New Roman"/>
              </w:rPr>
              <w:t>+1110米至+1060米</w:t>
            </w:r>
          </w:p>
        </w:tc>
        <w:tc>
          <w:p>
            <w:pPr>
              <w:jc w:val="center"/>
              <w:rPr>
                <w:rFonts w:ascii="Times New Roman" w:hAnsi="Times New Roman"/>
                <w:szCs w:val="21"/>
              </w:rPr>
            </w:pPr>
            <w:r>
              <w:rPr>
                <w:rFonts w:hint="eastAsia" w:ascii="Times New Roman" w:hAnsi="Times New Roman"/>
                <w:szCs w:val="21"/>
              </w:rPr>
              <w:t>6万吨/年</w:t>
            </w:r>
          </w:p>
        </w:tc>
        <w:tc>
          <w:p>
            <w:pPr>
              <w:jc w:val="center"/>
              <w:rPr>
                <w:rFonts w:ascii="Times New Roman" w:hAnsi="Times New Roman"/>
                <w:szCs w:val="21"/>
              </w:rPr>
            </w:pPr>
            <w:r>
              <w:rPr>
                <w:rFonts w:hint="eastAsia" w:ascii="Times New Roman" w:hAnsi="Times New Roman"/>
                <w:szCs w:val="21"/>
              </w:rPr>
              <w:t>7.2</w:t>
            </w:r>
          </w:p>
        </w:tc>
        <w:tc>
          <w:p>
            <w:pPr>
              <w:jc w:val="center"/>
              <w:rPr>
                <w:rFonts w:ascii="Times New Roman" w:hAnsi="Times New Roman"/>
                <w:szCs w:val="21"/>
              </w:rPr>
            </w:pPr>
            <w:r>
              <w:rPr>
                <w:rFonts w:hint="eastAsia" w:ascii="Times New Roman" w:hAnsi="Times New Roman"/>
                <w:szCs w:val="21"/>
              </w:rPr>
              <w:t>71</w:t>
            </w:r>
          </w:p>
        </w:tc>
        <w:tc>
          <w:p>
            <w:pPr>
              <w:jc w:val="center"/>
              <w:rPr>
                <w:rFonts w:ascii="Times New Roman" w:hAnsi="Times New Roman"/>
                <w:szCs w:val="21"/>
              </w:rPr>
            </w:pPr>
            <w:r>
              <w:rPr>
                <w:rFonts w:hint="eastAsia" w:ascii="Times New Roman" w:hAnsi="Times New Roman"/>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4" w:type="dxa"/>
        </w:trPr>
        <w:tc>
          <w:tcPr>
            <w:gridSpan w:val="2"/>
          </w:tcPr>
          <w:p>
            <w:pPr>
              <w:jc w:val="center"/>
              <w:rPr>
                <w:rFonts w:ascii="Times New Roman" w:hAnsi="Times New Roman"/>
                <w:szCs w:val="21"/>
              </w:rPr>
            </w:pPr>
            <w:r>
              <w:rPr>
                <w:rFonts w:ascii="Times New Roman" w:hAnsi="Times New Roman"/>
                <w:szCs w:val="21"/>
              </w:rPr>
              <w:t>NCGC202102</w:t>
            </w:r>
          </w:p>
        </w:tc>
        <w:tc>
          <w:p>
            <w:pPr>
              <w:jc w:val="center"/>
              <w:rPr>
                <w:rFonts w:ascii="Times New Roman" w:hAnsi="Times New Roman"/>
                <w:szCs w:val="21"/>
              </w:rPr>
            </w:pPr>
            <w:r>
              <w:rPr>
                <w:rFonts w:hint="eastAsia" w:ascii="Times New Roman" w:hAnsi="Times New Roman"/>
                <w:szCs w:val="21"/>
              </w:rPr>
              <w:t>重庆市南川区水江镇山水村建筑石料用灰岩采矿权</w:t>
            </w:r>
          </w:p>
        </w:tc>
        <w:tc>
          <w:tcPr>
            <w:gridSpan w:val="2"/>
          </w:tcPr>
          <w:p>
            <w:pPr>
              <w:jc w:val="center"/>
              <w:rPr>
                <w:rFonts w:ascii="Times New Roman" w:hAnsi="Times New Roman"/>
                <w:szCs w:val="21"/>
              </w:rPr>
            </w:pPr>
            <w:r>
              <w:rPr>
                <w:rFonts w:hint="eastAsia" w:ascii="Times New Roman" w:hAnsi="Times New Roman"/>
                <w:szCs w:val="21"/>
              </w:rPr>
              <w:t>重庆市南川区水江镇山水村</w:t>
            </w:r>
          </w:p>
        </w:tc>
        <w:tc>
          <w:tcPr>
            <w:gridSpan w:val="3"/>
          </w:tcPr>
          <w:p>
            <w:pPr>
              <w:jc w:val="center"/>
              <w:rPr>
                <w:rFonts w:ascii="Times New Roman" w:hAnsi="Times New Roman"/>
                <w:szCs w:val="21"/>
              </w:rPr>
            </w:pPr>
            <w:r>
              <w:rPr>
                <w:rFonts w:hint="eastAsia" w:ascii="Times New Roman" w:hAnsi="Times New Roman"/>
                <w:szCs w:val="21"/>
              </w:rPr>
              <w:t>建筑石料用灰岩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hint="eastAsia" w:ascii="Times New Roman" w:hAnsi="Times New Roman"/>
                <w:szCs w:val="21"/>
              </w:rPr>
              <w:t>218.4万吨</w:t>
            </w:r>
          </w:p>
        </w:tc>
        <w:tc>
          <w:p>
            <w:pPr>
              <w:jc w:val="center"/>
              <w:rPr>
                <w:rFonts w:ascii="Times New Roman" w:hAnsi="Times New Roman"/>
                <w:szCs w:val="21"/>
              </w:rPr>
            </w:pPr>
            <w:r>
              <w:rPr>
                <w:rFonts w:hint="eastAsia" w:ascii="Times New Roman" w:hAnsi="Times New Roman"/>
                <w:szCs w:val="21"/>
              </w:rPr>
              <w:t>0.0718</w:t>
            </w:r>
          </w:p>
        </w:tc>
        <w:tc>
          <w:p>
            <w:pPr>
              <w:jc w:val="center"/>
              <w:rPr>
                <w:rFonts w:ascii="Times New Roman" w:hAnsi="Times New Roman"/>
              </w:rPr>
            </w:pPr>
            <w:r>
              <w:rPr>
                <w:rFonts w:hint="eastAsia" w:ascii="Times New Roman" w:hAnsi="Times New Roman"/>
              </w:rPr>
              <w:t>+1060米至+1010米</w:t>
            </w:r>
          </w:p>
        </w:tc>
        <w:tc>
          <w:p>
            <w:pPr>
              <w:jc w:val="center"/>
              <w:rPr>
                <w:rFonts w:ascii="Times New Roman" w:hAnsi="Times New Roman"/>
                <w:szCs w:val="21"/>
              </w:rPr>
            </w:pPr>
            <w:r>
              <w:rPr>
                <w:rFonts w:hint="eastAsia" w:ascii="Times New Roman" w:hAnsi="Times New Roman"/>
                <w:szCs w:val="21"/>
              </w:rPr>
              <w:t>50万吨/年</w:t>
            </w:r>
          </w:p>
        </w:tc>
        <w:tc>
          <w:p>
            <w:pPr>
              <w:jc w:val="center"/>
              <w:rPr>
                <w:rFonts w:ascii="Times New Roman" w:hAnsi="Times New Roman"/>
                <w:szCs w:val="21"/>
              </w:rPr>
            </w:pPr>
            <w:r>
              <w:rPr>
                <w:rFonts w:hint="eastAsia" w:ascii="Times New Roman" w:hAnsi="Times New Roman"/>
                <w:szCs w:val="21"/>
              </w:rPr>
              <w:t>4.2</w:t>
            </w:r>
          </w:p>
        </w:tc>
        <w:tc>
          <w:p>
            <w:pPr>
              <w:jc w:val="center"/>
              <w:rPr>
                <w:rFonts w:ascii="Times New Roman" w:hAnsi="Times New Roman"/>
                <w:szCs w:val="21"/>
              </w:rPr>
            </w:pPr>
            <w:r>
              <w:rPr>
                <w:rFonts w:hint="eastAsia" w:ascii="Times New Roman" w:hAnsi="Times New Roman"/>
                <w:szCs w:val="21"/>
              </w:rPr>
              <w:t>734</w:t>
            </w:r>
          </w:p>
        </w:tc>
        <w:tc>
          <w:p>
            <w:pPr>
              <w:jc w:val="center"/>
              <w:rPr>
                <w:rFonts w:ascii="Times New Roman" w:hAnsi="Times New Roman"/>
                <w:szCs w:val="21"/>
              </w:rPr>
            </w:pPr>
            <w:r>
              <w:rPr>
                <w:rFonts w:hint="eastAsia" w:ascii="Times New Roman" w:hAnsi="Times New Roman"/>
                <w:szCs w:val="21"/>
              </w:rPr>
              <w:t>180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一、序号NCGC202101 采矿权出让人：</w:t>
      </w:r>
      <w:r>
        <w:rPr>
          <w:rFonts w:hint="eastAsia" w:asciiTheme="minorEastAsia" w:hAnsiTheme="minorEastAsia"/>
          <w:sz w:val="24"/>
          <w:szCs w:val="24"/>
        </w:rPr>
        <w:t>重庆市南川区规划和自然资源局</w:t>
      </w:r>
      <w:r>
        <w:rPr>
          <w:rFonts w:asciiTheme="minorEastAsia" w:hAnsiTheme="minorEastAsia"/>
          <w:sz w:val="24"/>
          <w:szCs w:val="24"/>
        </w:rPr>
        <w:t>，地址：</w:t>
      </w:r>
      <w:r>
        <w:rPr>
          <w:rFonts w:hint="eastAsia" w:cs="宋体" w:asciiTheme="minorEastAsia" w:hAnsiTheme="minorEastAsia"/>
          <w:sz w:val="24"/>
          <w:szCs w:val="24"/>
        </w:rPr>
        <w:t>重庆市南川区南大街89号</w:t>
      </w:r>
      <w:r>
        <w:rPr>
          <w:rFonts w:asciiTheme="minorEastAsia" w:hAnsiTheme="minorEastAsia"/>
          <w:sz w:val="24"/>
          <w:szCs w:val="24"/>
        </w:rPr>
        <w:t>，联系人：</w:t>
      </w:r>
      <w:r>
        <w:rPr>
          <w:rFonts w:hint="eastAsia" w:cs="宋体" w:asciiTheme="minorEastAsia" w:hAnsiTheme="minorEastAsia"/>
          <w:sz w:val="24"/>
          <w:szCs w:val="24"/>
        </w:rPr>
        <w:t>王老师</w:t>
      </w:r>
      <w:r>
        <w:rPr>
          <w:rFonts w:asciiTheme="minorEastAsia" w:hAnsiTheme="minorEastAsia"/>
          <w:sz w:val="24"/>
          <w:szCs w:val="24"/>
        </w:rPr>
        <w:t>，联系电话：</w:t>
      </w:r>
      <w:r>
        <w:rPr>
          <w:rFonts w:hint="eastAsia" w:asciiTheme="minorEastAsia" w:hAnsiTheme="minorEastAsia"/>
          <w:sz w:val="24"/>
          <w:szCs w:val="24"/>
        </w:rPr>
        <w:t>023-71678274</w:t>
      </w:r>
      <w:r>
        <w:rPr>
          <w:rFonts w:asciiTheme="minorEastAsia" w:hAnsiTheme="minorEastAsia"/>
          <w:sz w:val="24"/>
          <w:szCs w:val="24"/>
        </w:rPr>
        <w:t>。序号NCGC202102 采矿权出让人：</w:t>
      </w:r>
      <w:r>
        <w:rPr>
          <w:rFonts w:hint="eastAsia" w:asciiTheme="minorEastAsia" w:hAnsiTheme="minorEastAsia"/>
          <w:sz w:val="24"/>
          <w:szCs w:val="24"/>
        </w:rPr>
        <w:t>重庆市南川区规划和自然资源局</w:t>
      </w:r>
      <w:r>
        <w:rPr>
          <w:rFonts w:asciiTheme="minorEastAsia" w:hAnsiTheme="minorEastAsia"/>
          <w:sz w:val="24"/>
          <w:szCs w:val="24"/>
        </w:rPr>
        <w:t>，地址：</w:t>
      </w:r>
      <w:r>
        <w:rPr>
          <w:rFonts w:hint="eastAsia" w:cs="宋体" w:asciiTheme="minorEastAsia" w:hAnsiTheme="minorEastAsia"/>
          <w:sz w:val="24"/>
          <w:szCs w:val="24"/>
        </w:rPr>
        <w:t>重庆市南川区南大街89号</w:t>
      </w:r>
      <w:r>
        <w:rPr>
          <w:rFonts w:asciiTheme="minorEastAsia" w:hAnsiTheme="minorEastAsia"/>
          <w:sz w:val="24"/>
          <w:szCs w:val="24"/>
        </w:rPr>
        <w:t>，联系人：</w:t>
      </w:r>
      <w:r>
        <w:rPr>
          <w:rFonts w:hint="eastAsia" w:cs="宋体" w:asciiTheme="minorEastAsia" w:hAnsiTheme="minorEastAsia"/>
          <w:sz w:val="24"/>
          <w:szCs w:val="24"/>
        </w:rPr>
        <w:t>王老师</w:t>
      </w:r>
      <w:r>
        <w:rPr>
          <w:rFonts w:asciiTheme="minorEastAsia" w:hAnsiTheme="minorEastAsia"/>
          <w:sz w:val="24"/>
          <w:szCs w:val="24"/>
        </w:rPr>
        <w:t>，联系电话：</w:t>
      </w:r>
      <w:r>
        <w:rPr>
          <w:rFonts w:hint="eastAsia" w:asciiTheme="minorEastAsia" w:hAnsiTheme="minorEastAsia"/>
          <w:sz w:val="24"/>
          <w:szCs w:val="24"/>
        </w:rPr>
        <w:t>023-71678274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由竞买人在公告附件中获取。</w:t>
      </w:r>
      <w:r>
        <w:rPr>
          <w:rFonts w:asciiTheme="minorEastAsia" w:hAnsiTheme="minorEastAsia"/>
          <w:sz w:val="24"/>
          <w:szCs w:val="24"/>
        </w:rPr>
        <w:t xml:space="preserve">        开户行：</w:t>
      </w:r>
      <w:r>
        <w:rPr>
          <w:rFonts w:hint="eastAsia" w:asciiTheme="minorEastAsia" w:hAnsiTheme="minorEastAsia"/>
          <w:sz w:val="24"/>
          <w:szCs w:val="24"/>
        </w:rPr>
        <w:t>由竞买人在公告附件中获取。</w:t>
      </w:r>
      <w:r>
        <w:rPr>
          <w:rFonts w:asciiTheme="minorEastAsia" w:hAnsiTheme="minorEastAsia"/>
          <w:sz w:val="24"/>
          <w:szCs w:val="24"/>
        </w:rPr>
        <w:t xml:space="preserve"> 帐号：</w:t>
      </w:r>
      <w:r>
        <w:rPr>
          <w:rFonts w:hint="eastAsia" w:asciiTheme="minorEastAsia" w:hAnsiTheme="minorEastAsia"/>
          <w:sz w:val="24"/>
          <w:szCs w:val="24"/>
        </w:rPr>
        <w:t>由竞买人在公告附件中获取。</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2021年04月08日17时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由竞买人在公告附件中获取。</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情况。提交竞买申请即视为竟买人对采矿权出让合同内容、资产评估及其他权益补偿额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重庆市南川区规划和自然资源局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重庆市南川区公共资源综合交易中心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1、本次公开出让采矿权均无出让底价，报名截止后，重庆市南川区公共资源综合交易中心将会同重庆市南川区规划和自然资源局对竞买人的竞买资格进行联合审查，审查时间为：2021年4月9日15:00时至15:30；资格审查结束后由重庆市南川区公共资源综合交易中心通知竞买人领取《矿业权竞买资格审查情况通知书》。竞得人若非重庆市南川区范围注册公司，须于签订《采矿权出让合同》之日起3个月内在南川区成立独立核算的全资子公司开发运营竞得的采矿权。</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2、本次公开出让采矿权其它重要事宜。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重庆市南川区合溪镇风门村砖瓦用页岩采矿权为新设采矿权，经南川区人民政府研究同意设立，竞买申请人须认真详读出让文件、了解矿山基本情况，在采矿权出让收益起始价71万元中，含采矿权出让前期工作成本8.7万元，竞买人竞得后，不需支付该宗采矿权出让前期工作成本费用。 原则上自采矿许可证发证之日起一年内投产，逾期投产的，除各级政府及相关部门原因或者不可抗力外，出让人有权解除出让合同并重新公开出让。 为切实加强矿山生态地质</w:t>
      </w:r>
      <w:bookmarkStart w:id="0" w:name="_GoBack"/>
      <w:bookmarkEnd w:id="0"/>
      <w:r>
        <w:rPr>
          <w:rFonts w:hint="eastAsia" w:ascii="Times New Roman" w:hAnsi="Times New Roman"/>
          <w:sz w:val="24"/>
        </w:rPr>
        <w:t>环境保护，竞得人需在1年内建成绿色矿山。竞得人须自行或委托编制《矿山地质环境恢复治理和土地复垦方案》并通过审查，同时按照《矿山地质环境保护规定》等相关规定履行矿山地质环境保护相关义务。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重庆市南川区水江镇山水村建筑石料用灰岩采矿权为新设采矿权，经南川区人民政府研究同意设立，竞买申请人须认真详读出让文件、了解矿山基本情况，在采矿权出让收益起始价734万元中，含采矿权出让前期工作成本13.85万元，竞买人竞得后，不需支付该宗采矿权出让前期工作成本费用。 原则上自采矿许可证发证之日起一年内投产，逾期投产的，除各级政府及相关部门原因或者不可抗力外，出让人有权解除出让合同并重新公开出让。 为切实加强矿山生态地质环境保护，竞得人须自行或委托编制《矿山地质环境恢复治理和土地复垦方案》并通过审查，同时按照《矿山地质环境保护规定》等相关规定履行矿山地质环境保护相关义务。本宗采矿权属乡村自采自用采石场，公告中的建筑石料用灰岩资源应定向用于南川区内交通建设项目领域，不得对外向其它领域进行销售，竞买人报名前，应与南川区交通局签订重庆市南川区水江镇山水村建筑石料用灰岩采矿权定向保障协议（地点：南川区交通局8楼综合规划科，联系人：刘老师，联系电话：71422209），供应价格按不高于南川区交通局核定的价格执行。该采矿权出让期为4.2年，出让有效期限到期后，竞得人不得再开采出让范围内矿产资源，不得申请扩大矿区范围增划资源，不得申请采矿权出让合同延期和采矿权延续登记手续等，并由竞得人负责证照注销、消除安全隐患和复垦复绿等工作。</w:t>
      </w:r>
      <w:r>
        <w:rPr>
          <w:rFonts w:hint="eastAsia" w:ascii="Times New Roman" w:hAnsi="Times New Roman"/>
          <w:sz w:val="24"/>
        </w:rPr>
        <w:cr/>
      </w:r>
      <w:r>
        <w:rPr>
          <w:rFonts w:hint="eastAsia" w:ascii="Times New Roman" w:hAnsi="Times New Roman"/>
          <w:sz w:val="24"/>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重庆市南川区合溪镇风门村砖瓦用页岩采矿权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NCGC202101</w:t>
      </w:r>
    </w:p>
    <w:p>
      <w:pPr>
        <w:spacing w:line="360" w:lineRule="exact"/>
        <w:ind w:firstLine="420" w:firstLineChars="200"/>
        <w:rPr>
          <w:rFonts w:ascii="Times New Roman" w:hAnsi="Times New Roman"/>
          <w:szCs w:val="21"/>
        </w:rPr>
      </w:pPr>
      <w:r>
        <w:rPr>
          <w:rFonts w:hint="eastAsia" w:ascii="Times New Roman" w:hAnsi="Times New Roman"/>
          <w:szCs w:val="21"/>
        </w:rPr>
        <w:t>重庆市南川区合溪镇风门村砖瓦用页岩</w:t>
      </w:r>
      <w:r>
        <w:rPr>
          <w:rFonts w:ascii="Times New Roman" w:hAnsi="Times New Roman"/>
          <w:szCs w:val="21"/>
        </w:rPr>
        <w:t>采矿权位于</w:t>
      </w:r>
      <w:r>
        <w:rPr>
          <w:rFonts w:hint="eastAsia" w:ascii="Times New Roman" w:hAnsi="Times New Roman"/>
          <w:szCs w:val="21"/>
        </w:rPr>
        <w:t>重庆市南川区合溪镇风门村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重庆市南川区公共资源综合交易中心</w:t>
      </w:r>
      <w:r>
        <w:rPr>
          <w:rFonts w:asciiTheme="minorEastAsia" w:hAnsiTheme="minorEastAsia"/>
          <w:szCs w:val="21"/>
        </w:rPr>
        <w:t>（</w:t>
      </w:r>
      <w:r>
        <w:rPr>
          <w:rFonts w:hint="eastAsia" w:asciiTheme="minorEastAsia" w:hAnsiTheme="minorEastAsia"/>
          <w:szCs w:val="21"/>
        </w:rPr>
        <w:t>https://www.cqggzy.com/nanchuanweb/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2021年03月11日09时</w:t>
      </w:r>
      <w:r>
        <w:rPr>
          <w:rFonts w:asciiTheme="minorEastAsia" w:hAnsiTheme="minorEastAsia"/>
          <w:szCs w:val="21"/>
        </w:rPr>
        <w:t>-</w:t>
      </w:r>
      <w:r>
        <w:rPr>
          <w:rFonts w:hint="eastAsia" w:asciiTheme="minorEastAsia" w:hAnsiTheme="minorEastAsia"/>
          <w:szCs w:val="21"/>
        </w:rPr>
        <w:t>2021年04月08日17时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重庆市南川区合溪镇风门村砖瓦用页岩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重庆市南川区合溪镇风门村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71</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0.019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+1110米至+1060米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砖瓦用页岩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58.6万吨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3193256.43</w:t>
            </w:r>
          </w:p>
        </w:tc>
        <w:tc>
          <w:p>
            <w:pPr>
              <w:spacing w:line="360" w:lineRule="exact"/>
              <w:jc w:val="center"/>
              <w:rPr>
                <w:rFonts w:ascii="Times New Roman" w:hAnsi="Times New Roman"/>
                <w:szCs w:val="21"/>
              </w:rPr>
            </w:pPr>
            <w:r>
              <w:rPr>
                <w:rFonts w:hint="eastAsia" w:ascii="Times New Roman" w:hAnsi="Times New Roman"/>
                <w:szCs w:val="21"/>
              </w:rPr>
              <w:t>36432764.81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3193350.83</w:t>
            </w:r>
          </w:p>
        </w:tc>
        <w:tc>
          <w:p>
            <w:pPr>
              <w:spacing w:line="360" w:lineRule="exact"/>
              <w:jc w:val="center"/>
              <w:rPr>
                <w:rFonts w:ascii="Times New Roman" w:hAnsi="Times New Roman"/>
                <w:szCs w:val="21"/>
              </w:rPr>
            </w:pPr>
            <w:r>
              <w:rPr>
                <w:rFonts w:hint="eastAsia" w:ascii="Times New Roman" w:hAnsi="Times New Roman"/>
                <w:szCs w:val="21"/>
              </w:rPr>
              <w:t>36432815.63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3193384.61</w:t>
            </w:r>
          </w:p>
        </w:tc>
        <w:tc>
          <w:p>
            <w:pPr>
              <w:spacing w:line="360" w:lineRule="exact"/>
              <w:jc w:val="center"/>
              <w:rPr>
                <w:rFonts w:ascii="Times New Roman" w:hAnsi="Times New Roman"/>
                <w:szCs w:val="21"/>
              </w:rPr>
            </w:pPr>
            <w:r>
              <w:rPr>
                <w:rFonts w:hint="eastAsia" w:ascii="Times New Roman" w:hAnsi="Times New Roman"/>
                <w:szCs w:val="21"/>
              </w:rPr>
              <w:t>36432820.12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3193380.69</w:t>
            </w:r>
          </w:p>
        </w:tc>
        <w:tc>
          <w:p>
            <w:pPr>
              <w:spacing w:line="360" w:lineRule="exact"/>
              <w:jc w:val="center"/>
              <w:rPr>
                <w:rFonts w:ascii="Times New Roman" w:hAnsi="Times New Roman"/>
                <w:szCs w:val="21"/>
              </w:rPr>
            </w:pPr>
            <w:r>
              <w:rPr>
                <w:rFonts w:hint="eastAsia" w:ascii="Times New Roman" w:hAnsi="Times New Roman"/>
                <w:szCs w:val="21"/>
              </w:rPr>
              <w:t>36432890.50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3193340.68</w:t>
            </w:r>
          </w:p>
        </w:tc>
        <w:tc>
          <w:p>
            <w:pPr>
              <w:spacing w:line="360" w:lineRule="exact"/>
              <w:jc w:val="center"/>
              <w:rPr>
                <w:rFonts w:ascii="Times New Roman" w:hAnsi="Times New Roman"/>
                <w:szCs w:val="21"/>
              </w:rPr>
            </w:pPr>
            <w:r>
              <w:rPr>
                <w:rFonts w:hint="eastAsia" w:ascii="Times New Roman" w:hAnsi="Times New Roman"/>
                <w:szCs w:val="21"/>
              </w:rPr>
              <w:t>36432975.27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3193303.79</w:t>
            </w:r>
          </w:p>
        </w:tc>
        <w:tc>
          <w:p>
            <w:pPr>
              <w:spacing w:line="360" w:lineRule="exact"/>
              <w:jc w:val="center"/>
              <w:rPr>
                <w:rFonts w:ascii="Times New Roman" w:hAnsi="Times New Roman"/>
                <w:szCs w:val="21"/>
              </w:rPr>
            </w:pPr>
            <w:r>
              <w:rPr>
                <w:rFonts w:hint="eastAsia" w:ascii="Times New Roman" w:hAnsi="Times New Roman"/>
                <w:szCs w:val="21"/>
              </w:rPr>
              <w:t>36432959.01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3193287.77</w:t>
            </w:r>
          </w:p>
        </w:tc>
        <w:tc>
          <w:p>
            <w:pPr>
              <w:spacing w:line="360" w:lineRule="exact"/>
              <w:jc w:val="center"/>
              <w:rPr>
                <w:rFonts w:ascii="Times New Roman" w:hAnsi="Times New Roman"/>
                <w:szCs w:val="21"/>
              </w:rPr>
            </w:pPr>
            <w:r>
              <w:rPr>
                <w:rFonts w:hint="eastAsia" w:ascii="Times New Roman" w:hAnsi="Times New Roman"/>
                <w:szCs w:val="21"/>
              </w:rPr>
              <w:t>36432927.33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3193281.79</w:t>
            </w:r>
          </w:p>
        </w:tc>
        <w:tc>
          <w:p>
            <w:pPr>
              <w:spacing w:line="360" w:lineRule="exact"/>
              <w:jc w:val="center"/>
              <w:rPr>
                <w:rFonts w:ascii="Times New Roman" w:hAnsi="Times New Roman"/>
                <w:szCs w:val="21"/>
              </w:rPr>
            </w:pPr>
            <w:r>
              <w:rPr>
                <w:rFonts w:hint="eastAsia" w:ascii="Times New Roman" w:hAnsi="Times New Roman"/>
                <w:szCs w:val="21"/>
              </w:rPr>
              <w:t>36432892.86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3193219.99</w:t>
            </w:r>
          </w:p>
        </w:tc>
        <w:tc>
          <w:p>
            <w:pPr>
              <w:spacing w:line="360" w:lineRule="exact"/>
              <w:jc w:val="center"/>
              <w:rPr>
                <w:rFonts w:ascii="Times New Roman" w:hAnsi="Times New Roman"/>
                <w:szCs w:val="21"/>
              </w:rPr>
            </w:pPr>
            <w:r>
              <w:rPr>
                <w:rFonts w:hint="eastAsia" w:ascii="Times New Roman" w:hAnsi="Times New Roman"/>
                <w:szCs w:val="21"/>
              </w:rPr>
              <w:t>36432814.59</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重庆市南川区规划和自然资源局</w:t>
      </w:r>
      <w:r>
        <w:rPr>
          <w:rFonts w:asciiTheme="minorEastAsia" w:hAnsiTheme="minorEastAsia"/>
          <w:szCs w:val="21"/>
        </w:rPr>
        <w:t>，采矿权出让承办机构为</w:t>
      </w:r>
      <w:r>
        <w:rPr>
          <w:rFonts w:hint="eastAsia" w:asciiTheme="minorEastAsia" w:hAnsiTheme="minorEastAsia"/>
          <w:szCs w:val="21"/>
        </w:rPr>
        <w:t>重庆市南川区公共资源综合交易中心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重庆市南川区规划和自然资源局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重庆市南川区南大街89号</w:t>
      </w:r>
      <w:r>
        <w:rPr>
          <w:rFonts w:asciiTheme="minorEastAsia" w:hAnsiTheme="minorEastAsia"/>
          <w:szCs w:val="21"/>
        </w:rPr>
        <w:t>，联系人：</w:t>
      </w:r>
      <w:r>
        <w:rPr>
          <w:rFonts w:hint="eastAsia" w:cs="宋体" w:asciiTheme="minorEastAsia" w:hAnsiTheme="minorEastAsia"/>
          <w:szCs w:val="21"/>
        </w:rPr>
        <w:t>王老师</w:t>
      </w:r>
      <w:r>
        <w:rPr>
          <w:rFonts w:asciiTheme="minorEastAsia" w:hAnsiTheme="minorEastAsia"/>
          <w:szCs w:val="21"/>
        </w:rPr>
        <w:t>，联系电话：</w:t>
      </w:r>
      <w:r>
        <w:rPr>
          <w:rFonts w:hint="eastAsia" w:asciiTheme="minorEastAsia" w:hAnsiTheme="minorEastAsia"/>
          <w:szCs w:val="21"/>
        </w:rPr>
        <w:t>023-71678274</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重庆市南川区公共资源综合交易中心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重庆市南川区商务中心右副楼2楼</w:t>
      </w:r>
      <w:r>
        <w:rPr>
          <w:rFonts w:asciiTheme="minorEastAsia" w:hAnsiTheme="minorEastAsia"/>
          <w:szCs w:val="21"/>
        </w:rPr>
        <w:t>，联系人：</w:t>
      </w:r>
      <w:r>
        <w:rPr>
          <w:rFonts w:hint="eastAsia" w:asciiTheme="minorEastAsia" w:hAnsiTheme="minorEastAsia"/>
          <w:szCs w:val="21"/>
        </w:rPr>
        <w:t>赵老师</w:t>
      </w:r>
      <w:r>
        <w:rPr>
          <w:rFonts w:asciiTheme="minorEastAsia" w:hAnsiTheme="minorEastAsia"/>
          <w:szCs w:val="21"/>
        </w:rPr>
        <w:t>，联系电话：</w:t>
      </w:r>
      <w:r>
        <w:rPr>
          <w:rFonts w:hint="eastAsia" w:asciiTheme="minorEastAsia" w:hAnsiTheme="minorEastAsia"/>
          <w:szCs w:val="21"/>
        </w:rPr>
        <w:t>023-71610555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2021年03月11日09时</w:t>
      </w:r>
      <w:r>
        <w:rPr>
          <w:rFonts w:ascii="Times New Roman" w:hAnsi="Times New Roman" w:cs="Times New Roman"/>
          <w:szCs w:val="21"/>
        </w:rPr>
        <w:t>-</w:t>
      </w:r>
      <w:r>
        <w:rPr>
          <w:rFonts w:hint="eastAsia" w:ascii="Times New Roman" w:hAnsi="Times New Roman" w:cs="Times New Roman"/>
          <w:szCs w:val="21"/>
        </w:rPr>
        <w:t>2021年04月08日17时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重庆市南川区商务中心右副楼2楼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赵老师</w:t>
      </w:r>
      <w:r>
        <w:rPr>
          <w:rFonts w:ascii="Times New Roman" w:hAnsi="Times New Roman" w:cs="Times New Roman"/>
          <w:szCs w:val="21"/>
        </w:rPr>
        <w:t>，联系电话：</w:t>
      </w:r>
      <w:r>
        <w:rPr>
          <w:rFonts w:hint="eastAsia" w:ascii="Times New Roman" w:hAnsi="Times New Roman" w:cs="Times New Roman"/>
          <w:szCs w:val="21"/>
        </w:rPr>
        <w:t>023-71610555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45</w:t>
      </w:r>
      <w:r>
        <w:rPr>
          <w:rFonts w:ascii="Times New Roman" w:hAnsi="Times New Roman" w:cs="Times New Roman"/>
          <w:szCs w:val="21"/>
        </w:rPr>
        <w:t>万元（大写：</w:t>
      </w:r>
      <w:r>
        <w:rPr>
          <w:rFonts w:hint="eastAsia" w:ascii="宋体" w:hAnsi="宋体" w:eastAsia="宋体" w:cs="宋体"/>
          <w:szCs w:val="21"/>
        </w:rPr>
        <w:t>肆拾伍万元整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由竞买人在公告附件中获取。</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2021年04月08日17时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保证金户名：由竞买人在公告附件中获取。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开户行：由竞买人在公告附件中获取。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帐号：由竞买人在公告附件中获取。。</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由竞买人在公告附件中获取。</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0.5万</w:t>
      </w:r>
      <w:r>
        <w:rPr>
          <w:rFonts w:ascii="Times New Roman" w:hAnsi="Times New Roman" w:cs="Times New Roman"/>
          <w:szCs w:val="21"/>
        </w:rPr>
        <w:t>元。拍卖时间为</w:t>
      </w:r>
      <w:r>
        <w:rPr>
          <w:rFonts w:hint="eastAsia" w:ascii="Times New Roman" w:hAnsi="Times New Roman" w:cs="Times New Roman"/>
          <w:szCs w:val="21"/>
        </w:rPr>
        <w:t>2021年04月09日15时30分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重庆市南川区公共资源综合交易中心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本宗采矿权出让收益一次性缴纳，不实行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重庆市南川区合溪镇风门村砖瓦用页岩采矿权为新设采矿权，经南川区人民政府研究同意设立，竞买申请人须认真详读出让文件、了解矿山基本情况，在采矿权出让收益起始价71万元中，含采矿权出让前期工作成本8.7万元，竞买人竞得后，不需支付该宗采矿权出让前期工作成本费用。根据出让前期报告等资料，截止2020年9月底，矿区范围控制资源储量58.6万吨，其中可利用的控制资源量为45.5万吨，边坡控制资源量13.1万吨。原则上自采矿许可证发证之日起一年内投产，逾期投产的，除各级政府及相关部门原因或者不可抗力外，出让人有权解除出让合同并重新公开出让。 为切实加强矿山生态地质环境保护，竞得人需在1年内建成绿色矿山。竞得人须自行或委托编制《矿山地质环境恢复治理和土地复垦方案》并通过审查，同时按照《矿山地质环境保护规定》等相关规定履行矿山地质环境保护相关义务。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重庆市南川区合溪镇风门村砖瓦用页岩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重庆市南川区水江镇山水村建筑石料用灰岩采矿权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NCGC202102</w:t>
      </w:r>
    </w:p>
    <w:p>
      <w:pPr>
        <w:spacing w:line="360" w:lineRule="exact"/>
        <w:ind w:firstLine="420" w:firstLineChars="200"/>
        <w:rPr>
          <w:rFonts w:ascii="Times New Roman" w:hAnsi="Times New Roman"/>
          <w:szCs w:val="21"/>
        </w:rPr>
      </w:pPr>
      <w:r>
        <w:rPr>
          <w:rFonts w:hint="eastAsia" w:ascii="Times New Roman" w:hAnsi="Times New Roman"/>
          <w:szCs w:val="21"/>
        </w:rPr>
        <w:t>重庆市南川区水江镇山水村建筑石料用灰岩</w:t>
      </w:r>
      <w:r>
        <w:rPr>
          <w:rFonts w:ascii="Times New Roman" w:hAnsi="Times New Roman"/>
          <w:szCs w:val="21"/>
        </w:rPr>
        <w:t>采矿权位于</w:t>
      </w:r>
      <w:r>
        <w:rPr>
          <w:rFonts w:hint="eastAsia" w:ascii="Times New Roman" w:hAnsi="Times New Roman"/>
          <w:szCs w:val="21"/>
        </w:rPr>
        <w:t>重庆市南川区水江镇山水村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重庆市南川区公共资源综合交易中心</w:t>
      </w:r>
      <w:r>
        <w:rPr>
          <w:rFonts w:asciiTheme="minorEastAsia" w:hAnsiTheme="minorEastAsia"/>
          <w:szCs w:val="21"/>
        </w:rPr>
        <w:t>（</w:t>
      </w:r>
      <w:r>
        <w:rPr>
          <w:rFonts w:hint="eastAsia" w:asciiTheme="minorEastAsia" w:hAnsiTheme="minorEastAsia"/>
          <w:szCs w:val="21"/>
        </w:rPr>
        <w:t>https://www.cqggzy.com/nanchuanweb/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2021年03月11日09时</w:t>
      </w:r>
      <w:r>
        <w:rPr>
          <w:rFonts w:asciiTheme="minorEastAsia" w:hAnsiTheme="minorEastAsia"/>
          <w:szCs w:val="21"/>
        </w:rPr>
        <w:t>-</w:t>
      </w:r>
      <w:r>
        <w:rPr>
          <w:rFonts w:hint="eastAsia" w:asciiTheme="minorEastAsia" w:hAnsiTheme="minorEastAsia"/>
          <w:szCs w:val="21"/>
        </w:rPr>
        <w:t>2021年04月08日17时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重庆市南川区水江镇山水村建筑石料用灰岩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重庆市南川区水江镇山水村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734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0.0718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+1060米至+1010米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218.4万吨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4.2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3230125.56</w:t>
            </w:r>
          </w:p>
        </w:tc>
        <w:tc>
          <w:p>
            <w:pPr>
              <w:spacing w:line="360" w:lineRule="exact"/>
              <w:jc w:val="center"/>
              <w:rPr>
                <w:rFonts w:ascii="Times New Roman" w:hAnsi="Times New Roman"/>
                <w:szCs w:val="21"/>
              </w:rPr>
            </w:pPr>
            <w:r>
              <w:rPr>
                <w:rFonts w:hint="eastAsia" w:ascii="Times New Roman" w:hAnsi="Times New Roman"/>
                <w:szCs w:val="21"/>
              </w:rPr>
              <w:t>36430211.97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3230210.94</w:t>
            </w:r>
          </w:p>
        </w:tc>
        <w:tc>
          <w:p>
            <w:pPr>
              <w:spacing w:line="360" w:lineRule="exact"/>
              <w:jc w:val="center"/>
              <w:rPr>
                <w:rFonts w:ascii="Times New Roman" w:hAnsi="Times New Roman"/>
                <w:szCs w:val="21"/>
              </w:rPr>
            </w:pPr>
            <w:r>
              <w:rPr>
                <w:rFonts w:hint="eastAsia" w:ascii="Times New Roman" w:hAnsi="Times New Roman"/>
                <w:szCs w:val="21"/>
              </w:rPr>
              <w:t>36430258.5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3230277.99</w:t>
            </w:r>
          </w:p>
        </w:tc>
        <w:tc>
          <w:p>
            <w:pPr>
              <w:spacing w:line="360" w:lineRule="exact"/>
              <w:jc w:val="center"/>
              <w:rPr>
                <w:rFonts w:ascii="Times New Roman" w:hAnsi="Times New Roman"/>
                <w:szCs w:val="21"/>
              </w:rPr>
            </w:pPr>
            <w:r>
              <w:rPr>
                <w:rFonts w:hint="eastAsia" w:ascii="Times New Roman" w:hAnsi="Times New Roman"/>
                <w:szCs w:val="21"/>
              </w:rPr>
              <w:t>36430490.94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3230268.16</w:t>
            </w:r>
          </w:p>
        </w:tc>
        <w:tc>
          <w:p>
            <w:pPr>
              <w:spacing w:line="360" w:lineRule="exact"/>
              <w:jc w:val="center"/>
              <w:rPr>
                <w:rFonts w:ascii="Times New Roman" w:hAnsi="Times New Roman"/>
                <w:szCs w:val="21"/>
              </w:rPr>
            </w:pPr>
            <w:r>
              <w:rPr>
                <w:rFonts w:hint="eastAsia" w:ascii="Times New Roman" w:hAnsi="Times New Roman"/>
                <w:szCs w:val="21"/>
              </w:rPr>
              <w:t>36430654.2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3230209.8</w:t>
            </w:r>
          </w:p>
        </w:tc>
        <w:tc>
          <w:p>
            <w:pPr>
              <w:spacing w:line="360" w:lineRule="exact"/>
              <w:jc w:val="center"/>
              <w:rPr>
                <w:rFonts w:ascii="Times New Roman" w:hAnsi="Times New Roman"/>
                <w:szCs w:val="21"/>
              </w:rPr>
            </w:pPr>
            <w:r>
              <w:rPr>
                <w:rFonts w:hint="eastAsia" w:ascii="Times New Roman" w:hAnsi="Times New Roman"/>
                <w:szCs w:val="21"/>
              </w:rPr>
              <w:t>36430647.62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3230091.6</w:t>
            </w:r>
          </w:p>
        </w:tc>
        <w:tc>
          <w:p>
            <w:pPr>
              <w:spacing w:line="360" w:lineRule="exact"/>
              <w:jc w:val="center"/>
              <w:rPr>
                <w:rFonts w:ascii="Times New Roman" w:hAnsi="Times New Roman"/>
                <w:szCs w:val="21"/>
              </w:rPr>
            </w:pPr>
            <w:r>
              <w:rPr>
                <w:rFonts w:hint="eastAsia" w:ascii="Times New Roman" w:hAnsi="Times New Roman"/>
                <w:szCs w:val="21"/>
              </w:rPr>
              <w:t>36430492.96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3229989.5</w:t>
            </w:r>
          </w:p>
        </w:tc>
        <w:tc>
          <w:p>
            <w:pPr>
              <w:spacing w:line="360" w:lineRule="exact"/>
              <w:jc w:val="center"/>
              <w:rPr>
                <w:rFonts w:ascii="Times New Roman" w:hAnsi="Times New Roman"/>
                <w:szCs w:val="21"/>
              </w:rPr>
            </w:pPr>
            <w:r>
              <w:rPr>
                <w:rFonts w:hint="eastAsia" w:ascii="Times New Roman" w:hAnsi="Times New Roman"/>
                <w:szCs w:val="21"/>
              </w:rPr>
              <w:t>36430280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重庆市南川区规划和自然资源局</w:t>
      </w:r>
      <w:r>
        <w:rPr>
          <w:rFonts w:asciiTheme="minorEastAsia" w:hAnsiTheme="minorEastAsia"/>
          <w:szCs w:val="21"/>
        </w:rPr>
        <w:t>，采矿权出让承办机构为</w:t>
      </w:r>
      <w:r>
        <w:rPr>
          <w:rFonts w:hint="eastAsia" w:asciiTheme="minorEastAsia" w:hAnsiTheme="minorEastAsia"/>
          <w:szCs w:val="21"/>
        </w:rPr>
        <w:t>重庆市南川区公共资源综合交易中心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重庆市南川区规划和自然资源局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重庆市南川区南大街89号</w:t>
      </w:r>
      <w:r>
        <w:rPr>
          <w:rFonts w:asciiTheme="minorEastAsia" w:hAnsiTheme="minorEastAsia"/>
          <w:szCs w:val="21"/>
        </w:rPr>
        <w:t>，联系人：</w:t>
      </w:r>
      <w:r>
        <w:rPr>
          <w:rFonts w:hint="eastAsia" w:cs="宋体" w:asciiTheme="minorEastAsia" w:hAnsiTheme="minorEastAsia"/>
          <w:szCs w:val="21"/>
        </w:rPr>
        <w:t>王老师</w:t>
      </w:r>
      <w:r>
        <w:rPr>
          <w:rFonts w:asciiTheme="minorEastAsia" w:hAnsiTheme="minorEastAsia"/>
          <w:szCs w:val="21"/>
        </w:rPr>
        <w:t>，联系电话：</w:t>
      </w:r>
      <w:r>
        <w:rPr>
          <w:rFonts w:hint="eastAsia" w:asciiTheme="minorEastAsia" w:hAnsiTheme="minorEastAsia"/>
          <w:szCs w:val="21"/>
        </w:rPr>
        <w:t>023-71678274</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重庆市南川区公共资源综合交易中心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重庆市南川区商务中心右副楼2楼</w:t>
      </w:r>
      <w:r>
        <w:rPr>
          <w:rFonts w:asciiTheme="minorEastAsia" w:hAnsiTheme="minorEastAsia"/>
          <w:szCs w:val="21"/>
        </w:rPr>
        <w:t>，联系人：</w:t>
      </w:r>
      <w:r>
        <w:rPr>
          <w:rFonts w:hint="eastAsia" w:asciiTheme="minorEastAsia" w:hAnsiTheme="minorEastAsia"/>
          <w:szCs w:val="21"/>
        </w:rPr>
        <w:t>赵老师</w:t>
      </w:r>
      <w:r>
        <w:rPr>
          <w:rFonts w:asciiTheme="minorEastAsia" w:hAnsiTheme="minorEastAsia"/>
          <w:szCs w:val="21"/>
        </w:rPr>
        <w:t>，联系电话：</w:t>
      </w:r>
      <w:r>
        <w:rPr>
          <w:rFonts w:hint="eastAsia" w:asciiTheme="minorEastAsia" w:hAnsiTheme="minorEastAsia"/>
          <w:szCs w:val="21"/>
        </w:rPr>
        <w:t>023-71610555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2021年03月11日09时</w:t>
      </w:r>
      <w:r>
        <w:rPr>
          <w:rFonts w:ascii="Times New Roman" w:hAnsi="Times New Roman" w:cs="Times New Roman"/>
          <w:szCs w:val="21"/>
        </w:rPr>
        <w:t>-</w:t>
      </w:r>
      <w:r>
        <w:rPr>
          <w:rFonts w:hint="eastAsia" w:ascii="Times New Roman" w:hAnsi="Times New Roman" w:cs="Times New Roman"/>
          <w:szCs w:val="21"/>
        </w:rPr>
        <w:t>2021年04月08日17时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重庆市南川区商务中心右副楼2楼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赵老师</w:t>
      </w:r>
      <w:r>
        <w:rPr>
          <w:rFonts w:ascii="Times New Roman" w:hAnsi="Times New Roman" w:cs="Times New Roman"/>
          <w:szCs w:val="21"/>
        </w:rPr>
        <w:t>，联系电话：</w:t>
      </w:r>
      <w:r>
        <w:rPr>
          <w:rFonts w:hint="eastAsia" w:ascii="Times New Roman" w:hAnsi="Times New Roman" w:cs="Times New Roman"/>
          <w:szCs w:val="21"/>
        </w:rPr>
        <w:t>023-71610555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7、与南川区交通局签订的重庆市南川区水江镇山水村建筑石料用灰岩采矿权定向保障协议（原件1份）。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180</w:t>
      </w:r>
      <w:r>
        <w:rPr>
          <w:rFonts w:ascii="Times New Roman" w:hAnsi="Times New Roman" w:cs="Times New Roman"/>
          <w:szCs w:val="21"/>
        </w:rPr>
        <w:t>万元（大写：</w:t>
      </w:r>
      <w:r>
        <w:rPr>
          <w:rFonts w:hint="eastAsia" w:ascii="宋体" w:hAnsi="宋体" w:eastAsia="宋体" w:cs="宋体"/>
          <w:szCs w:val="21"/>
        </w:rPr>
        <w:t>壹佰捌拾万元整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由竞买人在公告附件中获取。</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2021年04月08日17时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保证金户名：由竞买人在公告附件中获取。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开户行：由竞买人在公告附件中获取。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帐号：由竞买人在公告附件中获取。。</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由竞买人在公告附件中获取。</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2021年04月09日15时30分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重庆市南川区公共资源综合交易中心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采矿权出让收益低于200万元的，应一次性缴纳，高于200万元的，可以一次性缴纳，也可以分期缴纳，但分期缴纳的首期缴纳比列不得低于总出让收益的20%，且不得低于200万元。本宗采矿权出让收益若分期缴纳，最多可以分3期在3年内缴清，首期为总出让收益的40%，第二期为总出让收益的35%，第三期为总出让收益的25%。</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重庆市南川区水江镇山水村建筑石料用灰岩采矿权为新设采矿权，经南川区人民政府研究同意设立，竞买申请人须认真详读出让文件、了解矿山基本情况，在采矿权出让收益起始价734万元中，含采矿权出让前期工作成本13.85万元，竞买人竞得后，不需支付该宗采矿权出让前期工作成本费用。 原则上自采矿许可证发证之日起一年内投产，逾期投产的，除各级政府及相关部门原因或者不可抗力外，出让人有权解除出让合同并重新公开出让。 为切实加强矿山生态地质环境保护，竞得人须自行或委托编制《矿山地质环境恢复治理和土地复垦方案》并通过审查，同时按照《矿山地质环境保护规定》等相关规定履行矿山地质环境保护相关义务。本宗采矿权属乡村自采自用采石场，公告中的建筑石料用灰岩资源应定向用于南川区内交通建设项目领域，不得对外向其它领域进行销售，竞买人报名前，应与南川区交通局签订重庆市南川区水江镇山水村建筑石料用灰岩采矿权定向保障协议（地点：南川区交通局8楼综合规划科，联系人：刘老师，联系电话：71422209），供应价格按不高于南川区交通局核定的价格执行。该采矿权出让期为4.2年，出让有效期限到期后，竞得人不得再开采出让范围内矿产资源，不得申请扩大矿区范围增划资源，不得申请采矿权出让合同延期和采矿权延续登记手续等，并由竞得人负责证照注销、消除安全隐患和复垦复绿等工作。</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重庆市南川区水江镇山水村建筑石料用灰岩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37D4791"/>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2021-03-11T03:12:18Z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