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渝矿采出字〔2021〕（彭水）1号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2021年04月12日12时</w:t>
      </w:r>
      <w:r>
        <w:rPr>
          <w:rFonts w:asciiTheme="minorEastAsia" w:hAnsiTheme="minorEastAsia"/>
          <w:sz w:val="24"/>
        </w:rPr>
        <w:t>-</w:t>
      </w:r>
      <w:r>
        <w:rPr>
          <w:rFonts w:hint="eastAsia" w:asciiTheme="minorEastAsia" w:hAnsiTheme="minorEastAsia"/>
          <w:sz w:val="24"/>
        </w:rPr>
        <w:t>2021年05月12日12时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彭水苗族土家族自治县公共资源综合交易中心</w:t>
      </w:r>
      <w:r>
        <w:rPr>
          <w:rFonts w:asciiTheme="minorEastAsia" w:hAnsiTheme="minorEastAsia"/>
          <w:sz w:val="24"/>
        </w:rPr>
        <w:t>索取相关资料并进行报名。地址：</w:t>
      </w:r>
      <w:r>
        <w:rPr>
          <w:rFonts w:hint="eastAsia" w:asciiTheme="minorEastAsia" w:hAnsiTheme="minorEastAsia"/>
          <w:sz w:val="24"/>
        </w:rPr>
        <w:t>重庆市彭水县汉葭街道乌江港湾B栋2楼</w:t>
      </w:r>
      <w:r>
        <w:rPr>
          <w:rFonts w:asciiTheme="minorEastAsia" w:hAnsiTheme="minorEastAsia"/>
          <w:sz w:val="24"/>
        </w:rPr>
        <w:t>，联系电话：</w:t>
      </w:r>
      <w:r>
        <w:rPr>
          <w:rFonts w:hint="eastAsia" w:asciiTheme="minorEastAsia" w:hAnsiTheme="minorEastAsia"/>
          <w:sz w:val="24"/>
        </w:rPr>
        <w:t>023-78869395</w:t>
      </w:r>
      <w:r>
        <w:rPr>
          <w:rFonts w:asciiTheme="minorEastAsia" w:hAnsiTheme="minorEastAsia"/>
          <w:sz w:val="24"/>
        </w:rPr>
        <w:t>，联系人：</w:t>
      </w:r>
      <w:r>
        <w:rPr>
          <w:rFonts w:hint="eastAsia" w:asciiTheme="minorEastAsia" w:hAnsiTheme="minorEastAsia"/>
          <w:sz w:val="24"/>
        </w:rPr>
        <w:t>陈女士</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同步发布的网站：重庆市规划和自然资源局网站：http://ghzrzyj.cq.gov.cn、彭水苗族土家族自治县公共资源综合交易中心</w:t>
      </w:r>
      <w:r>
        <w:rPr>
          <w:rFonts w:asciiTheme="minorEastAsia" w:hAnsiTheme="minorEastAsia"/>
          <w:sz w:val="24"/>
        </w:rPr>
        <w:t>网站：</w:t>
      </w:r>
      <w:r>
        <w:rPr>
          <w:rFonts w:hint="eastAsia" w:asciiTheme="minorEastAsia" w:hAnsiTheme="minorEastAsia"/>
          <w:sz w:val="24"/>
        </w:rPr>
        <w:t xml:space="preserve">https://www.cqggzy.com/pengshuiweb/道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PSGC202101</w:t>
            </w:r>
          </w:p>
        </w:tc>
        <w:tc>
          <w:tcPr>
            <w:tcW w:w="1510" w:type="dxa"/>
            <w:vAlign w:val="center"/>
          </w:tcPr>
          <w:p>
            <w:pPr>
              <w:jc w:val="center"/>
              <w:rPr>
                <w:rFonts w:ascii="Times New Roman" w:hAnsi="Times New Roman"/>
                <w:szCs w:val="21"/>
              </w:rPr>
            </w:pPr>
            <w:r>
              <w:rPr>
                <w:rFonts w:hint="eastAsia" w:ascii="Times New Roman" w:hAnsi="Times New Roman"/>
                <w:szCs w:val="21"/>
              </w:rPr>
              <w:t>重庆市彭水县润溪乡建筑石料用灰岩矿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重庆市彭水县润溪乡樱桃井村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415.5万吨</w:t>
            </w:r>
          </w:p>
        </w:tc>
        <w:tc>
          <w:tcPr>
            <w:tcW w:w="1343" w:type="dxa"/>
            <w:vAlign w:val="center"/>
          </w:tcPr>
          <w:p>
            <w:pPr>
              <w:jc w:val="center"/>
              <w:rPr>
                <w:rFonts w:ascii="Times New Roman" w:hAnsi="Times New Roman"/>
                <w:szCs w:val="21"/>
              </w:rPr>
            </w:pPr>
            <w:r>
              <w:rPr>
                <w:rFonts w:hint="eastAsia" w:ascii="Times New Roman" w:hAnsi="Times New Roman"/>
                <w:szCs w:val="21"/>
              </w:rPr>
              <w:t>0.061</w:t>
            </w:r>
          </w:p>
        </w:tc>
        <w:tc>
          <w:tcPr>
            <w:tcW w:w="1140" w:type="dxa"/>
            <w:vAlign w:val="center"/>
          </w:tcPr>
          <w:p>
            <w:pPr>
              <w:jc w:val="center"/>
              <w:rPr>
                <w:rFonts w:ascii="Times New Roman" w:hAnsi="Times New Roman"/>
              </w:rPr>
            </w:pPr>
            <w:r>
              <w:rPr>
                <w:rFonts w:hint="eastAsia" w:ascii="Times New Roman" w:hAnsi="Times New Roman"/>
              </w:rPr>
              <w:t>1480米至1400米</w:t>
            </w:r>
          </w:p>
        </w:tc>
        <w:tc>
          <w:tcPr>
            <w:tcW w:w="1486" w:type="dxa"/>
            <w:vAlign w:val="center"/>
          </w:tcPr>
          <w:p>
            <w:pPr>
              <w:jc w:val="center"/>
              <w:rPr>
                <w:rFonts w:ascii="Times New Roman" w:hAnsi="Times New Roman"/>
                <w:szCs w:val="21"/>
              </w:rPr>
            </w:pPr>
            <w:r>
              <w:rPr>
                <w:rFonts w:hint="eastAsia" w:ascii="Times New Roman" w:hAnsi="Times New Roman"/>
                <w:szCs w:val="21"/>
              </w:rPr>
              <w:t>30万吨/年</w:t>
            </w:r>
          </w:p>
        </w:tc>
        <w:tc>
          <w:tcPr>
            <w:tcW w:w="851" w:type="dxa"/>
            <w:vAlign w:val="center"/>
          </w:tcPr>
          <w:p>
            <w:pPr>
              <w:jc w:val="center"/>
              <w:rPr>
                <w:rFonts w:ascii="Times New Roman" w:hAnsi="Times New Roman"/>
                <w:szCs w:val="21"/>
              </w:rPr>
            </w:pPr>
            <w:r>
              <w:rPr>
                <w:rFonts w:hint="eastAsia" w:ascii="Times New Roman" w:hAnsi="Times New Roman"/>
                <w:szCs w:val="21"/>
              </w:rPr>
              <w:t>10</w:t>
            </w:r>
          </w:p>
        </w:tc>
        <w:tc>
          <w:tcPr>
            <w:tcW w:w="1134" w:type="dxa"/>
            <w:vAlign w:val="center"/>
          </w:tcPr>
          <w:p>
            <w:pPr>
              <w:jc w:val="center"/>
              <w:rPr>
                <w:rFonts w:ascii="Times New Roman" w:hAnsi="Times New Roman"/>
                <w:szCs w:val="21"/>
              </w:rPr>
            </w:pPr>
            <w:r>
              <w:rPr>
                <w:rFonts w:hint="eastAsia" w:ascii="Times New Roman" w:hAnsi="Times New Roman"/>
                <w:szCs w:val="21"/>
              </w:rPr>
              <w:t>880</w:t>
            </w:r>
          </w:p>
        </w:tc>
        <w:tc>
          <w:tcPr>
            <w:tcW w:w="916" w:type="dxa"/>
            <w:vAlign w:val="center"/>
          </w:tcPr>
          <w:p>
            <w:pPr>
              <w:jc w:val="center"/>
              <w:rPr>
                <w:rFonts w:ascii="Times New Roman" w:hAnsi="Times New Roman"/>
                <w:szCs w:val="21"/>
              </w:rPr>
            </w:pPr>
            <w:r>
              <w:rPr>
                <w:rFonts w:hint="eastAsia" w:ascii="Times New Roman" w:hAnsi="Times New Roman"/>
                <w:szCs w:val="21"/>
              </w:rPr>
              <w:t>176</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一、序号PSGC202101 采矿权出让人：</w:t>
      </w:r>
      <w:r>
        <w:rPr>
          <w:rFonts w:hint="eastAsia" w:asciiTheme="minorEastAsia" w:hAnsiTheme="minorEastAsia"/>
          <w:sz w:val="24"/>
          <w:szCs w:val="24"/>
        </w:rPr>
        <w:t>彭水苗族土家族自治县规划和自然资源局</w:t>
      </w:r>
      <w:r>
        <w:rPr>
          <w:rFonts w:asciiTheme="minorEastAsia" w:hAnsiTheme="minorEastAsia"/>
          <w:sz w:val="24"/>
          <w:szCs w:val="24"/>
        </w:rPr>
        <w:t>，地址：</w:t>
      </w:r>
      <w:r>
        <w:rPr>
          <w:rFonts w:hint="eastAsia" w:cs="宋体" w:asciiTheme="minorEastAsia" w:hAnsiTheme="minorEastAsia"/>
          <w:sz w:val="24"/>
          <w:szCs w:val="24"/>
        </w:rPr>
        <w:t>重庆市彭水县绍庆街道河堡街2号</w:t>
      </w:r>
      <w:r>
        <w:rPr>
          <w:rFonts w:asciiTheme="minorEastAsia" w:hAnsiTheme="minorEastAsia"/>
          <w:sz w:val="24"/>
          <w:szCs w:val="24"/>
        </w:rPr>
        <w:t>，联系人：</w:t>
      </w:r>
      <w:r>
        <w:rPr>
          <w:rFonts w:hint="eastAsia" w:cs="宋体" w:asciiTheme="minorEastAsia" w:hAnsiTheme="minorEastAsia"/>
          <w:sz w:val="24"/>
          <w:szCs w:val="24"/>
        </w:rPr>
        <w:t>于先生</w:t>
      </w:r>
      <w:r>
        <w:rPr>
          <w:rFonts w:asciiTheme="minorEastAsia" w:hAnsiTheme="minorEastAsia"/>
          <w:sz w:val="24"/>
          <w:szCs w:val="24"/>
        </w:rPr>
        <w:t>，联系电话：</w:t>
      </w:r>
      <w:r>
        <w:rPr>
          <w:rFonts w:hint="eastAsia" w:asciiTheme="minorEastAsia" w:hAnsiTheme="minorEastAsia"/>
          <w:sz w:val="24"/>
          <w:szCs w:val="24"/>
        </w:rPr>
        <w:t>023-78848722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彭水苗族土家族自治县公共资源综合交易中心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中国农业银行股份有限公司重庆彭水支行</w:t>
      </w:r>
      <w:r>
        <w:rPr>
          <w:rFonts w:asciiTheme="minorEastAsia" w:hAnsiTheme="minorEastAsia"/>
          <w:sz w:val="24"/>
          <w:szCs w:val="24"/>
        </w:rPr>
        <w:t xml:space="preserve"> 帐号：</w:t>
      </w:r>
      <w:r>
        <w:rPr>
          <w:rFonts w:hint="eastAsia" w:asciiTheme="minorEastAsia" w:hAnsiTheme="minorEastAsia"/>
          <w:sz w:val="24"/>
          <w:szCs w:val="24"/>
        </w:rPr>
        <w:t>31830101040015184</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2021年05月12日12时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彭水苗族土家族自治县公共资源综合交易中心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彭水苗族土家族自治县规划和自然资源局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彭水苗族土家族自治县公共资源综合交易中心</w:t>
      </w:r>
      <w:r>
        <w:rPr>
          <w:rFonts w:ascii="Times New Roman" w:hAnsi="Times New Roman"/>
          <w:sz w:val="24"/>
        </w:rPr>
        <w:t>提出。根据所提异议的具体情况，按照《矿业权交易规则》等相关规定进行妥善处置。</w:t>
      </w:r>
    </w:p>
    <w:p>
      <w:pPr>
        <w:spacing w:line="360" w:lineRule="exact"/>
        <w:ind w:firstLine="420" w:firstLineChars="200"/>
        <w:rPr>
          <w:rFonts w:ascii="Times New Roman" w:hAnsi="Times New Roman" w:eastAsia="方正仿宋_GBK"/>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重庆市彭水县润溪乡建筑石料用灰岩矿采矿权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PSGC202101</w:t>
      </w:r>
    </w:p>
    <w:p>
      <w:pPr>
        <w:spacing w:line="360" w:lineRule="exact"/>
        <w:ind w:firstLine="420" w:firstLineChars="200"/>
        <w:rPr>
          <w:rFonts w:ascii="Times New Roman" w:hAnsi="Times New Roman"/>
          <w:szCs w:val="21"/>
        </w:rPr>
      </w:pPr>
      <w:r>
        <w:rPr>
          <w:rFonts w:hint="eastAsia" w:ascii="Times New Roman" w:hAnsi="Times New Roman"/>
          <w:szCs w:val="21"/>
        </w:rPr>
        <w:t>重庆市彭水县润溪乡建筑石料用灰岩矿</w:t>
      </w:r>
      <w:r>
        <w:rPr>
          <w:rFonts w:ascii="Times New Roman" w:hAnsi="Times New Roman"/>
          <w:szCs w:val="21"/>
        </w:rPr>
        <w:t>采矿权位于</w:t>
      </w:r>
      <w:r>
        <w:rPr>
          <w:rFonts w:hint="eastAsia" w:ascii="Times New Roman" w:hAnsi="Times New Roman"/>
          <w:szCs w:val="21"/>
        </w:rPr>
        <w:t>重庆市彭水县润溪乡樱桃井村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彭水苗族土家族自治县公共资源综合交易中心</w:t>
      </w:r>
      <w:r>
        <w:rPr>
          <w:rFonts w:asciiTheme="minorEastAsia" w:hAnsiTheme="minorEastAsia"/>
          <w:szCs w:val="21"/>
        </w:rPr>
        <w:t>（</w:t>
      </w:r>
      <w:r>
        <w:rPr>
          <w:rFonts w:hint="eastAsia" w:asciiTheme="minorEastAsia" w:hAnsiTheme="minorEastAsia"/>
          <w:szCs w:val="21"/>
        </w:rPr>
        <w:t>https://www.cqggzy.com/pengshuiweb/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2021年04月12日12时</w:t>
      </w:r>
      <w:r>
        <w:rPr>
          <w:rFonts w:asciiTheme="minorEastAsia" w:hAnsiTheme="minorEastAsia"/>
          <w:szCs w:val="21"/>
        </w:rPr>
        <w:t>-</w:t>
      </w:r>
      <w:r>
        <w:rPr>
          <w:rFonts w:hint="eastAsia" w:asciiTheme="minorEastAsia" w:hAnsiTheme="minorEastAsia"/>
          <w:szCs w:val="21"/>
        </w:rPr>
        <w:t>2021年05月12日12时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重庆市彭水县润溪乡建筑石料用灰岩矿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重庆市彭水县润溪乡樱桃井村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880</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0.061</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1480米至1400米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415.5万吨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30万吨/年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10</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3230918.72</w:t>
            </w:r>
          </w:p>
        </w:tc>
        <w:tc>
          <w:p>
            <w:pPr>
              <w:spacing w:line="360" w:lineRule="exact"/>
              <w:jc w:val="center"/>
              <w:rPr>
                <w:rFonts w:ascii="Times New Roman" w:hAnsi="Times New Roman"/>
                <w:szCs w:val="21"/>
              </w:rPr>
            </w:pPr>
            <w:r>
              <w:rPr>
                <w:rFonts w:hint="eastAsia" w:ascii="Times New Roman" w:hAnsi="Times New Roman"/>
                <w:szCs w:val="21"/>
              </w:rPr>
              <w:t>36500448.20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3230903.72</w:t>
            </w:r>
          </w:p>
        </w:tc>
        <w:tc>
          <w:p>
            <w:pPr>
              <w:spacing w:line="360" w:lineRule="exact"/>
              <w:jc w:val="center"/>
              <w:rPr>
                <w:rFonts w:ascii="Times New Roman" w:hAnsi="Times New Roman"/>
                <w:szCs w:val="21"/>
              </w:rPr>
            </w:pPr>
            <w:r>
              <w:rPr>
                <w:rFonts w:hint="eastAsia" w:ascii="Times New Roman" w:hAnsi="Times New Roman"/>
                <w:szCs w:val="21"/>
              </w:rPr>
              <w:t>36500301.20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3230814.72</w:t>
            </w:r>
          </w:p>
        </w:tc>
        <w:tc>
          <w:p>
            <w:pPr>
              <w:spacing w:line="360" w:lineRule="exact"/>
              <w:jc w:val="center"/>
              <w:rPr>
                <w:rFonts w:ascii="Times New Roman" w:hAnsi="Times New Roman"/>
                <w:szCs w:val="21"/>
              </w:rPr>
            </w:pPr>
            <w:r>
              <w:rPr>
                <w:rFonts w:hint="eastAsia" w:ascii="Times New Roman" w:hAnsi="Times New Roman"/>
                <w:szCs w:val="21"/>
              </w:rPr>
              <w:t>36500142.20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3230655.72</w:t>
            </w:r>
          </w:p>
        </w:tc>
        <w:tc>
          <w:p>
            <w:pPr>
              <w:spacing w:line="360" w:lineRule="exact"/>
              <w:jc w:val="center"/>
              <w:rPr>
                <w:rFonts w:ascii="Times New Roman" w:hAnsi="Times New Roman"/>
                <w:szCs w:val="21"/>
              </w:rPr>
            </w:pPr>
            <w:r>
              <w:rPr>
                <w:rFonts w:hint="eastAsia" w:ascii="Times New Roman" w:hAnsi="Times New Roman"/>
                <w:szCs w:val="21"/>
              </w:rPr>
              <w:t>36500332.20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3230815.72</w:t>
            </w:r>
          </w:p>
        </w:tc>
        <w:tc>
          <w:p>
            <w:pPr>
              <w:spacing w:line="360" w:lineRule="exact"/>
              <w:jc w:val="center"/>
              <w:rPr>
                <w:rFonts w:ascii="Times New Roman" w:hAnsi="Times New Roman"/>
                <w:szCs w:val="21"/>
              </w:rPr>
            </w:pPr>
            <w:r>
              <w:rPr>
                <w:rFonts w:hint="eastAsia" w:ascii="Times New Roman" w:hAnsi="Times New Roman"/>
                <w:szCs w:val="21"/>
              </w:rPr>
              <w:t>36500566.20</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彭水苗族土家族自治县规划和自然资源局</w:t>
      </w:r>
      <w:r>
        <w:rPr>
          <w:rFonts w:asciiTheme="minorEastAsia" w:hAnsiTheme="minorEastAsia"/>
          <w:szCs w:val="21"/>
        </w:rPr>
        <w:t>，采矿权出让承办机构为</w:t>
      </w:r>
      <w:r>
        <w:rPr>
          <w:rFonts w:hint="eastAsia" w:asciiTheme="minorEastAsia" w:hAnsiTheme="minorEastAsia"/>
          <w:szCs w:val="21"/>
        </w:rPr>
        <w:t>彭水苗族土家族自治县公共资源综合交易中心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彭水苗族土家族自治县规划和自然资源局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重庆市彭水县绍庆街道河堡街2号</w:t>
      </w:r>
      <w:r>
        <w:rPr>
          <w:rFonts w:asciiTheme="minorEastAsia" w:hAnsiTheme="minorEastAsia"/>
          <w:szCs w:val="21"/>
        </w:rPr>
        <w:t>，联系人：</w:t>
      </w:r>
      <w:r>
        <w:rPr>
          <w:rFonts w:hint="eastAsia" w:cs="宋体" w:asciiTheme="minorEastAsia" w:hAnsiTheme="minorEastAsia"/>
          <w:szCs w:val="21"/>
        </w:rPr>
        <w:t>于先生</w:t>
      </w:r>
      <w:r>
        <w:rPr>
          <w:rFonts w:asciiTheme="minorEastAsia" w:hAnsiTheme="minorEastAsia"/>
          <w:szCs w:val="21"/>
        </w:rPr>
        <w:t>，联系电话：</w:t>
      </w:r>
      <w:r>
        <w:rPr>
          <w:rFonts w:hint="eastAsia" w:asciiTheme="minorEastAsia" w:hAnsiTheme="minorEastAsia"/>
          <w:szCs w:val="21"/>
        </w:rPr>
        <w:t>023-78848722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彭水苗族土家族自治县公共资源综合交易中心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重庆市彭水县汉葭街道乌江港湾B栋2楼</w:t>
      </w:r>
      <w:r>
        <w:rPr>
          <w:rFonts w:asciiTheme="minorEastAsia" w:hAnsiTheme="minorEastAsia"/>
          <w:szCs w:val="21"/>
        </w:rPr>
        <w:t>，联系人：</w:t>
      </w:r>
      <w:r>
        <w:rPr>
          <w:rFonts w:hint="eastAsia" w:asciiTheme="minorEastAsia" w:hAnsiTheme="minorEastAsia"/>
          <w:szCs w:val="21"/>
        </w:rPr>
        <w:t>陈女士</w:t>
      </w:r>
      <w:r>
        <w:rPr>
          <w:rFonts w:asciiTheme="minorEastAsia" w:hAnsiTheme="minorEastAsia"/>
          <w:szCs w:val="21"/>
        </w:rPr>
        <w:t>，联系电话：</w:t>
      </w:r>
      <w:r>
        <w:rPr>
          <w:rFonts w:hint="eastAsia" w:asciiTheme="minorEastAsia" w:hAnsiTheme="minorEastAsia"/>
          <w:szCs w:val="21"/>
        </w:rPr>
        <w:t>023-78869395</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2021年04月12日12时</w:t>
      </w:r>
      <w:r>
        <w:rPr>
          <w:rFonts w:ascii="Times New Roman" w:hAnsi="Times New Roman" w:cs="Times New Roman"/>
          <w:szCs w:val="21"/>
        </w:rPr>
        <w:t>-</w:t>
      </w:r>
      <w:r>
        <w:rPr>
          <w:rFonts w:hint="eastAsia" w:ascii="Times New Roman" w:hAnsi="Times New Roman" w:cs="Times New Roman"/>
          <w:szCs w:val="21"/>
        </w:rPr>
        <w:t>2021年05月12日12时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重庆市彭水县汉葭街道乌江港湾B栋2楼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陈女士</w:t>
      </w:r>
      <w:r>
        <w:rPr>
          <w:rFonts w:ascii="Times New Roman" w:hAnsi="Times New Roman" w:cs="Times New Roman"/>
          <w:szCs w:val="21"/>
        </w:rPr>
        <w:t>，联系电话：</w:t>
      </w:r>
      <w:r>
        <w:rPr>
          <w:rFonts w:hint="eastAsia" w:ascii="Times New Roman" w:hAnsi="Times New Roman" w:cs="Times New Roman"/>
          <w:szCs w:val="21"/>
        </w:rPr>
        <w:t>023-78869395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彭水苗族土家族自治县公共资源综合交易中心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176</w:t>
      </w:r>
      <w:r>
        <w:rPr>
          <w:rFonts w:ascii="Times New Roman" w:hAnsi="Times New Roman" w:cs="Times New Roman"/>
          <w:szCs w:val="21"/>
        </w:rPr>
        <w:t>万元（大写：</w:t>
      </w:r>
      <w:r>
        <w:rPr>
          <w:rFonts w:hint="eastAsia" w:ascii="宋体" w:hAnsi="宋体" w:eastAsia="宋体" w:cs="宋体"/>
          <w:szCs w:val="21"/>
        </w:rPr>
        <w:t>壹佰柒拾陆万元整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彭水苗族土家族自治县公共资源综合交易中心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2021年05月12日12时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保证金户名：彭水苗族土家族自治县公共资源综合交易中心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开户行：中国农业银行股份有限公司重庆彭水支行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帐号：31830101040015184。</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彭水苗族土家族自治县公共资源综合交易中心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10万</w:t>
      </w:r>
      <w:r>
        <w:rPr>
          <w:rFonts w:ascii="Times New Roman" w:hAnsi="Times New Roman" w:cs="Times New Roman"/>
          <w:szCs w:val="21"/>
        </w:rPr>
        <w:t>元。拍卖时间为</w:t>
      </w:r>
      <w:r>
        <w:rPr>
          <w:rFonts w:hint="eastAsia" w:ascii="Times New Roman" w:hAnsi="Times New Roman" w:cs="Times New Roman"/>
          <w:szCs w:val="21"/>
        </w:rPr>
        <w:t xml:space="preserve">  </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彭水苗族土家族自治县公共资源综合交易中心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可一次性缴纳，也可以按规定分期缴纳。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无</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彭水苗族土家族自治县规划和自然资源局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彭水苗族土家族自治县公共资源综合交易中心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重庆市彭水县润溪乡建筑石料用灰岩矿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3CD307E7"/>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1</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2021-04-12T01:48:09Z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