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渝矿采出字〔2021〕（石柱）1号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2021年05月13日18时</w:t>
      </w:r>
      <w:r>
        <w:rPr>
          <w:rFonts w:asciiTheme="minorEastAsia" w:hAnsiTheme="minorEastAsia"/>
          <w:sz w:val="24"/>
        </w:rPr>
        <w:t>-</w:t>
      </w:r>
      <w:r>
        <w:rPr>
          <w:rFonts w:hint="eastAsia" w:asciiTheme="minorEastAsia" w:hAnsiTheme="minorEastAsia"/>
          <w:sz w:val="24"/>
        </w:rPr>
        <w:t>2021年06月10日18时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石柱土家族自治县公共资源综合交易中心</w:t>
      </w:r>
      <w:r>
        <w:rPr>
          <w:rFonts w:asciiTheme="minorEastAsia" w:hAnsiTheme="minorEastAsia"/>
          <w:sz w:val="24"/>
        </w:rPr>
        <w:t>索取相关资料并进行报名。地址：</w:t>
      </w:r>
      <w:r>
        <w:rPr>
          <w:rFonts w:hint="eastAsia" w:asciiTheme="minorEastAsia" w:hAnsiTheme="minorEastAsia"/>
          <w:sz w:val="24"/>
        </w:rPr>
        <w:t>石柱县新城区写字楼5楼</w:t>
      </w:r>
      <w:r>
        <w:rPr>
          <w:rFonts w:asciiTheme="minorEastAsia" w:hAnsiTheme="minorEastAsia"/>
          <w:sz w:val="24"/>
        </w:rPr>
        <w:t>，联系电话：</w:t>
      </w:r>
      <w:r>
        <w:rPr>
          <w:rFonts w:hint="eastAsia" w:asciiTheme="minorEastAsia" w:hAnsiTheme="minorEastAsia"/>
          <w:sz w:val="24"/>
        </w:rPr>
        <w:t>023-73377087</w:t>
      </w:r>
      <w:r>
        <w:rPr>
          <w:rFonts w:asciiTheme="minorEastAsia" w:hAnsiTheme="minorEastAsia"/>
          <w:sz w:val="24"/>
        </w:rPr>
        <w:t>，联系人：</w:t>
      </w:r>
      <w:r>
        <w:rPr>
          <w:rFonts w:hint="eastAsia" w:asciiTheme="minorEastAsia" w:hAnsiTheme="minorEastAsia"/>
          <w:sz w:val="24"/>
        </w:rPr>
        <w:t>左老师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同步发布的网站：重庆市规划和自然资源局网站：http://ghzrzyj.cq.gov.cn、石柱土家族自治县公共资源综合交易中心</w:t>
      </w:r>
      <w:r>
        <w:rPr>
          <w:rFonts w:asciiTheme="minorEastAsia" w:hAnsiTheme="minorEastAsia"/>
          <w:sz w:val="24"/>
        </w:rPr>
        <w:t>网站：</w:t>
      </w:r>
      <w:r>
        <w:rPr>
          <w:rFonts w:hint="eastAsia" w:asciiTheme="minorEastAsia" w:hAnsiTheme="minorEastAsia"/>
          <w:sz w:val="24"/>
        </w:rPr>
        <w:t xml:space="preserve">https://www.cqggzy.com/shizhuweb/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SZGC202101</w:t>
            </w:r>
          </w:p>
        </w:tc>
        <w:tc>
          <w:tcPr>
            <w:tcW w:w="1510" w:type="dxa"/>
            <w:vAlign w:val="center"/>
          </w:tcPr>
          <w:p>
            <w:pPr>
              <w:jc w:val="center"/>
              <w:rPr>
                <w:rFonts w:ascii="Times New Roman" w:hAnsi="Times New Roman"/>
                <w:szCs w:val="21"/>
              </w:rPr>
            </w:pPr>
            <w:r>
              <w:rPr>
                <w:rFonts w:hint="eastAsia" w:ascii="Times New Roman" w:hAnsi="Times New Roman"/>
                <w:szCs w:val="21"/>
              </w:rPr>
              <w:t>石柱县鱼池镇团结村友谊组建筑石料用灰岩矿山</w:t>
            </w:r>
          </w:p>
        </w:tc>
        <w:tc>
          <w:tcPr>
            <w:tcW w:w="1103" w:type="dxa"/>
            <w:vAlign w:val="center"/>
          </w:tcPr>
          <w:p>
            <w:pPr>
              <w:jc w:val="center"/>
              <w:rPr>
                <w:rFonts w:ascii="Times New Roman" w:hAnsi="Times New Roman"/>
                <w:szCs w:val="21"/>
              </w:rPr>
            </w:pPr>
            <w:r>
              <w:rPr>
                <w:rFonts w:hint="eastAsia" w:ascii="Times New Roman" w:hAnsi="Times New Roman"/>
                <w:szCs w:val="21"/>
              </w:rPr>
              <w:t>石柱县鱼池镇团结村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1314.8万吨</w:t>
            </w:r>
          </w:p>
        </w:tc>
        <w:tc>
          <w:tcPr>
            <w:tcW w:w="1343" w:type="dxa"/>
            <w:vAlign w:val="center"/>
          </w:tcPr>
          <w:p>
            <w:pPr>
              <w:jc w:val="center"/>
              <w:rPr>
                <w:rFonts w:ascii="Times New Roman" w:hAnsi="Times New Roman"/>
                <w:szCs w:val="21"/>
              </w:rPr>
            </w:pPr>
            <w:r>
              <w:rPr>
                <w:rFonts w:hint="eastAsia" w:ascii="Times New Roman" w:hAnsi="Times New Roman"/>
                <w:szCs w:val="21"/>
              </w:rPr>
              <w:t>0.1951</w:t>
            </w:r>
          </w:p>
        </w:tc>
        <w:tc>
          <w:tcPr>
            <w:tcW w:w="1140" w:type="dxa"/>
            <w:vAlign w:val="center"/>
          </w:tcPr>
          <w:p>
            <w:pPr>
              <w:jc w:val="center"/>
              <w:rPr>
                <w:rFonts w:ascii="Times New Roman" w:hAnsi="Times New Roman"/>
              </w:rPr>
            </w:pPr>
            <w:r>
              <w:rPr>
                <w:rFonts w:hint="eastAsia" w:ascii="Times New Roman" w:hAnsi="Times New Roman"/>
              </w:rPr>
              <w:t>1310米至1235米</w:t>
            </w:r>
          </w:p>
        </w:tc>
        <w:tc>
          <w:tcPr>
            <w:tcW w:w="1486" w:type="dxa"/>
            <w:vAlign w:val="center"/>
          </w:tcPr>
          <w:p>
            <w:pPr>
              <w:jc w:val="center"/>
              <w:rPr>
                <w:rFonts w:hint="default" w:ascii="Times New Roman" w:hAnsi="Times New Roman" w:eastAsiaTheme="minorEastAsia"/>
                <w:szCs w:val="21"/>
                <w:lang w:val="en-US" w:eastAsia="zh-CN"/>
              </w:rPr>
            </w:pPr>
            <w:r>
              <w:rPr>
                <w:rFonts w:hint="eastAsia" w:ascii="Times New Roman" w:hAnsi="Times New Roman"/>
                <w:szCs w:val="21"/>
              </w:rPr>
              <w:t>50万吨</w:t>
            </w:r>
            <w:r>
              <w:rPr>
                <w:rFonts w:hint="eastAsia" w:ascii="Times New Roman" w:hAnsi="Times New Roman"/>
                <w:szCs w:val="21"/>
                <w:lang w:val="en-US" w:eastAsia="zh-CN"/>
              </w:rPr>
              <w:t>/年</w:t>
            </w:r>
          </w:p>
        </w:tc>
        <w:tc>
          <w:tcPr>
            <w:tcW w:w="851" w:type="dxa"/>
            <w:vAlign w:val="center"/>
          </w:tcPr>
          <w:p>
            <w:pPr>
              <w:jc w:val="center"/>
              <w:rPr>
                <w:rFonts w:ascii="Times New Roman" w:hAnsi="Times New Roman"/>
                <w:szCs w:val="21"/>
              </w:rPr>
            </w:pPr>
            <w:r>
              <w:rPr>
                <w:rFonts w:hint="eastAsia" w:ascii="Times New Roman" w:hAnsi="Times New Roman"/>
                <w:szCs w:val="21"/>
              </w:rPr>
              <w:t>19</w:t>
            </w:r>
          </w:p>
        </w:tc>
        <w:tc>
          <w:tcPr>
            <w:tcW w:w="1134" w:type="dxa"/>
            <w:vAlign w:val="center"/>
          </w:tcPr>
          <w:p>
            <w:pPr>
              <w:jc w:val="center"/>
              <w:rPr>
                <w:rFonts w:ascii="Times New Roman" w:hAnsi="Times New Roman"/>
                <w:szCs w:val="21"/>
              </w:rPr>
            </w:pPr>
            <w:r>
              <w:rPr>
                <w:rFonts w:hint="eastAsia" w:ascii="Times New Roman" w:hAnsi="Times New Roman"/>
                <w:szCs w:val="21"/>
              </w:rPr>
              <w:t>3088</w:t>
            </w:r>
          </w:p>
        </w:tc>
        <w:tc>
          <w:tcPr>
            <w:tcW w:w="916" w:type="dxa"/>
            <w:vAlign w:val="center"/>
          </w:tcPr>
          <w:p>
            <w:pPr>
              <w:jc w:val="center"/>
              <w:rPr>
                <w:rFonts w:ascii="Times New Roman" w:hAnsi="Times New Roman"/>
                <w:szCs w:val="21"/>
              </w:rPr>
            </w:pPr>
            <w:r>
              <w:rPr>
                <w:rFonts w:hint="eastAsia" w:ascii="Times New Roman" w:hAnsi="Times New Roman"/>
                <w:szCs w:val="21"/>
              </w:rPr>
              <w:t>1853</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一、序号SZGC202101 采矿权出让人：</w:t>
      </w:r>
      <w:r>
        <w:rPr>
          <w:rFonts w:hint="eastAsia" w:asciiTheme="minorEastAsia" w:hAnsiTheme="minorEastAsia"/>
          <w:sz w:val="24"/>
          <w:szCs w:val="24"/>
        </w:rPr>
        <w:t>石柱土家族自治县规划和自然资源局</w:t>
      </w:r>
      <w:r>
        <w:rPr>
          <w:rFonts w:asciiTheme="minorEastAsia" w:hAnsiTheme="minorEastAsia"/>
          <w:sz w:val="24"/>
          <w:szCs w:val="24"/>
        </w:rPr>
        <w:t>，地址：</w:t>
      </w:r>
      <w:r>
        <w:rPr>
          <w:rFonts w:hint="eastAsia" w:cs="宋体" w:asciiTheme="minorEastAsia" w:hAnsiTheme="minorEastAsia"/>
          <w:sz w:val="24"/>
          <w:szCs w:val="24"/>
        </w:rPr>
        <w:t>石柱县万安街道万寿大道100号</w:t>
      </w:r>
      <w:r>
        <w:rPr>
          <w:rFonts w:asciiTheme="minorEastAsia" w:hAnsiTheme="minorEastAsia"/>
          <w:sz w:val="24"/>
          <w:szCs w:val="24"/>
        </w:rPr>
        <w:t>，联系人：</w:t>
      </w:r>
      <w:r>
        <w:rPr>
          <w:rFonts w:hint="eastAsia" w:cs="宋体" w:asciiTheme="minorEastAsia" w:hAnsiTheme="minorEastAsia"/>
          <w:sz w:val="24"/>
          <w:szCs w:val="24"/>
        </w:rPr>
        <w:t>刘老师</w:t>
      </w:r>
      <w:r>
        <w:rPr>
          <w:rFonts w:asciiTheme="minorEastAsia" w:hAnsiTheme="minorEastAsia"/>
          <w:sz w:val="24"/>
          <w:szCs w:val="24"/>
        </w:rPr>
        <w:t>，联系电话：</w:t>
      </w:r>
      <w:r>
        <w:rPr>
          <w:rFonts w:hint="eastAsia" w:asciiTheme="minorEastAsia" w:hAnsiTheme="minorEastAsia"/>
          <w:sz w:val="24"/>
          <w:szCs w:val="24"/>
        </w:rPr>
        <w:t>023-73378499</w:t>
      </w:r>
      <w:r>
        <w:rPr>
          <w:rFonts w:asciiTheme="minorEastAsia" w:hAnsiTheme="minorEastAsia"/>
          <w:sz w:val="24"/>
          <w:szCs w:val="24"/>
        </w:rPr>
        <w:t>。</w:t>
      </w:r>
      <w:bookmarkStart w:id="0" w:name="_GoBack"/>
      <w:bookmarkEnd w:id="0"/>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重庆银行石柱支行</w:t>
      </w:r>
      <w:r>
        <w:rPr>
          <w:rFonts w:asciiTheme="minorEastAsia" w:hAnsiTheme="minorEastAsia"/>
          <w:sz w:val="24"/>
          <w:szCs w:val="24"/>
        </w:rPr>
        <w:t xml:space="preserve"> 帐号：</w:t>
      </w:r>
      <w:r>
        <w:rPr>
          <w:rFonts w:hint="eastAsia" w:asciiTheme="minorEastAsia" w:hAnsiTheme="minorEastAsia"/>
          <w:sz w:val="24"/>
          <w:szCs w:val="24"/>
        </w:rPr>
        <w:t>760101040005460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 xml:space="preserve">石柱土家族自治县公共资源综合交易中心 </w:t>
      </w:r>
      <w:r>
        <w:rPr>
          <w:rFonts w:asciiTheme="minorEastAsia" w:hAnsiTheme="minorEastAsia"/>
          <w:sz w:val="24"/>
          <w:szCs w:val="24"/>
        </w:rPr>
        <w:t xml:space="preserve">        开户行：</w:t>
      </w:r>
      <w:r>
        <w:rPr>
          <w:rFonts w:hint="eastAsia" w:asciiTheme="minorEastAsia" w:hAnsiTheme="minorEastAsia"/>
          <w:sz w:val="24"/>
          <w:szCs w:val="24"/>
        </w:rPr>
        <w:t>中国农业银行石柱万寿支行</w:t>
      </w:r>
      <w:r>
        <w:rPr>
          <w:rFonts w:asciiTheme="minorEastAsia" w:hAnsiTheme="minorEastAsia"/>
          <w:sz w:val="24"/>
          <w:szCs w:val="24"/>
        </w:rPr>
        <w:t xml:space="preserve"> 帐号：</w:t>
      </w:r>
      <w:r>
        <w:rPr>
          <w:rFonts w:hint="eastAsia" w:asciiTheme="minorEastAsia" w:hAnsiTheme="minorEastAsia"/>
          <w:sz w:val="24"/>
          <w:szCs w:val="24"/>
        </w:rPr>
        <w:t>31820201040002166</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中国工商银行石柱支行</w:t>
      </w:r>
      <w:r>
        <w:rPr>
          <w:rFonts w:asciiTheme="minorEastAsia" w:hAnsiTheme="minorEastAsia"/>
          <w:sz w:val="24"/>
          <w:szCs w:val="24"/>
        </w:rPr>
        <w:t xml:space="preserve"> 帐号：</w:t>
      </w:r>
      <w:r>
        <w:rPr>
          <w:rFonts w:hint="eastAsia" w:asciiTheme="minorEastAsia" w:hAnsiTheme="minorEastAsia"/>
          <w:sz w:val="24"/>
          <w:szCs w:val="24"/>
        </w:rPr>
        <w:t>3100019329200103180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中国建设银行股份有限公司石柱良玉广场支行</w:t>
      </w:r>
      <w:r>
        <w:rPr>
          <w:rFonts w:asciiTheme="minorEastAsia" w:hAnsiTheme="minorEastAsia"/>
          <w:sz w:val="24"/>
          <w:szCs w:val="24"/>
        </w:rPr>
        <w:t xml:space="preserve"> 帐号：</w:t>
      </w:r>
      <w:r>
        <w:rPr>
          <w:rFonts w:hint="eastAsia" w:asciiTheme="minorEastAsia" w:hAnsiTheme="minorEastAsia"/>
          <w:sz w:val="24"/>
          <w:szCs w:val="24"/>
        </w:rPr>
        <w:t>50050120620009345678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重庆农村商业银行石柱支行</w:t>
      </w:r>
      <w:r>
        <w:rPr>
          <w:rFonts w:asciiTheme="minorEastAsia" w:hAnsiTheme="minorEastAsia"/>
          <w:sz w:val="24"/>
          <w:szCs w:val="24"/>
        </w:rPr>
        <w:t xml:space="preserve"> 帐号：</w:t>
      </w:r>
      <w:r>
        <w:rPr>
          <w:rFonts w:hint="eastAsia" w:asciiTheme="minorEastAsia" w:hAnsiTheme="minorEastAsia"/>
          <w:sz w:val="24"/>
          <w:szCs w:val="24"/>
        </w:rPr>
        <w:t>4501010120010018239000000</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2021年06月11日09时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石柱土家族自治县公共资源综合交易中心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三）竞得人若非石柱县范围注册公司，须在石柱县成立新公司作为竞得人，且应在参与竞买前资格审查时提交书面申请，申请书中应载明新公司的投资方和股权结构，竞得后与县规划和自然资源局签订《采矿权出让合同》时，须提供经工商管理部门备案的公司章程、工商营业执照。</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石柱土家族自治县规划和自然资源局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石柱土家族自治县公共资源综合交易中心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（一）本宗采矿权《出让技术报告》《矿业权评估报告》可凭报名相关凭证到石柱县规划和自然资源局查阅。 </w:t>
      </w:r>
    </w:p>
    <w:p>
      <w:pPr>
        <w:spacing w:line="360" w:lineRule="exact"/>
        <w:ind w:firstLine="480" w:firstLineChars="200"/>
        <w:rPr>
          <w:rFonts w:hint="eastAsia" w:ascii="Times New Roman" w:hAnsi="Times New Roman"/>
          <w:sz w:val="24"/>
        </w:rPr>
      </w:pPr>
      <w:r>
        <w:rPr>
          <w:rFonts w:hint="eastAsia" w:ascii="Times New Roman" w:hAnsi="Times New Roman"/>
          <w:sz w:val="24"/>
        </w:rPr>
        <w:t>（二）本次出让的仅为采矿权，不含出让范围的土地、山林等其他权利。竞买申请人报名前须自行前往现场踏勘了解，现场踏勘并详细了解出让范围及周边土地、山权、林权、道路、地下管线、水电供给、废渣占地堆放、地表附着物、工业广场、社群关系等影响资源开采的外部条件，未进行现场踏勘的，提交竞买申请即视为竟买人对采矿权现状、公告须知、出让文件、采矿权出让合同等内容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（三）竞得人竞得该宗采矿权，还需向出让人另外支付该采矿权出让工作成本 11.24万元，在签订《重庆采矿权出让合同》后15日内一次性支付。  </w:t>
      </w:r>
    </w:p>
    <w:p>
      <w:pPr>
        <w:spacing w:line="360" w:lineRule="exact"/>
        <w:ind w:firstLine="480" w:firstLineChars="200"/>
        <w:rPr>
          <w:rFonts w:hint="eastAsia" w:ascii="Times New Roman" w:hAnsi="Times New Roman"/>
          <w:sz w:val="24"/>
        </w:rPr>
      </w:pPr>
      <w:r>
        <w:rPr>
          <w:rFonts w:hint="eastAsia" w:ascii="Times New Roman" w:hAnsi="Times New Roman"/>
          <w:sz w:val="24"/>
        </w:rPr>
        <w:t>（四）原则上自采矿许可证发证之日起一年内投产，逾期投产的，除政府原因或者不可抗力外，出让人有权解除出让合同并重新公开出让。</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（五）竞得人须自行或委托编制矿山地质环境恢复治理和土地复垦方案并通过审查，同时按照《重庆市矿产资源管理条例》《矿山地质环境保护规定》等有关规定承担相应的矿山生态修复义务。</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石柱县鱼池镇团结村友谊组建筑石料用灰岩矿山采矿权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SZGC202101</w:t>
      </w:r>
    </w:p>
    <w:p>
      <w:pPr>
        <w:spacing w:line="360" w:lineRule="exact"/>
        <w:ind w:firstLine="420" w:firstLineChars="200"/>
        <w:rPr>
          <w:rFonts w:ascii="Times New Roman" w:hAnsi="Times New Roman"/>
          <w:szCs w:val="21"/>
        </w:rPr>
      </w:pPr>
      <w:r>
        <w:rPr>
          <w:rFonts w:hint="eastAsia" w:ascii="Times New Roman" w:hAnsi="Times New Roman"/>
          <w:szCs w:val="21"/>
        </w:rPr>
        <w:t>石柱县鱼池镇团结村友谊组建筑石料用灰岩矿山</w:t>
      </w:r>
      <w:r>
        <w:rPr>
          <w:rFonts w:ascii="Times New Roman" w:hAnsi="Times New Roman"/>
          <w:szCs w:val="21"/>
        </w:rPr>
        <w:t>采矿权位于</w:t>
      </w:r>
      <w:r>
        <w:rPr>
          <w:rFonts w:hint="eastAsia" w:ascii="Times New Roman" w:hAnsi="Times New Roman"/>
          <w:szCs w:val="21"/>
        </w:rPr>
        <w:t>石柱县鱼池镇团结村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石柱土家族自治县公共资源综合交易中心</w:t>
      </w:r>
      <w:r>
        <w:rPr>
          <w:rFonts w:asciiTheme="minorEastAsia" w:hAnsiTheme="minorEastAsia"/>
          <w:szCs w:val="21"/>
        </w:rPr>
        <w:t>（</w:t>
      </w:r>
      <w:r>
        <w:rPr>
          <w:rFonts w:hint="eastAsia" w:asciiTheme="minorEastAsia" w:hAnsiTheme="minorEastAsia"/>
          <w:szCs w:val="21"/>
        </w:rPr>
        <w:t xml:space="preserve">https://www.cqggzy.com/shizhuweb/ </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2021年05月13日18时</w:t>
      </w:r>
      <w:r>
        <w:rPr>
          <w:rFonts w:asciiTheme="minorEastAsia" w:hAnsiTheme="minorEastAsia"/>
          <w:szCs w:val="21"/>
        </w:rPr>
        <w:t>-</w:t>
      </w:r>
      <w:r>
        <w:rPr>
          <w:rFonts w:hint="eastAsia" w:asciiTheme="minorEastAsia" w:hAnsiTheme="minorEastAsia"/>
          <w:szCs w:val="21"/>
        </w:rPr>
        <w:t>2021年06月10日18时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石柱县鱼池镇团结村友谊组建筑石料用灰岩矿山</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石柱县鱼池镇团结村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3088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0.1951</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1310米至1235米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1314.8万吨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50万吨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3359502.27</w:t>
            </w:r>
          </w:p>
        </w:tc>
        <w:tc>
          <w:p>
            <w:pPr>
              <w:spacing w:line="360" w:lineRule="exact"/>
              <w:jc w:val="center"/>
              <w:rPr>
                <w:rFonts w:ascii="Times New Roman" w:hAnsi="Times New Roman"/>
                <w:szCs w:val="21"/>
              </w:rPr>
            </w:pPr>
            <w:r>
              <w:rPr>
                <w:rFonts w:hint="eastAsia" w:ascii="Times New Roman" w:hAnsi="Times New Roman"/>
                <w:szCs w:val="21"/>
              </w:rPr>
              <w:t>36525501.31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3359114.45</w:t>
            </w:r>
          </w:p>
        </w:tc>
        <w:tc>
          <w:p>
            <w:pPr>
              <w:spacing w:line="360" w:lineRule="exact"/>
              <w:jc w:val="center"/>
              <w:rPr>
                <w:rFonts w:ascii="Times New Roman" w:hAnsi="Times New Roman"/>
                <w:szCs w:val="21"/>
              </w:rPr>
            </w:pPr>
            <w:r>
              <w:rPr>
                <w:rFonts w:hint="eastAsia" w:ascii="Times New Roman" w:hAnsi="Times New Roman"/>
                <w:szCs w:val="21"/>
              </w:rPr>
              <w:t>36525297.15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3358962.06</w:t>
            </w:r>
          </w:p>
        </w:tc>
        <w:tc>
          <w:p>
            <w:pPr>
              <w:spacing w:line="360" w:lineRule="exact"/>
              <w:jc w:val="center"/>
              <w:rPr>
                <w:rFonts w:ascii="Times New Roman" w:hAnsi="Times New Roman"/>
                <w:szCs w:val="21"/>
              </w:rPr>
            </w:pPr>
            <w:r>
              <w:rPr>
                <w:rFonts w:hint="eastAsia" w:ascii="Times New Roman" w:hAnsi="Times New Roman"/>
                <w:szCs w:val="21"/>
              </w:rPr>
              <w:t>36525672.44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3359129.34</w:t>
            </w:r>
          </w:p>
        </w:tc>
        <w:tc>
          <w:p>
            <w:pPr>
              <w:spacing w:line="360" w:lineRule="exact"/>
              <w:jc w:val="center"/>
              <w:rPr>
                <w:rFonts w:ascii="Times New Roman" w:hAnsi="Times New Roman"/>
                <w:szCs w:val="21"/>
              </w:rPr>
            </w:pPr>
            <w:r>
              <w:rPr>
                <w:rFonts w:hint="eastAsia" w:ascii="Times New Roman" w:hAnsi="Times New Roman"/>
                <w:szCs w:val="21"/>
              </w:rPr>
              <w:t>36525753.8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3359081.49</w:t>
            </w:r>
          </w:p>
        </w:tc>
        <w:tc>
          <w:p>
            <w:pPr>
              <w:spacing w:line="360" w:lineRule="exact"/>
              <w:jc w:val="center"/>
              <w:rPr>
                <w:rFonts w:ascii="Times New Roman" w:hAnsi="Times New Roman"/>
                <w:szCs w:val="21"/>
              </w:rPr>
            </w:pPr>
            <w:r>
              <w:rPr>
                <w:rFonts w:hint="eastAsia" w:ascii="Times New Roman" w:hAnsi="Times New Roman"/>
                <w:szCs w:val="21"/>
              </w:rPr>
              <w:t>36525852.68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3359279.77</w:t>
            </w:r>
          </w:p>
        </w:tc>
        <w:tc>
          <w:p>
            <w:pPr>
              <w:spacing w:line="360" w:lineRule="exact"/>
              <w:jc w:val="center"/>
              <w:rPr>
                <w:rFonts w:ascii="Times New Roman" w:hAnsi="Times New Roman"/>
                <w:szCs w:val="21"/>
              </w:rPr>
            </w:pPr>
            <w:r>
              <w:rPr>
                <w:rFonts w:hint="eastAsia" w:ascii="Times New Roman" w:hAnsi="Times New Roman"/>
                <w:szCs w:val="21"/>
              </w:rPr>
              <w:t>36525963.28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石柱土家族自治县规划和自然资源局</w:t>
      </w:r>
      <w:r>
        <w:rPr>
          <w:rFonts w:asciiTheme="minorEastAsia" w:hAnsiTheme="minorEastAsia"/>
          <w:szCs w:val="21"/>
        </w:rPr>
        <w:t>，采矿权出让承办机构为</w:t>
      </w:r>
      <w:r>
        <w:rPr>
          <w:rFonts w:hint="eastAsia" w:asciiTheme="minorEastAsia" w:hAnsiTheme="minorEastAsia"/>
          <w:szCs w:val="21"/>
        </w:rPr>
        <w:t>石柱土家族自治县公共资源综合交易中心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石柱土家族自治县规划和自然资源局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石柱县万安街道万寿大道100号</w:t>
      </w:r>
      <w:r>
        <w:rPr>
          <w:rFonts w:asciiTheme="minorEastAsia" w:hAnsiTheme="minorEastAsia"/>
          <w:szCs w:val="21"/>
        </w:rPr>
        <w:t>，联系人：</w:t>
      </w:r>
      <w:r>
        <w:rPr>
          <w:rFonts w:hint="eastAsia" w:cs="宋体" w:asciiTheme="minorEastAsia" w:hAnsiTheme="minorEastAsia"/>
          <w:szCs w:val="21"/>
        </w:rPr>
        <w:t>刘老师</w:t>
      </w:r>
      <w:r>
        <w:rPr>
          <w:rFonts w:asciiTheme="minorEastAsia" w:hAnsiTheme="minorEastAsia"/>
          <w:szCs w:val="21"/>
        </w:rPr>
        <w:t>，联系电话：</w:t>
      </w:r>
      <w:r>
        <w:rPr>
          <w:rFonts w:hint="eastAsia" w:asciiTheme="minorEastAsia" w:hAnsiTheme="minorEastAsia"/>
          <w:szCs w:val="21"/>
        </w:rPr>
        <w:t>023-73378499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石柱土家族自治县公共资源综合交易中心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石柱县新城区写字楼5楼</w:t>
      </w:r>
      <w:r>
        <w:rPr>
          <w:rFonts w:asciiTheme="minorEastAsia" w:hAnsiTheme="minorEastAsia"/>
          <w:szCs w:val="21"/>
        </w:rPr>
        <w:t>，联系人：</w:t>
      </w:r>
      <w:r>
        <w:rPr>
          <w:rFonts w:hint="eastAsia" w:asciiTheme="minorEastAsia" w:hAnsiTheme="minorEastAsia"/>
          <w:szCs w:val="21"/>
        </w:rPr>
        <w:t>左老师</w:t>
      </w:r>
      <w:r>
        <w:rPr>
          <w:rFonts w:asciiTheme="minorEastAsia" w:hAnsiTheme="minorEastAsia"/>
          <w:szCs w:val="21"/>
        </w:rPr>
        <w:t>，联系电话：</w:t>
      </w:r>
      <w:r>
        <w:rPr>
          <w:rFonts w:hint="eastAsia" w:asciiTheme="minorEastAsia" w:hAnsiTheme="minorEastAsia"/>
          <w:szCs w:val="21"/>
        </w:rPr>
        <w:t>023-73377087</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三）竞得人若非石柱县范围注册公司，须在石柱县成立新公司作为竞得人，且应在参与竞买前资格审查时提交书面申请，申请书中应载明新公司的投资方和股权结构，竞得后与县规划和自然资源局签订《采矿权出让合同》时，须提供经工商管理部门备案的公司章程、工商营业执照。</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2021年06月11日09时30分</w:t>
      </w:r>
      <w:r>
        <w:rPr>
          <w:rFonts w:ascii="Times New Roman" w:hAnsi="Times New Roman" w:cs="Times New Roman"/>
          <w:szCs w:val="21"/>
        </w:rPr>
        <w:t>-</w:t>
      </w:r>
      <w:r>
        <w:rPr>
          <w:rFonts w:hint="eastAsia" w:ascii="Times New Roman" w:hAnsi="Times New Roman" w:cs="Times New Roman"/>
          <w:szCs w:val="21"/>
        </w:rPr>
        <w:t>2021年06月11日12时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石柱县新城区写字楼5楼511室</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左老师</w:t>
      </w:r>
      <w:r>
        <w:rPr>
          <w:rFonts w:ascii="Times New Roman" w:hAnsi="Times New Roman" w:cs="Times New Roman"/>
          <w:szCs w:val="21"/>
        </w:rPr>
        <w:t>，联系电话：</w:t>
      </w:r>
      <w:r>
        <w:rPr>
          <w:rFonts w:hint="eastAsia" w:ascii="Times New Roman" w:hAnsi="Times New Roman" w:cs="Times New Roman"/>
          <w:szCs w:val="21"/>
        </w:rPr>
        <w:t>023-73377087</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石柱土家族自治县公共资源综合交易中心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7、竞买保证金缴款凭据（复印件1份）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1853</w:t>
      </w:r>
      <w:r>
        <w:rPr>
          <w:rFonts w:ascii="Times New Roman" w:hAnsi="Times New Roman" w:cs="Times New Roman"/>
          <w:szCs w:val="21"/>
        </w:rPr>
        <w:t>万元（大写：</w:t>
      </w:r>
      <w:r>
        <w:rPr>
          <w:rFonts w:hint="eastAsia" w:ascii="宋体" w:hAnsi="宋体" w:eastAsia="宋体" w:cs="宋体"/>
          <w:szCs w:val="21"/>
        </w:rPr>
        <w:t>壹仟捌佰伍拾叁万元整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石柱土家族自治县公共资源综合交易中心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2021年06月11日09时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开户行：重庆银行石柱支行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帐号：760101040005460。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开户行：中国农业银行石柱万寿支行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帐号：31820201040002166。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开户行：中国工商银行石柱支行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帐号：3100019329200103180。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开户行：中国建设银行股份有限公司石柱良玉广场支行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帐号：50050120620009345678。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开户行：重庆农村商业银行石柱支行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帐号：4501010120010018239000000。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石柱土家族自治县公共资源综合交易中心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50万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石柱土家族自治县公共资源综合交易中心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根据《财政部国土资源部关于印发&lt;矿业权出让收益征收管理暂行办法&gt;的通知》（财综﹝2017﹞35号）和《重庆市财政局和重庆市国土资源和房屋管理局关于转发&lt;矿业权出让收益征收管理暂行办法&gt;的通知》（渝财建﹝2017﹞584号）有关要求，本宗采矿权出让收益一次性缴纳，不实行分期缴纳。竞得人须在签订《重庆市采矿权出让合同》后15日内缴清，否则将收回或注销其《采矿权出让成交确认书》、《重庆市采矿权出让合同》，取消其确认资格，并按该宗采矿权的竞买须知有关规定没收其竞买保证金。</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（一）本宗采矿权《出让技术报告》《矿业权评估报告》可凭报名相关凭证到石柱县规划和自然资源局查阅。 </w:t>
      </w:r>
      <w:r>
        <w:rPr>
          <w:rFonts w:hint="eastAsia" w:ascii="Times New Roman" w:hAnsi="Times New Roman" w:cs="Times New Roman"/>
          <w:szCs w:val="21"/>
        </w:rPr>
        <w:cr/>
      </w:r>
      <w:r>
        <w:rPr>
          <w:rFonts w:hint="eastAsia" w:ascii="Times New Roman" w:hAnsi="Times New Roman" w:cs="Times New Roman"/>
          <w:szCs w:val="21"/>
        </w:rPr>
        <w:t xml:space="preserve">
（二）本次出让的仅为采矿权，不含出让范围的土地、山林等其他权利。竞买申请人报名前须自行前往现场踏勘了解，现场踏勘并详细了解出让范围及周边土地、山权、林权、道路、地下管线、水电供给、废渣占地堆放、地表附着物、工业广场、社群关系等影响资源开采的外部条件，未进行现场踏勘的，提交竞买申请即视为竟买人对采矿权现状、公告须知、出让文件、采矿权出让合同等内容已完全认可并自愿承担所有风险； </w:t>
      </w:r>
      <w:r>
        <w:rPr>
          <w:rFonts w:hint="eastAsia" w:ascii="Times New Roman" w:hAnsi="Times New Roman" w:cs="Times New Roman"/>
          <w:szCs w:val="21"/>
        </w:rPr>
        <w:cr/>
      </w:r>
      <w:r>
        <w:rPr>
          <w:rFonts w:hint="eastAsia" w:ascii="Times New Roman" w:hAnsi="Times New Roman" w:cs="Times New Roman"/>
          <w:szCs w:val="21"/>
        </w:rPr>
        <w:t xml:space="preserve">
（三）竞得人竞得该宗采矿权，还需向出让人另外支付该采矿权出让工作成本 11.24万元，在签订《重庆采矿权出让合同》后15日内一次性支付。  </w:t>
      </w:r>
      <w:r>
        <w:rPr>
          <w:rFonts w:hint="eastAsia" w:ascii="Times New Roman" w:hAnsi="Times New Roman" w:cs="Times New Roman"/>
          <w:szCs w:val="21"/>
        </w:rPr>
        <w:cr/>
      </w:r>
      <w:r>
        <w:rPr>
          <w:rFonts w:hint="eastAsia" w:ascii="Times New Roman" w:hAnsi="Times New Roman" w:cs="Times New Roman"/>
          <w:szCs w:val="21"/>
        </w:rPr>
        <w:t>
（四）原则上自采矿许可证发证之日起一年内投产，逾期投产的，除政府原因或者不可抗力外，出让人有权解除出让合同并重新公开出让。</w:t>
      </w:r>
      <w:r>
        <w:rPr>
          <w:rFonts w:hint="eastAsia" w:ascii="Times New Roman" w:hAnsi="Times New Roman" w:cs="Times New Roman"/>
          <w:szCs w:val="21"/>
        </w:rPr>
        <w:cr/>
      </w:r>
      <w:r>
        <w:rPr>
          <w:rFonts w:hint="eastAsia" w:ascii="Times New Roman" w:hAnsi="Times New Roman" w:cs="Times New Roman"/>
          <w:szCs w:val="21"/>
        </w:rPr>
        <w:t>
（五）竞得人须自行或委托编制矿山地质环境恢复治理和土地复垦方案并通过审查，同时按照《重庆市矿产资源管理条例》《矿山地质环境保护规定》等有关规定承担相应的矿山生态修复义务。</w:t>
      </w:r>
      <w:r>
        <w:rPr>
          <w:rFonts w:hint="eastAsia" w:ascii="Times New Roman" w:hAnsi="Times New Roman" w:cs="Times New Roman"/>
          <w:szCs w:val="21"/>
        </w:rPr>
        <w:cr/>
      </w:r>
      <w:r>
        <w:rPr>
          <w:rFonts w:hint="eastAsia" w:ascii="Times New Roman" w:hAnsi="Times New Roman" w:cs="Times New Roman"/>
          <w:szCs w:val="21"/>
        </w:rPr>
        <w:t>
</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石柱土家族自治县规划和自然资源局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石柱土家族自治县公共资源综合交易中心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石柱县鱼池镇团结村友谊组建筑石料用灰岩矿山</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88457B2"/>
    <w:rsid w:val="0B10151F"/>
    <w:rsid w:val="2D3F3F81"/>
    <w:rsid w:val="451B6779"/>
    <w:rsid w:val="4BB11FC4"/>
    <w:rsid w:val="6F255172"/>
    <w:rsid w:val="72765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谢政</cp:lastModifiedBy>
  <dcterms:modified xsi:type="dcterms:W3CDTF">2021-05-13T13:04:43Z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