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渝矿采出字〔2021〕（大足）3号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2021年05月14日12时</w:t>
      </w:r>
      <w:r>
        <w:rPr>
          <w:rFonts w:asciiTheme="minorEastAsia" w:hAnsiTheme="minorEastAsia"/>
          <w:sz w:val="24"/>
        </w:rPr>
        <w:t>-</w:t>
      </w:r>
      <w:r>
        <w:rPr>
          <w:rFonts w:hint="eastAsia" w:asciiTheme="minorEastAsia" w:hAnsiTheme="minorEastAsia"/>
          <w:sz w:val="24"/>
        </w:rPr>
        <w:t>2021年06月10日12时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重庆市大足区公共资源综合交易事务中心</w:t>
      </w:r>
      <w:r>
        <w:rPr>
          <w:rFonts w:asciiTheme="minorEastAsia" w:hAnsiTheme="minorEastAsia"/>
          <w:sz w:val="24"/>
        </w:rPr>
        <w:t>索取相关资料并进行报名。地址：</w:t>
      </w:r>
      <w:r>
        <w:rPr>
          <w:rFonts w:hint="eastAsia" w:asciiTheme="minorEastAsia" w:hAnsiTheme="minorEastAsia"/>
          <w:sz w:val="24"/>
        </w:rPr>
        <w:t>大足区市民中心二楼</w:t>
      </w:r>
      <w:r>
        <w:rPr>
          <w:rFonts w:asciiTheme="minorEastAsia" w:hAnsiTheme="minorEastAsia"/>
          <w:sz w:val="24"/>
        </w:rPr>
        <w:t>，联系电话：</w:t>
      </w:r>
      <w:r>
        <w:rPr>
          <w:rFonts w:hint="eastAsia" w:asciiTheme="minorEastAsia" w:hAnsiTheme="minorEastAsia"/>
          <w:sz w:val="24"/>
        </w:rPr>
        <w:t>023-43760792</w:t>
      </w:r>
      <w:r>
        <w:rPr>
          <w:rFonts w:asciiTheme="minorEastAsia" w:hAnsiTheme="minorEastAsia"/>
          <w:sz w:val="24"/>
        </w:rPr>
        <w:t>，联系人：</w:t>
      </w:r>
      <w:r>
        <w:rPr>
          <w:rFonts w:hint="eastAsia" w:asciiTheme="minorEastAsia" w:hAnsiTheme="minorEastAsia"/>
          <w:sz w:val="24"/>
        </w:rPr>
        <w:t>袁女士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同步发布的网站：重庆市规划和自然资源局网站：http://ghzrzyj.cq.gov.cn、重庆市大足区公共资源综合交易事务中心</w:t>
      </w:r>
      <w:r>
        <w:rPr>
          <w:rFonts w:asciiTheme="minorEastAsia" w:hAnsiTheme="minorEastAsia"/>
          <w:sz w:val="24"/>
        </w:rPr>
        <w:t>网站：</w:t>
      </w:r>
      <w:r>
        <w:rPr>
          <w:rFonts w:hint="eastAsia" w:asciiTheme="minorEastAsia" w:hAnsiTheme="minorEastAsia"/>
          <w:sz w:val="24"/>
        </w:rPr>
        <w:t xml:space="preserve">http://ggzyjy.dazu.gov.cn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DZGC202103</w:t>
            </w:r>
          </w:p>
        </w:tc>
        <w:tc>
          <w:tcPr>
            <w:tcW w:w="1510" w:type="dxa"/>
            <w:vAlign w:val="center"/>
          </w:tcPr>
          <w:p>
            <w:pPr>
              <w:jc w:val="center"/>
              <w:rPr>
                <w:rFonts w:ascii="Times New Roman" w:hAnsi="Times New Roman"/>
                <w:szCs w:val="21"/>
              </w:rPr>
            </w:pPr>
            <w:r>
              <w:rPr>
                <w:rFonts w:hint="eastAsia" w:ascii="Times New Roman" w:hAnsi="Times New Roman"/>
                <w:szCs w:val="21"/>
              </w:rPr>
              <w:t>大足区古龙镇大林村六组建筑石料用灰岩矿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大足区古龙镇大林村六组</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558.9万吨</w:t>
            </w:r>
          </w:p>
        </w:tc>
        <w:tc>
          <w:tcPr>
            <w:tcW w:w="1343" w:type="dxa"/>
            <w:vAlign w:val="center"/>
          </w:tcPr>
          <w:p>
            <w:pPr>
              <w:jc w:val="center"/>
              <w:rPr>
                <w:rFonts w:ascii="Times New Roman" w:hAnsi="Times New Roman"/>
                <w:szCs w:val="21"/>
              </w:rPr>
            </w:pPr>
            <w:r>
              <w:rPr>
                <w:rFonts w:hint="eastAsia" w:ascii="Times New Roman" w:hAnsi="Times New Roman"/>
                <w:szCs w:val="21"/>
              </w:rPr>
              <w:t>0.0685</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415米至</w:t>
            </w:r>
            <w:r>
              <w:rPr>
                <w:rFonts w:hint="eastAsia" w:ascii="Times New Roman" w:hAnsi="Times New Roman"/>
                <w:lang w:val="en-US" w:eastAsia="zh-CN"/>
              </w:rPr>
              <w:t>+</w:t>
            </w:r>
            <w:r>
              <w:rPr>
                <w:rFonts w:hint="eastAsia" w:ascii="Times New Roman" w:hAnsi="Times New Roman"/>
              </w:rPr>
              <w:t>360米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8.9</w:t>
            </w:r>
          </w:p>
        </w:tc>
        <w:tc>
          <w:tcPr>
            <w:tcW w:w="1134" w:type="dxa"/>
            <w:vAlign w:val="center"/>
          </w:tcPr>
          <w:p>
            <w:pPr>
              <w:jc w:val="center"/>
              <w:rPr>
                <w:rFonts w:ascii="Times New Roman" w:hAnsi="Times New Roman"/>
                <w:szCs w:val="21"/>
              </w:rPr>
            </w:pPr>
            <w:r>
              <w:rPr>
                <w:rFonts w:hint="eastAsia" w:ascii="Times New Roman" w:hAnsi="Times New Roman"/>
                <w:szCs w:val="21"/>
              </w:rPr>
              <w:t>1821.52</w:t>
            </w:r>
          </w:p>
        </w:tc>
        <w:tc>
          <w:tcPr>
            <w:tcW w:w="916" w:type="dxa"/>
            <w:vAlign w:val="center"/>
          </w:tcPr>
          <w:p>
            <w:pPr>
              <w:jc w:val="center"/>
              <w:rPr>
                <w:rFonts w:ascii="Times New Roman" w:hAnsi="Times New Roman"/>
                <w:szCs w:val="21"/>
              </w:rPr>
            </w:pPr>
            <w:r>
              <w:rPr>
                <w:rFonts w:hint="eastAsia" w:ascii="Times New Roman" w:hAnsi="Times New Roman"/>
                <w:szCs w:val="21"/>
              </w:rPr>
              <w:t>364</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一、序号DZGC202103 采矿权出让人：</w:t>
      </w:r>
      <w:r>
        <w:rPr>
          <w:rFonts w:hint="eastAsia" w:asciiTheme="minorEastAsia" w:hAnsiTheme="minorEastAsia"/>
          <w:sz w:val="24"/>
          <w:szCs w:val="24"/>
        </w:rPr>
        <w:t>重庆市大足区规划和自然资源局</w:t>
      </w:r>
      <w:r>
        <w:rPr>
          <w:rFonts w:asciiTheme="minorEastAsia" w:hAnsiTheme="minorEastAsia"/>
          <w:sz w:val="24"/>
          <w:szCs w:val="24"/>
        </w:rPr>
        <w:t>，地址：</w:t>
      </w:r>
      <w:r>
        <w:rPr>
          <w:rFonts w:hint="eastAsia" w:cs="宋体" w:asciiTheme="minorEastAsia" w:hAnsiTheme="minorEastAsia"/>
          <w:sz w:val="24"/>
          <w:szCs w:val="24"/>
        </w:rPr>
        <w:t>重庆市大足区棠香街道五星大道罗汉桥</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023-43766115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重庆市大足区公共资源综合交易事务中心</w:t>
      </w:r>
      <w:r>
        <w:rPr>
          <w:rFonts w:asciiTheme="minorEastAsia" w:hAnsiTheme="minorEastAsia"/>
          <w:sz w:val="24"/>
          <w:szCs w:val="24"/>
        </w:rPr>
        <w:t xml:space="preserve">        开户行：</w:t>
      </w:r>
      <w:r>
        <w:rPr>
          <w:rFonts w:hint="eastAsia" w:asciiTheme="minorEastAsia" w:hAnsiTheme="minorEastAsia"/>
          <w:sz w:val="24"/>
          <w:szCs w:val="24"/>
        </w:rPr>
        <w:t>中国建设银行重庆大足支行</w:t>
      </w:r>
      <w:r>
        <w:rPr>
          <w:rFonts w:asciiTheme="minorEastAsia" w:hAnsiTheme="minorEastAsia"/>
          <w:sz w:val="24"/>
          <w:szCs w:val="24"/>
        </w:rPr>
        <w:t xml:space="preserve"> 帐号：</w:t>
      </w:r>
      <w:r>
        <w:rPr>
          <w:rFonts w:hint="eastAsia" w:asciiTheme="minorEastAsia" w:hAnsiTheme="minorEastAsia"/>
          <w:sz w:val="24"/>
          <w:szCs w:val="24"/>
        </w:rPr>
        <w:t>50001004341052500465</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2021年06月10日12时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重庆市大足区公共资源综合交易事务中心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重庆市大足区规划和自然资源局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重庆市大足区公共资源综合交易事务中心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（一）拟出让采矿权范围及范围内储量情况详见《重庆市大足区古龙镇大林村六组建筑用灰岩矿山划定矿区范围及储量核实报告》；</w:t>
      </w:r>
    </w:p>
    <w:p>
      <w:pPr>
        <w:spacing w:line="360" w:lineRule="exact"/>
        <w:ind w:firstLine="480" w:firstLineChars="200"/>
        <w:rPr>
          <w:rFonts w:hint="eastAsia" w:ascii="Times New Roman" w:hAnsi="Times New Roman"/>
          <w:sz w:val="24"/>
        </w:rPr>
      </w:pPr>
      <w:r>
        <w:rPr>
          <w:rFonts w:hint="eastAsia" w:ascii="Times New Roman" w:hAnsi="Times New Roman"/>
          <w:sz w:val="24"/>
        </w:rPr>
        <w:t>（二）出让收益底价为矿业权评估价值、前期报告编制与审查费用之和，矿业权评估价值详见《重庆市大足区古龙镇大林村六组建筑用灰岩矿采矿权评估报告》；</w:t>
      </w:r>
    </w:p>
    <w:p>
      <w:pPr>
        <w:spacing w:line="360" w:lineRule="exact"/>
        <w:ind w:firstLine="480" w:firstLineChars="200"/>
        <w:rPr>
          <w:rFonts w:hint="eastAsia" w:ascii="Times New Roman" w:hAnsi="Times New Roman"/>
          <w:sz w:val="24"/>
        </w:rPr>
      </w:pPr>
      <w:r>
        <w:rPr>
          <w:rFonts w:hint="eastAsia" w:ascii="Times New Roman" w:hAnsi="Times New Roman"/>
          <w:sz w:val="24"/>
        </w:rPr>
        <w:t>（三）矿产资源储量报告、矿山地质环境保护和土地复垦方案等矿业权登记所需要件资料和勘查实施方案、开发利用方案等技术报告的编制，由竞得人按照相关要求自行编制或委托相关单位编制。</w:t>
      </w:r>
    </w:p>
    <w:p>
      <w:pPr>
        <w:spacing w:line="360" w:lineRule="exact"/>
        <w:ind w:firstLine="480" w:firstLineChars="200"/>
        <w:rPr>
          <w:rFonts w:hint="eastAsia" w:ascii="Times New Roman" w:hAnsi="Times New Roman"/>
          <w:sz w:val="24"/>
        </w:rPr>
      </w:pPr>
      <w:r>
        <w:rPr>
          <w:rFonts w:hint="eastAsia" w:ascii="Times New Roman" w:hAnsi="Times New Roman"/>
          <w:sz w:val="24"/>
        </w:rPr>
        <w:t>（四）矿区北侧距铜梁区土桥镇新田村一社石灰岩矿山较近，竞得人应按照相关要求自行与邻矿协商安全生产事宜。</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（五）矿区及影响范围内存在多处房屋，竞得人须自行按相关法规政策与村民协商处置。</w:t>
      </w:r>
      <w:bookmarkStart w:id="0" w:name="_GoBack"/>
      <w:bookmarkEnd w:id="0"/>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大足区古龙镇大林村六组建筑石料用灰岩矿采矿权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DZGC202103</w:t>
      </w:r>
    </w:p>
    <w:p>
      <w:pPr>
        <w:spacing w:line="360" w:lineRule="exact"/>
        <w:ind w:firstLine="420" w:firstLineChars="200"/>
        <w:rPr>
          <w:rFonts w:ascii="Times New Roman" w:hAnsi="Times New Roman"/>
          <w:szCs w:val="21"/>
        </w:rPr>
      </w:pPr>
      <w:r>
        <w:rPr>
          <w:rFonts w:hint="eastAsia" w:ascii="Times New Roman" w:hAnsi="Times New Roman"/>
          <w:szCs w:val="21"/>
        </w:rPr>
        <w:t>大足区古龙镇大林村六组建筑石料用灰岩矿</w:t>
      </w:r>
      <w:r>
        <w:rPr>
          <w:rFonts w:ascii="Times New Roman" w:hAnsi="Times New Roman"/>
          <w:szCs w:val="21"/>
        </w:rPr>
        <w:t>采矿权位于</w:t>
      </w:r>
      <w:r>
        <w:rPr>
          <w:rFonts w:hint="eastAsia" w:ascii="Times New Roman" w:hAnsi="Times New Roman"/>
          <w:szCs w:val="21"/>
        </w:rPr>
        <w:t>大足区古龙镇大林村六组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重庆市大足区公共资源综合交易事务中心</w:t>
      </w:r>
      <w:r>
        <w:rPr>
          <w:rFonts w:asciiTheme="minorEastAsia" w:hAnsiTheme="minorEastAsia"/>
          <w:szCs w:val="21"/>
        </w:rPr>
        <w:t>（</w:t>
      </w:r>
      <w:r>
        <w:rPr>
          <w:rFonts w:hint="eastAsia" w:asciiTheme="minorEastAsia" w:hAnsiTheme="minorEastAsia"/>
          <w:szCs w:val="21"/>
        </w:rPr>
        <w:t>http://ggzyjy.dazu.gov.cn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2021年05月14日12时</w:t>
      </w:r>
      <w:r>
        <w:rPr>
          <w:rFonts w:asciiTheme="minorEastAsia" w:hAnsiTheme="minorEastAsia"/>
          <w:szCs w:val="21"/>
        </w:rPr>
        <w:t>-</w:t>
      </w:r>
      <w:r>
        <w:rPr>
          <w:rFonts w:hint="eastAsia" w:asciiTheme="minorEastAsia" w:hAnsiTheme="minorEastAsia"/>
          <w:szCs w:val="21"/>
        </w:rPr>
        <w:t>2021年06月10日12时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大足区古龙镇大林村六组建筑石料用灰岩矿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大足区古龙镇大林村六组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1821.52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0.0685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415米至360米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558.9万吨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3291046</w:t>
            </w:r>
          </w:p>
        </w:tc>
        <w:tc>
          <w:p>
            <w:pPr>
              <w:spacing w:line="360" w:lineRule="exact"/>
              <w:jc w:val="center"/>
              <w:rPr>
                <w:rFonts w:ascii="Times New Roman" w:hAnsi="Times New Roman"/>
                <w:szCs w:val="21"/>
              </w:rPr>
            </w:pPr>
            <w:r>
              <w:rPr>
                <w:rFonts w:hint="eastAsia" w:ascii="Times New Roman" w:hAnsi="Times New Roman"/>
                <w:szCs w:val="21"/>
              </w:rPr>
              <w:t>35598722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3291162</w:t>
            </w:r>
          </w:p>
        </w:tc>
        <w:tc>
          <w:p>
            <w:pPr>
              <w:spacing w:line="360" w:lineRule="exact"/>
              <w:jc w:val="center"/>
              <w:rPr>
                <w:rFonts w:ascii="Times New Roman" w:hAnsi="Times New Roman"/>
                <w:szCs w:val="21"/>
              </w:rPr>
            </w:pPr>
            <w:r>
              <w:rPr>
                <w:rFonts w:hint="eastAsia" w:ascii="Times New Roman" w:hAnsi="Times New Roman"/>
                <w:szCs w:val="21"/>
              </w:rPr>
              <w:t>35598814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3291211</w:t>
            </w:r>
          </w:p>
        </w:tc>
        <w:tc>
          <w:p>
            <w:pPr>
              <w:spacing w:line="360" w:lineRule="exact"/>
              <w:jc w:val="center"/>
              <w:rPr>
                <w:rFonts w:ascii="Times New Roman" w:hAnsi="Times New Roman"/>
                <w:szCs w:val="21"/>
              </w:rPr>
            </w:pPr>
            <w:r>
              <w:rPr>
                <w:rFonts w:hint="eastAsia" w:ascii="Times New Roman" w:hAnsi="Times New Roman"/>
                <w:szCs w:val="21"/>
              </w:rPr>
              <w:t>35598884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3291196</w:t>
            </w:r>
          </w:p>
        </w:tc>
        <w:tc>
          <w:p>
            <w:pPr>
              <w:spacing w:line="360" w:lineRule="exact"/>
              <w:jc w:val="center"/>
              <w:rPr>
                <w:rFonts w:ascii="Times New Roman" w:hAnsi="Times New Roman"/>
                <w:szCs w:val="21"/>
              </w:rPr>
            </w:pPr>
            <w:r>
              <w:rPr>
                <w:rFonts w:hint="eastAsia" w:ascii="Times New Roman" w:hAnsi="Times New Roman"/>
                <w:szCs w:val="21"/>
              </w:rPr>
              <w:t>35598978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3291062</w:t>
            </w:r>
          </w:p>
        </w:tc>
        <w:tc>
          <w:p>
            <w:pPr>
              <w:spacing w:line="360" w:lineRule="exact"/>
              <w:jc w:val="center"/>
              <w:rPr>
                <w:rFonts w:ascii="Times New Roman" w:hAnsi="Times New Roman"/>
                <w:szCs w:val="21"/>
              </w:rPr>
            </w:pPr>
            <w:r>
              <w:rPr>
                <w:rFonts w:hint="eastAsia" w:ascii="Times New Roman" w:hAnsi="Times New Roman"/>
                <w:szCs w:val="21"/>
              </w:rPr>
              <w:t>35599071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3290983</w:t>
            </w:r>
          </w:p>
        </w:tc>
        <w:tc>
          <w:p>
            <w:pPr>
              <w:spacing w:line="360" w:lineRule="exact"/>
              <w:jc w:val="center"/>
              <w:rPr>
                <w:rFonts w:ascii="Times New Roman" w:hAnsi="Times New Roman"/>
                <w:szCs w:val="21"/>
              </w:rPr>
            </w:pPr>
            <w:r>
              <w:rPr>
                <w:rFonts w:hint="eastAsia" w:ascii="Times New Roman" w:hAnsi="Times New Roman"/>
                <w:szCs w:val="21"/>
              </w:rPr>
              <w:t>35599031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3290871</w:t>
            </w:r>
          </w:p>
        </w:tc>
        <w:tc>
          <w:p>
            <w:pPr>
              <w:spacing w:line="360" w:lineRule="exact"/>
              <w:jc w:val="center"/>
              <w:rPr>
                <w:rFonts w:ascii="Times New Roman" w:hAnsi="Times New Roman"/>
                <w:szCs w:val="21"/>
              </w:rPr>
            </w:pPr>
            <w:r>
              <w:rPr>
                <w:rFonts w:hint="eastAsia" w:ascii="Times New Roman" w:hAnsi="Times New Roman"/>
                <w:szCs w:val="21"/>
              </w:rPr>
              <w:t>35598942</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重庆市大足区规划和自然资源局</w:t>
      </w:r>
      <w:r>
        <w:rPr>
          <w:rFonts w:asciiTheme="minorEastAsia" w:hAnsiTheme="minorEastAsia"/>
          <w:szCs w:val="21"/>
        </w:rPr>
        <w:t>，采矿权出让承办机构为</w:t>
      </w:r>
      <w:r>
        <w:rPr>
          <w:rFonts w:hint="eastAsia" w:asciiTheme="minorEastAsia" w:hAnsiTheme="minorEastAsia"/>
          <w:szCs w:val="21"/>
        </w:rPr>
        <w:t>重庆市大足区公共资源综合交易事务中心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重庆市大足区规划和自然资源局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重庆市大足区棠香街道五星大道罗汉桥</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023-43766115</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重庆市大足区公共资源综合交易事务中心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大足区市民中心二楼</w:t>
      </w:r>
      <w:r>
        <w:rPr>
          <w:rFonts w:asciiTheme="minorEastAsia" w:hAnsiTheme="minorEastAsia"/>
          <w:szCs w:val="21"/>
        </w:rPr>
        <w:t>，联系人：</w:t>
      </w:r>
      <w:r>
        <w:rPr>
          <w:rFonts w:hint="eastAsia" w:asciiTheme="minorEastAsia" w:hAnsiTheme="minorEastAsia"/>
          <w:szCs w:val="21"/>
        </w:rPr>
        <w:t>袁女士</w:t>
      </w:r>
      <w:r>
        <w:rPr>
          <w:rFonts w:asciiTheme="minorEastAsia" w:hAnsiTheme="minorEastAsia"/>
          <w:szCs w:val="21"/>
        </w:rPr>
        <w:t>，联系电话：</w:t>
      </w:r>
      <w:r>
        <w:rPr>
          <w:rFonts w:hint="eastAsia" w:asciiTheme="minorEastAsia" w:hAnsiTheme="minorEastAsia"/>
          <w:szCs w:val="21"/>
        </w:rPr>
        <w:t>023-43760792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2021年05月14日12时</w:t>
      </w:r>
      <w:r>
        <w:rPr>
          <w:rFonts w:ascii="Times New Roman" w:hAnsi="Times New Roman" w:cs="Times New Roman"/>
          <w:szCs w:val="21"/>
        </w:rPr>
        <w:t>-</w:t>
      </w:r>
      <w:r>
        <w:rPr>
          <w:rFonts w:hint="eastAsia" w:ascii="Times New Roman" w:hAnsi="Times New Roman" w:cs="Times New Roman"/>
          <w:szCs w:val="21"/>
        </w:rPr>
        <w:t>2021年06月10日12时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大足区市民中心二楼公共交易事务中心</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袁女士</w:t>
      </w:r>
      <w:r>
        <w:rPr>
          <w:rFonts w:ascii="Times New Roman" w:hAnsi="Times New Roman" w:cs="Times New Roman"/>
          <w:szCs w:val="21"/>
        </w:rPr>
        <w:t>，联系电话：</w:t>
      </w:r>
      <w:r>
        <w:rPr>
          <w:rFonts w:hint="eastAsia" w:ascii="Times New Roman" w:hAnsi="Times New Roman" w:cs="Times New Roman"/>
          <w:szCs w:val="21"/>
        </w:rPr>
        <w:t>023-43760792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重庆市大足区公共资源综合交易事务中心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364</w:t>
      </w:r>
      <w:r>
        <w:rPr>
          <w:rFonts w:ascii="Times New Roman" w:hAnsi="Times New Roman" w:cs="Times New Roman"/>
          <w:szCs w:val="21"/>
        </w:rPr>
        <w:t>万元（大写：</w:t>
      </w:r>
      <w:r>
        <w:rPr>
          <w:rFonts w:hint="eastAsia" w:ascii="宋体" w:hAnsi="宋体" w:eastAsia="宋体" w:cs="宋体"/>
          <w:szCs w:val="21"/>
        </w:rPr>
        <w:t>叁佰陆拾肆万元整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重庆市大足区公共资源综合交易事务中心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2021年06月10日12时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保证金户名：重庆市大足区公共资源综合交易事务中心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开户行：中国建设银行重庆大足支行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帐号：50001004341052500465。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重庆市大足区公共资源综合交易事务中心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3万</w:t>
      </w:r>
      <w:r>
        <w:rPr>
          <w:rFonts w:ascii="Times New Roman" w:hAnsi="Times New Roman" w:cs="Times New Roman"/>
          <w:szCs w:val="21"/>
        </w:rPr>
        <w:t>元。拍卖时间为</w:t>
      </w:r>
      <w:r>
        <w:rPr>
          <w:rFonts w:hint="eastAsia" w:ascii="Times New Roman" w:hAnsi="Times New Roman" w:cs="Times New Roman"/>
          <w:szCs w:val="21"/>
        </w:rPr>
        <w:t>2021年06月14日10时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重庆市大足区公共资源综合交易事务中心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分两次缴纳采矿权出让收益金</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（一）拟出让采矿权范围及范围内储量情况详见《重庆市大足区古龙镇大林村六组建筑用灰岩矿山划定矿区范围及储量核实报告》；</w:t>
      </w:r>
      <w:r>
        <w:rPr>
          <w:rFonts w:hint="eastAsia" w:ascii="Times New Roman" w:hAnsi="Times New Roman" w:cs="Times New Roman"/>
          <w:szCs w:val="21"/>
        </w:rPr>
        <w:cr/>
      </w:r>
      <w:r>
        <w:rPr>
          <w:rFonts w:hint="eastAsia" w:ascii="Times New Roman" w:hAnsi="Times New Roman" w:cs="Times New Roman"/>
          <w:szCs w:val="21"/>
        </w:rPr>
        <w:t>
（二）出让收益底价为矿业权评估价值、前期报告编制与审查费用之和，矿业权评估价值详见《重庆市大足区古龙镇大林村六组建筑用灰岩矿采矿权评估报告》；</w:t>
      </w:r>
      <w:r>
        <w:rPr>
          <w:rFonts w:hint="eastAsia" w:ascii="Times New Roman" w:hAnsi="Times New Roman" w:cs="Times New Roman"/>
          <w:szCs w:val="21"/>
        </w:rPr>
        <w:cr/>
      </w:r>
      <w:r>
        <w:rPr>
          <w:rFonts w:hint="eastAsia" w:ascii="Times New Roman" w:hAnsi="Times New Roman" w:cs="Times New Roman"/>
          <w:szCs w:val="21"/>
        </w:rPr>
        <w:t>
（三）矿产资源储量报告、矿山地质环境保护和土地复垦方案等矿业权登记所需要件资料和勘查实施方案、开发利用方案等技术报告的编制，由竞得人按照相关要求自行编制或委托相关单位编制。</w:t>
      </w:r>
      <w:r>
        <w:rPr>
          <w:rFonts w:hint="eastAsia" w:ascii="Times New Roman" w:hAnsi="Times New Roman" w:cs="Times New Roman"/>
          <w:szCs w:val="21"/>
        </w:rPr>
        <w:cr/>
      </w:r>
      <w:r>
        <w:rPr>
          <w:rFonts w:hint="eastAsia" w:ascii="Times New Roman" w:hAnsi="Times New Roman" w:cs="Times New Roman"/>
          <w:szCs w:val="21"/>
        </w:rPr>
        <w:t>
（四）矿区北侧距铜梁区土桥镇新田村一社石灰岩矿山较近，竞得人应按照相关要求自行与邻矿协商安全生产事宜。</w:t>
      </w:r>
      <w:r>
        <w:rPr>
          <w:rFonts w:hint="eastAsia" w:ascii="Times New Roman" w:hAnsi="Times New Roman" w:cs="Times New Roman"/>
          <w:szCs w:val="21"/>
        </w:rPr>
        <w:cr/>
      </w:r>
      <w:r>
        <w:rPr>
          <w:rFonts w:hint="eastAsia" w:ascii="Times New Roman" w:hAnsi="Times New Roman" w:cs="Times New Roman"/>
          <w:szCs w:val="21"/>
        </w:rPr>
        <w:t>
（五）矿区及影响范围内存在多处房屋，竞得人须自行按相关法规政策与村民协商处置。</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重庆市大足区规划和自然资源局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重庆市大足区公共资源综合交易事务中心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大足区古龙镇大林村六组建筑石料用灰岩矿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66A6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谢政</cp:lastModifiedBy>
  <dcterms:modified xsi:type="dcterms:W3CDTF">2021-05-14T03:32:04Z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