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渝矿采出字〔2021〕（綦江）4号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2021年09月07日09时</w:t>
      </w:r>
      <w:r>
        <w:rPr>
          <w:rFonts w:asciiTheme="minorEastAsia" w:hAnsiTheme="minorEastAsia"/>
          <w:sz w:val="24"/>
        </w:rPr>
        <w:t>-</w:t>
      </w:r>
      <w:r>
        <w:rPr>
          <w:rFonts w:hint="eastAsia" w:asciiTheme="minorEastAsia" w:hAnsiTheme="minorEastAsia"/>
          <w:sz w:val="24"/>
        </w:rPr>
        <w:t>2021年10月09日17时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重庆市綦江区公共资源服务有限公司</w:t>
      </w:r>
      <w:r>
        <w:rPr>
          <w:rFonts w:asciiTheme="minorEastAsia" w:hAnsiTheme="minorEastAsia"/>
          <w:sz w:val="24"/>
        </w:rPr>
        <w:t>索取相关资料并进行报名。地址：</w:t>
      </w:r>
      <w:r>
        <w:rPr>
          <w:rFonts w:hint="eastAsia" w:asciiTheme="minorEastAsia" w:hAnsiTheme="minorEastAsia"/>
          <w:sz w:val="24"/>
        </w:rPr>
        <w:t>綦江区文龙街道通惠大道69号市民服务中心6栋4层</w:t>
      </w:r>
      <w:r>
        <w:rPr>
          <w:rFonts w:asciiTheme="minorEastAsia" w:hAnsiTheme="minorEastAsia"/>
          <w:sz w:val="24"/>
        </w:rPr>
        <w:t>，联系电话：</w:t>
      </w:r>
      <w:r>
        <w:rPr>
          <w:rFonts w:hint="eastAsia" w:asciiTheme="minorEastAsia" w:hAnsiTheme="minorEastAsia"/>
          <w:sz w:val="24"/>
        </w:rPr>
        <w:t>023-48671209</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同步发布的网站：重庆市规划和自然资源局网站：http://ghzrzyj.cq.gov.cn、重庆市綦江区公共资源服务有限公司</w:t>
      </w:r>
      <w:r>
        <w:rPr>
          <w:rFonts w:asciiTheme="minorEastAsia" w:hAnsiTheme="minorEastAsia"/>
          <w:sz w:val="24"/>
        </w:rPr>
        <w:t>网站：</w:t>
      </w:r>
      <w:r>
        <w:rPr>
          <w:rFonts w:hint="eastAsia" w:asciiTheme="minorEastAsia" w:hAnsiTheme="minorEastAsia"/>
          <w:sz w:val="24"/>
        </w:rPr>
        <w:t>http://qjjyzx.cqqj.gov.cn/、其他渠道重庆市规划和自然资源局网站、《重庆日报》、自然资源部门户网站、 重庆市綦江区规划和自然资源局门户网站 http://www.cqqj.gov.cn/bm/qghzrzyj/</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QJGC202107</w:t>
            </w:r>
          </w:p>
        </w:tc>
        <w:tc>
          <w:tcPr>
            <w:tcW w:w="1510" w:type="dxa"/>
            <w:vAlign w:val="center"/>
          </w:tcPr>
          <w:p>
            <w:pPr>
              <w:jc w:val="center"/>
              <w:rPr>
                <w:rFonts w:ascii="Times New Roman" w:hAnsi="Times New Roman"/>
                <w:szCs w:val="21"/>
              </w:rPr>
            </w:pPr>
            <w:r>
              <w:rPr>
                <w:rFonts w:hint="eastAsia" w:ascii="Times New Roman" w:hAnsi="Times New Roman"/>
                <w:szCs w:val="21"/>
              </w:rPr>
              <w:t>重庆市綦江区安稳镇大堰村建筑石料用灰岩矿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重庆市綦江区安稳镇大堰村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2824.96万吨</w:t>
            </w:r>
          </w:p>
        </w:tc>
        <w:tc>
          <w:tcPr>
            <w:tcW w:w="1343" w:type="dxa"/>
            <w:vAlign w:val="center"/>
          </w:tcPr>
          <w:p>
            <w:pPr>
              <w:jc w:val="center"/>
              <w:rPr>
                <w:rFonts w:ascii="Times New Roman" w:hAnsi="Times New Roman"/>
                <w:szCs w:val="21"/>
              </w:rPr>
            </w:pPr>
            <w:r>
              <w:rPr>
                <w:rFonts w:hint="eastAsia" w:ascii="Times New Roman" w:hAnsi="Times New Roman"/>
                <w:szCs w:val="21"/>
              </w:rPr>
              <w:t>0.3163</w:t>
            </w:r>
          </w:p>
        </w:tc>
        <w:tc>
          <w:tcPr>
            <w:tcW w:w="1140" w:type="dxa"/>
            <w:vAlign w:val="center"/>
          </w:tcPr>
          <w:p>
            <w:pPr>
              <w:jc w:val="center"/>
              <w:rPr>
                <w:rFonts w:ascii="Times New Roman" w:hAnsi="Times New Roman"/>
              </w:rPr>
            </w:pPr>
            <w:r>
              <w:rPr>
                <w:rFonts w:hint="eastAsia" w:ascii="Times New Roman" w:hAnsi="Times New Roman"/>
              </w:rPr>
              <w:t>+805米至+585米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18.9</w:t>
            </w:r>
          </w:p>
        </w:tc>
        <w:tc>
          <w:tcPr>
            <w:tcW w:w="1134" w:type="dxa"/>
            <w:vAlign w:val="center"/>
          </w:tcPr>
          <w:p>
            <w:pPr>
              <w:jc w:val="center"/>
              <w:rPr>
                <w:rFonts w:ascii="Times New Roman" w:hAnsi="Times New Roman"/>
                <w:szCs w:val="21"/>
              </w:rPr>
            </w:pPr>
            <w:r>
              <w:rPr>
                <w:rFonts w:hint="eastAsia" w:ascii="Times New Roman" w:hAnsi="Times New Roman"/>
                <w:szCs w:val="21"/>
              </w:rPr>
              <w:t>11299.84</w:t>
            </w:r>
          </w:p>
        </w:tc>
        <w:tc>
          <w:tcPr>
            <w:tcW w:w="916" w:type="dxa"/>
            <w:vAlign w:val="center"/>
          </w:tcPr>
          <w:p>
            <w:pPr>
              <w:jc w:val="center"/>
              <w:rPr>
                <w:rFonts w:ascii="Times New Roman" w:hAnsi="Times New Roman"/>
                <w:szCs w:val="21"/>
              </w:rPr>
            </w:pPr>
            <w:r>
              <w:rPr>
                <w:rFonts w:hint="eastAsia" w:ascii="Times New Roman" w:hAnsi="Times New Roman"/>
                <w:szCs w:val="21"/>
              </w:rPr>
              <w:t>2260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一、序号QJGC202107 采矿权出让人：</w:t>
      </w:r>
      <w:r>
        <w:rPr>
          <w:rFonts w:hint="eastAsia" w:asciiTheme="minorEastAsia" w:hAnsiTheme="minorEastAsia"/>
          <w:sz w:val="24"/>
          <w:szCs w:val="24"/>
        </w:rPr>
        <w:t>重庆市綦江区规划和自然资源局</w:t>
      </w:r>
      <w:r>
        <w:rPr>
          <w:rFonts w:asciiTheme="minorEastAsia" w:hAnsiTheme="minorEastAsia"/>
          <w:sz w:val="24"/>
          <w:szCs w:val="24"/>
        </w:rPr>
        <w:t>，地址：</w:t>
      </w:r>
      <w:r>
        <w:rPr>
          <w:rFonts w:hint="eastAsia" w:cs="宋体" w:asciiTheme="minorEastAsia" w:hAnsiTheme="minorEastAsia"/>
          <w:sz w:val="24"/>
          <w:szCs w:val="24"/>
        </w:rPr>
        <w:t>綦江区古南街道南门路1号</w:t>
      </w:r>
      <w:r>
        <w:rPr>
          <w:rFonts w:asciiTheme="minorEastAsia" w:hAnsiTheme="minorEastAsia"/>
          <w:sz w:val="24"/>
          <w:szCs w:val="24"/>
        </w:rPr>
        <w:t>，联系人：</w:t>
      </w:r>
      <w:r>
        <w:rPr>
          <w:rFonts w:hint="eastAsia" w:cs="宋体" w:asciiTheme="minorEastAsia" w:hAnsiTheme="minorEastAsia"/>
          <w:sz w:val="24"/>
          <w:szCs w:val="24"/>
        </w:rPr>
        <w:t>何老师</w:t>
      </w:r>
      <w:r>
        <w:rPr>
          <w:rFonts w:asciiTheme="minorEastAsia" w:hAnsiTheme="minorEastAsia"/>
          <w:sz w:val="24"/>
          <w:szCs w:val="24"/>
        </w:rPr>
        <w:t>，联系电话：</w:t>
      </w:r>
      <w:r>
        <w:rPr>
          <w:rFonts w:hint="eastAsia" w:asciiTheme="minorEastAsia" w:hAnsiTheme="minorEastAsia"/>
          <w:sz w:val="24"/>
          <w:szCs w:val="24"/>
        </w:rPr>
        <w:t>023-85890022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中国农业银行股份有限公司重庆綦江南州支行</w:t>
      </w:r>
      <w:r>
        <w:rPr>
          <w:rFonts w:asciiTheme="minorEastAsia" w:hAnsiTheme="minorEastAsia"/>
          <w:sz w:val="24"/>
          <w:szCs w:val="24"/>
        </w:rPr>
        <w:t xml:space="preserve"> 帐号：</w:t>
      </w:r>
      <w:r>
        <w:rPr>
          <w:rFonts w:hint="eastAsia" w:asciiTheme="minorEastAsia" w:hAnsiTheme="minorEastAsia"/>
          <w:sz w:val="24"/>
          <w:szCs w:val="24"/>
        </w:rPr>
        <w:t>120701040001222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重庆市綦江区公共资源综合交易中心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中国建设银行股份有限公司綦江区支行</w:t>
      </w:r>
      <w:r>
        <w:rPr>
          <w:rFonts w:asciiTheme="minorEastAsia" w:hAnsiTheme="minorEastAsia"/>
          <w:sz w:val="24"/>
          <w:szCs w:val="24"/>
        </w:rPr>
        <w:t xml:space="preserve"> 帐号：</w:t>
      </w:r>
      <w:r>
        <w:rPr>
          <w:rFonts w:hint="eastAsia" w:asciiTheme="minorEastAsia" w:hAnsiTheme="minorEastAsia"/>
          <w:sz w:val="24"/>
          <w:szCs w:val="24"/>
        </w:rPr>
        <w:t>50001163600059666666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2021年10月09日17时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重庆市綦江区公共资源综合交易中心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重庆市綦江区规划和自然资源局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重庆市綦江区公共资源服务有限公司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heme="minorEastAsia" w:hAnsiTheme="minorEastAsia" w:eastAsiaTheme="minorEastAsia"/>
          <w:sz w:val="24"/>
          <w:lang w:eastAsia="zh-CN"/>
        </w:rPr>
        <w:sectPr>
          <w:pgSz w:w="16838" w:h="11906" w:orient="landscape"/>
          <w:pgMar w:top="567" w:right="1134" w:bottom="567" w:left="1134" w:header="851" w:footer="992" w:gutter="0"/>
          <w:cols w:space="720" w:num="1"/>
          <w:docGrid w:type="lines" w:linePitch="312" w:charSpace="0"/>
        </w:sectPr>
      </w:pPr>
      <w:r>
        <w:rPr>
          <w:rFonts w:hint="eastAsia" w:asciiTheme="minorEastAsia" w:hAnsiTheme="minorEastAsia"/>
          <w:sz w:val="24"/>
        </w:rPr>
        <w:t>该采矿权为已设矿权增划资源，矿区范围分一、二采区，其中开采标高一采区+805m~+640m，开采标高二采区+686m~+585m</w:t>
      </w:r>
      <w:r>
        <w:rPr>
          <w:rFonts w:hint="eastAsia" w:asciiTheme="minorEastAsia" w:hAnsiTheme="minorEastAsia"/>
          <w:sz w:val="24"/>
          <w:lang w:eastAsia="zh-CN"/>
        </w:rPr>
        <w:t>。</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重庆市綦江区安稳镇大堰村建筑石料用灰岩矿采矿权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QJGC202107</w:t>
      </w:r>
    </w:p>
    <w:p>
      <w:pPr>
        <w:spacing w:line="360" w:lineRule="exact"/>
        <w:ind w:firstLine="420" w:firstLineChars="200"/>
        <w:rPr>
          <w:rFonts w:ascii="Times New Roman" w:hAnsi="Times New Roman"/>
          <w:szCs w:val="21"/>
        </w:rPr>
      </w:pPr>
      <w:r>
        <w:rPr>
          <w:rFonts w:hint="eastAsia" w:ascii="Times New Roman" w:hAnsi="Times New Roman"/>
          <w:szCs w:val="21"/>
        </w:rPr>
        <w:t>重庆市綦江区安稳镇大堰村建筑石料用灰岩矿</w:t>
      </w:r>
      <w:r>
        <w:rPr>
          <w:rFonts w:ascii="Times New Roman" w:hAnsi="Times New Roman"/>
          <w:szCs w:val="21"/>
        </w:rPr>
        <w:t>采矿权位于</w:t>
      </w:r>
      <w:r>
        <w:rPr>
          <w:rFonts w:hint="eastAsia" w:ascii="Times New Roman" w:hAnsi="Times New Roman"/>
          <w:szCs w:val="21"/>
        </w:rPr>
        <w:t>重庆市綦江区安稳镇大堰村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重庆市綦江区公共资源服务有限公司</w:t>
      </w:r>
      <w:r>
        <w:rPr>
          <w:rFonts w:asciiTheme="minorEastAsia" w:hAnsiTheme="minorEastAsia"/>
          <w:szCs w:val="21"/>
        </w:rPr>
        <w:t>（</w:t>
      </w:r>
      <w:r>
        <w:rPr>
          <w:rFonts w:hint="eastAsia" w:asciiTheme="minorEastAsia" w:hAnsiTheme="minorEastAsia"/>
          <w:szCs w:val="21"/>
        </w:rPr>
        <w:t>http://qjjyzx.cqqj.gov.cn/</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2021年09月07日09时</w:t>
      </w:r>
      <w:r>
        <w:rPr>
          <w:rFonts w:asciiTheme="minorEastAsia" w:hAnsiTheme="minorEastAsia"/>
          <w:szCs w:val="21"/>
        </w:rPr>
        <w:t>-</w:t>
      </w:r>
      <w:r>
        <w:rPr>
          <w:rFonts w:hint="eastAsia" w:asciiTheme="minorEastAsia" w:hAnsiTheme="minorEastAsia"/>
          <w:szCs w:val="21"/>
        </w:rPr>
        <w:t>2021年10月09日17时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重庆市綦江区安稳镇大堰村建筑石料用灰岩矿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重庆市綦江区安稳镇大堰村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11299.84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0.3163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+805米至+585米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2824.96万吨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18.9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3168873.58</w:t>
            </w:r>
          </w:p>
        </w:tc>
        <w:tc>
          <w:p>
            <w:pPr>
              <w:spacing w:line="360" w:lineRule="exact"/>
              <w:jc w:val="center"/>
              <w:rPr>
                <w:rFonts w:ascii="Times New Roman" w:hAnsi="Times New Roman"/>
                <w:szCs w:val="21"/>
              </w:rPr>
            </w:pPr>
            <w:r>
              <w:rPr>
                <w:rFonts w:hint="eastAsia" w:ascii="Times New Roman" w:hAnsi="Times New Roman"/>
                <w:szCs w:val="21"/>
              </w:rPr>
              <w:t>36378492.46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3168925.99</w:t>
            </w:r>
          </w:p>
        </w:tc>
        <w:tc>
          <w:p>
            <w:pPr>
              <w:spacing w:line="360" w:lineRule="exact"/>
              <w:jc w:val="center"/>
              <w:rPr>
                <w:rFonts w:ascii="Times New Roman" w:hAnsi="Times New Roman"/>
                <w:szCs w:val="21"/>
              </w:rPr>
            </w:pPr>
            <w:r>
              <w:rPr>
                <w:rFonts w:hint="eastAsia" w:ascii="Times New Roman" w:hAnsi="Times New Roman"/>
                <w:szCs w:val="21"/>
              </w:rPr>
              <w:t>36378460.11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3168755.39</w:t>
            </w:r>
          </w:p>
        </w:tc>
        <w:tc>
          <w:p>
            <w:pPr>
              <w:spacing w:line="360" w:lineRule="exact"/>
              <w:jc w:val="center"/>
              <w:rPr>
                <w:rFonts w:ascii="Times New Roman" w:hAnsi="Times New Roman"/>
                <w:szCs w:val="21"/>
              </w:rPr>
            </w:pPr>
            <w:r>
              <w:rPr>
                <w:rFonts w:hint="eastAsia" w:ascii="Times New Roman" w:hAnsi="Times New Roman"/>
                <w:szCs w:val="21"/>
              </w:rPr>
              <w:t>36378195.22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3168617.01</w:t>
            </w:r>
          </w:p>
        </w:tc>
        <w:tc>
          <w:p>
            <w:pPr>
              <w:spacing w:line="360" w:lineRule="exact"/>
              <w:jc w:val="center"/>
              <w:rPr>
                <w:rFonts w:ascii="Times New Roman" w:hAnsi="Times New Roman"/>
                <w:szCs w:val="21"/>
              </w:rPr>
            </w:pPr>
            <w:r>
              <w:rPr>
                <w:rFonts w:hint="eastAsia" w:ascii="Times New Roman" w:hAnsi="Times New Roman"/>
                <w:szCs w:val="21"/>
              </w:rPr>
              <w:t>36378123.00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3168319.84</w:t>
            </w:r>
          </w:p>
        </w:tc>
        <w:tc>
          <w:p>
            <w:pPr>
              <w:spacing w:line="360" w:lineRule="exact"/>
              <w:jc w:val="center"/>
              <w:rPr>
                <w:rFonts w:ascii="Times New Roman" w:hAnsi="Times New Roman"/>
                <w:szCs w:val="21"/>
              </w:rPr>
            </w:pPr>
            <w:r>
              <w:rPr>
                <w:rFonts w:hint="eastAsia" w:ascii="Times New Roman" w:hAnsi="Times New Roman"/>
                <w:szCs w:val="21"/>
              </w:rPr>
              <w:t>36378183.01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3168090.36</w:t>
            </w:r>
          </w:p>
        </w:tc>
        <w:tc>
          <w:p>
            <w:pPr>
              <w:spacing w:line="360" w:lineRule="exact"/>
              <w:jc w:val="center"/>
              <w:rPr>
                <w:rFonts w:ascii="Times New Roman" w:hAnsi="Times New Roman"/>
                <w:szCs w:val="21"/>
              </w:rPr>
            </w:pPr>
            <w:r>
              <w:rPr>
                <w:rFonts w:hint="eastAsia" w:ascii="Times New Roman" w:hAnsi="Times New Roman"/>
                <w:szCs w:val="21"/>
              </w:rPr>
              <w:t>36378472.34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3168288.13</w:t>
            </w:r>
          </w:p>
        </w:tc>
        <w:tc>
          <w:p>
            <w:pPr>
              <w:spacing w:line="360" w:lineRule="exact"/>
              <w:jc w:val="center"/>
              <w:rPr>
                <w:rFonts w:ascii="Times New Roman" w:hAnsi="Times New Roman"/>
                <w:szCs w:val="21"/>
              </w:rPr>
            </w:pPr>
            <w:r>
              <w:rPr>
                <w:rFonts w:hint="eastAsia" w:ascii="Times New Roman" w:hAnsi="Times New Roman"/>
                <w:szCs w:val="21"/>
              </w:rPr>
              <w:t>36378748.46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3168479.20</w:t>
            </w:r>
          </w:p>
        </w:tc>
        <w:tc>
          <w:p>
            <w:pPr>
              <w:spacing w:line="360" w:lineRule="exact"/>
              <w:jc w:val="center"/>
              <w:rPr>
                <w:rFonts w:ascii="Times New Roman" w:hAnsi="Times New Roman"/>
                <w:szCs w:val="21"/>
              </w:rPr>
            </w:pPr>
            <w:r>
              <w:rPr>
                <w:rFonts w:hint="eastAsia" w:ascii="Times New Roman" w:hAnsi="Times New Roman"/>
                <w:szCs w:val="21"/>
              </w:rPr>
              <w:t>36378685.13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重庆市綦江区规划和自然资源局</w:t>
      </w:r>
      <w:r>
        <w:rPr>
          <w:rFonts w:asciiTheme="minorEastAsia" w:hAnsiTheme="minorEastAsia"/>
          <w:szCs w:val="21"/>
        </w:rPr>
        <w:t>，采矿权出让承办机构为</w:t>
      </w:r>
      <w:r>
        <w:rPr>
          <w:rFonts w:hint="eastAsia" w:asciiTheme="minorEastAsia" w:hAnsiTheme="minorEastAsia"/>
          <w:szCs w:val="21"/>
        </w:rPr>
        <w:t>重庆市綦江区公共资源服务有限公司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重庆市綦江区规划和自然资源局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綦江区古南街道南门路1号</w:t>
      </w:r>
      <w:r>
        <w:rPr>
          <w:rFonts w:asciiTheme="minorEastAsia" w:hAnsiTheme="minorEastAsia"/>
          <w:szCs w:val="21"/>
        </w:rPr>
        <w:t>，联系人：</w:t>
      </w:r>
      <w:r>
        <w:rPr>
          <w:rFonts w:hint="eastAsia" w:cs="宋体" w:asciiTheme="minorEastAsia" w:hAnsiTheme="minorEastAsia"/>
          <w:szCs w:val="21"/>
        </w:rPr>
        <w:t>何老师</w:t>
      </w:r>
      <w:r>
        <w:rPr>
          <w:rFonts w:asciiTheme="minorEastAsia" w:hAnsiTheme="minorEastAsia"/>
          <w:szCs w:val="21"/>
        </w:rPr>
        <w:t>，联系电话：</w:t>
      </w:r>
      <w:r>
        <w:rPr>
          <w:rFonts w:hint="eastAsia" w:asciiTheme="minorEastAsia" w:hAnsiTheme="minorEastAsia"/>
          <w:szCs w:val="21"/>
        </w:rPr>
        <w:t>023-85890022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重庆市綦江区公共资源服务有限公司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綦江区文龙街道通惠大道69号市民服务中心6栋4层</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023-48671209</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2021年09月07日09时</w:t>
      </w:r>
      <w:r>
        <w:rPr>
          <w:rFonts w:ascii="Times New Roman" w:hAnsi="Times New Roman" w:cs="Times New Roman"/>
          <w:szCs w:val="21"/>
        </w:rPr>
        <w:t>-</w:t>
      </w:r>
      <w:r>
        <w:rPr>
          <w:rFonts w:hint="eastAsia" w:ascii="Times New Roman" w:hAnsi="Times New Roman" w:cs="Times New Roman"/>
          <w:szCs w:val="21"/>
        </w:rPr>
        <w:t>2021年10月09日17时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綦江区文龙街道通惠大道69号市民服务中心6栋4层</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023-48671209</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重庆市綦江区公共资源服务有限公司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2260</w:t>
      </w:r>
      <w:r>
        <w:rPr>
          <w:rFonts w:ascii="Times New Roman" w:hAnsi="Times New Roman" w:cs="Times New Roman"/>
          <w:szCs w:val="21"/>
        </w:rPr>
        <w:t>万元（大写：</w:t>
      </w:r>
      <w:r>
        <w:rPr>
          <w:rFonts w:hint="eastAsia" w:ascii="宋体" w:hAnsi="宋体" w:eastAsia="宋体" w:cs="宋体"/>
          <w:szCs w:val="21"/>
        </w:rPr>
        <w:t>贰仟贰佰陆拾万元整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重庆市綦江区公共资源综合交易中心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2021年10月09日17时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开户行：中国农业银行股份有限公司重庆綦江南州支行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帐号：120701040001222。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保证金户名：重庆市綦江区公共资源综合交易中心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开户行：中国建设银行股份有限公司綦江区支行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帐号：50001163600059666666。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重庆市綦江区公共资源综合交易中心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112万</w:t>
      </w:r>
      <w:r>
        <w:rPr>
          <w:rFonts w:ascii="Times New Roman" w:hAnsi="Times New Roman" w:cs="Times New Roman"/>
          <w:szCs w:val="21"/>
        </w:rPr>
        <w:t>元。拍卖时间为</w:t>
      </w:r>
      <w:r>
        <w:rPr>
          <w:rFonts w:hint="eastAsia" w:ascii="Times New Roman" w:hAnsi="Times New Roman" w:cs="Times New Roman"/>
          <w:szCs w:val="21"/>
        </w:rPr>
        <w:t>2021年10月11日09时30分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重庆市綦江区公共资源服务有限公司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采矿权出让缴纳的20%保证金，采矿权成交后转为采矿权出让收益，剩余80%采矿权出让收益平均分9期，9年内完清。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2、根据出让前期报告等资料，矿区范围保有资源储量3009万吨（其中新增资源储量2824.96万吨），预计总可采资源储量1892.25万吨。矿区范围分一、二采区，其中开采标高一采区+805m~+640m，开采标高二采区+686m~+585m。</w:t>
      </w:r>
      <w:r>
        <w:rPr>
          <w:rFonts w:hint="eastAsia" w:ascii="Times New Roman" w:hAnsi="Times New Roman" w:cs="Times New Roman"/>
          <w:szCs w:val="21"/>
        </w:rPr>
        <w:cr/>
      </w:r>
      <w:r>
        <w:rPr>
          <w:rFonts w:hint="eastAsia" w:ascii="Times New Roman" w:hAnsi="Times New Roman" w:cs="Times New Roman"/>
          <w:szCs w:val="21"/>
        </w:rPr>
        <w:t>
3、竞得人需在签订采矿权成交确认书后十个工作日内一次性另行支付原采矿权人固定资产投入等其他费用5028.42万元(固定资产价值评估5022.42万元，《固定资产价值评估报告》编制费用6万元）至出让方指定账户（收款单位：綦江渝闽石材有限公司，开户行：重庆农村商业银行股份有限公司綦江支行安稳分理处，帐号：1117020120010001298），出让方只开具收款收据。逾期未缴纳相关费用的，视为竞得人自愿放弃采矿权，不退还竞买保证金。若原采矿权人竞得，可以不支付此费用。</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4、竞得人须自行或委托编制矿山地质环境恢复治理和土地复垦方案并通过审查，同时按照《矿山地质环境保护规定》等相关规定履行矿山地质环境保护相关义务。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重庆市綦江区公共资源服务有限公司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重庆市綦江区安稳镇大堰村建筑石料用灰岩矿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7983360"/>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2021-09-07T02:04:12Z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