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40"/>
          <w:szCs w:val="40"/>
        </w:rPr>
      </w:pPr>
      <w:r>
        <w:rPr>
          <w:rFonts w:ascii="Times New Roman" w:hAnsi="Times New Roman" w:eastAsia="黑体"/>
          <w:sz w:val="40"/>
          <w:szCs w:val="40"/>
        </w:rPr>
        <w:t>重庆市采矿权公开出让公告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方正黑体_GBK"/>
          <w:sz w:val="30"/>
          <w:szCs w:val="30"/>
        </w:rPr>
      </w:pPr>
      <w:r>
        <w:rPr>
          <w:rFonts w:hint="eastAsia" w:ascii="Times New Roman" w:hAnsi="Times New Roman" w:eastAsia="方正黑体_GBK"/>
          <w:sz w:val="30"/>
          <w:szCs w:val="30"/>
        </w:rPr>
        <w:t>渝矿采出字〔2021〕（巴南）2号</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asciiTheme="minorEastAsia" w:hAnsiTheme="minorEastAsia"/>
          <w:sz w:val="24"/>
        </w:rPr>
      </w:pPr>
      <w:r>
        <w:rPr>
          <w:sz w:val="24"/>
        </w:rPr>
        <w:t>根据</w:t>
      </w:r>
      <w:r>
        <w:rPr>
          <w:rFonts w:hint="eastAsia"/>
          <w:sz w:val="24"/>
        </w:rPr>
        <w:t>国家和重庆市的相关规定</w:t>
      </w:r>
      <w:r>
        <w:rPr>
          <w:sz w:val="24"/>
        </w:rPr>
        <w:t>，现对以下采矿权予以公告，公告时间为</w:t>
      </w:r>
      <w:r>
        <w:rPr>
          <w:rFonts w:hint="eastAsia"/>
          <w:sz w:val="24"/>
        </w:rPr>
        <w:t>2021年11月10日12时</w:t>
      </w:r>
      <w:r>
        <w:rPr>
          <w:sz w:val="24"/>
        </w:rPr>
        <w:t>-</w:t>
      </w:r>
      <w:r>
        <w:rPr>
          <w:rFonts w:hint="eastAsia"/>
          <w:sz w:val="24"/>
        </w:rPr>
        <w:t>2021年12月09日12时</w:t>
      </w:r>
      <w:r>
        <w:rPr>
          <w:sz w:val="24"/>
        </w:rPr>
        <w:t>。公告日期内有2家</w:t>
      </w:r>
      <w:r>
        <w:rPr>
          <w:color w:val="auto"/>
          <w:sz w:val="24"/>
        </w:rPr>
        <w:t>以上（含2家）申报的采取拍卖方式确定受让方，拍卖时间另行通知；公告时间内只有1家单位申报的将采取挂牌出让。本次公开出让的采矿权采用</w:t>
      </w:r>
      <w:r>
        <w:rPr>
          <w:rFonts w:hint="eastAsia"/>
          <w:color w:val="auto"/>
          <w:sz w:val="24"/>
        </w:rPr>
        <w:t>网上</w:t>
      </w:r>
      <w:r>
        <w:rPr>
          <w:rFonts w:hint="eastAsia"/>
          <w:color w:val="auto"/>
          <w:sz w:val="24"/>
          <w:lang w:eastAsia="zh-CN"/>
        </w:rPr>
        <w:t>报名线下交易</w:t>
      </w:r>
      <w:r>
        <w:rPr>
          <w:color w:val="auto"/>
          <w:sz w:val="24"/>
        </w:rPr>
        <w:t>，出让</w:t>
      </w:r>
      <w:r>
        <w:rPr>
          <w:sz w:val="24"/>
        </w:rPr>
        <w:t>详细资料和具体要求，竞买申请人可在公告期内登录</w:t>
      </w:r>
      <w:r>
        <w:rPr>
          <w:rFonts w:hint="eastAsia" w:ascii="Times New Roman" w:hAnsi="Times New Roman"/>
          <w:sz w:val="24"/>
        </w:rPr>
        <w:t>https：//www.cqggzy.com</w:t>
      </w:r>
      <w:r>
        <w:rPr>
          <w:rFonts w:ascii="Times New Roman" w:hAnsi="Times New Roman" w:cs="Times New Roman"/>
          <w:sz w:val="24"/>
        </w:rPr>
        <w:t>进入重庆市国有建设用地使用权和矿业权网上交易系统</w:t>
      </w:r>
      <w:r>
        <w:rPr>
          <w:sz w:val="24"/>
        </w:rPr>
        <w:t>查阅、下载。</w:t>
      </w:r>
      <w:r>
        <w:rPr>
          <w:rFonts w:hint="eastAsia" w:ascii="Times New Roman" w:hAnsi="Times New Roman" w:cs="Times New Roman"/>
          <w:sz w:val="24"/>
        </w:rPr>
        <w:t>交易机构</w:t>
      </w:r>
      <w:r>
        <w:rPr>
          <w:sz w:val="24"/>
        </w:rPr>
        <w:t>地址：</w:t>
      </w:r>
      <w:r>
        <w:rPr>
          <w:rFonts w:hint="eastAsia"/>
          <w:sz w:val="24"/>
        </w:rPr>
        <w:t>重庆市渝北区青枫北路6号渝兴广场B9、B10栋</w:t>
      </w:r>
      <w:r>
        <w:rPr>
          <w:sz w:val="24"/>
        </w:rPr>
        <w:t>，联系电话：</w:t>
      </w:r>
      <w:r>
        <w:rPr>
          <w:rFonts w:hint="eastAsia"/>
          <w:sz w:val="24"/>
        </w:rPr>
        <w:t>023-63628117</w:t>
      </w:r>
      <w:r>
        <w:rPr>
          <w:sz w:val="24"/>
        </w:rPr>
        <w:t>，联系人：</w:t>
      </w:r>
      <w:r>
        <w:rPr>
          <w:rFonts w:hint="eastAsia"/>
          <w:sz w:val="24"/>
        </w:rPr>
        <w:t>王老师</w:t>
      </w:r>
      <w:r>
        <w:rPr>
          <w:rFonts w:asciiTheme="minorEastAsia" w:hAnsiTheme="minorEastAsia"/>
          <w:sz w:val="24"/>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同步发布的网站：重庆市规划和自然资源局网站：http://ghzrzyj.cq.gov.cn、重庆市公共资源交易中心https：//www.cqggzy.com；重庆市巴南区行政服务和公共资源交易中心网站：https：//www.cqggzy.com/bannanweb</w:t>
      </w:r>
      <w:r>
        <w:rPr>
          <w:rFonts w:asciiTheme="minorEastAsia" w:hAnsiTheme="minorEastAsia"/>
          <w:sz w:val="24"/>
        </w:rPr>
        <w:t>发布</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6" w:hRule="atLeast"/>
        </w:trPr>
        <w:tc>
          <w:tcPr>
            <w:tcW w:w="10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序号</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采矿权名称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（暂定名）</w:t>
            </w:r>
          </w:p>
        </w:tc>
        <w:tc>
          <w:tcPr>
            <w:tcW w:w="11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地理位置</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矿种</w:t>
            </w:r>
          </w:p>
        </w:tc>
        <w:tc>
          <w:tcPr>
            <w:tcW w:w="14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矿区范围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拐点坐标</w:t>
            </w:r>
          </w:p>
        </w:tc>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资源储量</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矿区面积</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(平方公里)</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开采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标高</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生产规模</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出让年限(年)</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出让收益起始价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（万元）</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0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BNGC202102</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重庆市巴南区姜家镇槐园村柏杨湾社建筑石料用灰岩矿</w:t>
            </w:r>
          </w:p>
        </w:tc>
        <w:tc>
          <w:tcPr>
            <w:tcW w:w="11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重庆市巴南区姜家镇槐园村柏杨湾社</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建筑石料用灰岩矿</w:t>
            </w:r>
          </w:p>
        </w:tc>
        <w:tc>
          <w:tcPr>
            <w:tcW w:w="14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ascii="Times New Roman" w:hAnsi="Times New Roman"/>
                <w:szCs w:val="21"/>
              </w:rPr>
              <w:t>详见《竞买须知》</w:t>
            </w:r>
          </w:p>
        </w:tc>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1433.95万吨</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0.1793</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rPr>
            </w:pPr>
            <w:r>
              <w:rPr>
                <w:rFonts w:hint="eastAsia" w:ascii="Times New Roman" w:hAnsi="Times New Roman"/>
              </w:rPr>
              <w:t>+479米至+330米</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100万吨/年</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11.3</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4992.79</w:t>
            </w:r>
          </w:p>
        </w:tc>
        <w:tc>
          <w:tcPr>
            <w:tcW w:w="9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Cs w:val="21"/>
              </w:rPr>
            </w:pPr>
            <w:r>
              <w:rPr>
                <w:rFonts w:hint="eastAsia" w:ascii="Times New Roman" w:hAnsi="Times New Roman"/>
                <w:szCs w:val="21"/>
              </w:rPr>
              <w:t>1029</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asciiTheme="minorEastAsia" w:hAnsiTheme="minorEastAsia"/>
          <w:sz w:val="24"/>
          <w:szCs w:val="24"/>
        </w:rPr>
      </w:pPr>
      <w:r>
        <w:rPr>
          <w:rFonts w:asciiTheme="minorEastAsia" w:hAnsiTheme="minorEastAsia"/>
          <w:sz w:val="24"/>
          <w:szCs w:val="24"/>
        </w:rPr>
        <w:t>备注：</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BNGC202102</w:t>
      </w:r>
      <w:r>
        <w:rPr>
          <w:rFonts w:asciiTheme="minorEastAsia" w:hAnsiTheme="minorEastAsia"/>
          <w:sz w:val="24"/>
          <w:szCs w:val="24"/>
        </w:rPr>
        <w:t xml:space="preserve"> 采矿权出让人：</w:t>
      </w:r>
      <w:r>
        <w:rPr>
          <w:rFonts w:hint="eastAsia" w:asciiTheme="minorEastAsia" w:hAnsiTheme="minorEastAsia"/>
          <w:sz w:val="24"/>
          <w:szCs w:val="24"/>
        </w:rPr>
        <w:t>重庆市巴南区规划和自然资源局</w:t>
      </w:r>
      <w:r>
        <w:rPr>
          <w:rFonts w:asciiTheme="minorEastAsia" w:hAnsiTheme="minorEastAsia"/>
          <w:sz w:val="24"/>
          <w:szCs w:val="24"/>
        </w:rPr>
        <w:t>，地址：</w:t>
      </w:r>
      <w:r>
        <w:rPr>
          <w:rFonts w:hint="eastAsia" w:cs="宋体" w:asciiTheme="minorEastAsia" w:hAnsiTheme="minorEastAsia"/>
          <w:sz w:val="24"/>
          <w:szCs w:val="24"/>
        </w:rPr>
        <w:t>重庆市巴南区龙洲大道108号</w:t>
      </w:r>
      <w:r>
        <w:rPr>
          <w:rFonts w:asciiTheme="minorEastAsia" w:hAnsiTheme="minorEastAsia"/>
          <w:sz w:val="24"/>
          <w:szCs w:val="24"/>
        </w:rPr>
        <w:t>，联系人：</w:t>
      </w:r>
      <w:r>
        <w:rPr>
          <w:rFonts w:hint="eastAsia" w:cs="宋体" w:asciiTheme="minorEastAsia" w:hAnsiTheme="minorEastAsia"/>
          <w:sz w:val="24"/>
          <w:szCs w:val="24"/>
        </w:rPr>
        <w:t>尹老师</w:t>
      </w:r>
      <w:r>
        <w:rPr>
          <w:rFonts w:asciiTheme="minorEastAsia" w:hAnsiTheme="minorEastAsia"/>
          <w:sz w:val="24"/>
          <w:szCs w:val="24"/>
        </w:rPr>
        <w:t>，联系电话：</w:t>
      </w:r>
      <w:r>
        <w:rPr>
          <w:rFonts w:hint="eastAsia" w:asciiTheme="minorEastAsia" w:hAnsiTheme="minorEastAsia"/>
          <w:sz w:val="24"/>
          <w:szCs w:val="24"/>
        </w:rPr>
        <w:t>023-66219312</w:t>
      </w:r>
      <w:r>
        <w:rPr>
          <w:rFonts w:asciiTheme="minorEastAsia" w:hAnsiTheme="min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sz w:val="24"/>
        </w:rPr>
      </w:pPr>
      <w:r>
        <w:rPr>
          <w:rFonts w:ascii="Times New Roman" w:hAnsi="Times New Roman" w:cs="Times New Roman"/>
          <w:sz w:val="24"/>
        </w:rPr>
        <w:t>二、报名网址及CA办理：</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iCs/>
          <w:sz w:val="24"/>
        </w:rPr>
      </w:pPr>
      <w:r>
        <w:rPr>
          <w:rFonts w:ascii="Times New Roman" w:hAnsi="Times New Roman" w:cs="Times New Roman"/>
          <w:iCs/>
          <w:sz w:val="24"/>
        </w:rPr>
        <w:t>（一）本次公开出让采矿权交易网址为</w:t>
      </w:r>
      <w:r>
        <w:rPr>
          <w:rFonts w:hint="eastAsia" w:ascii="Times New Roman" w:hAnsi="Times New Roman" w:cs="Times New Roman"/>
          <w:iCs/>
          <w:sz w:val="24"/>
        </w:rPr>
        <w:t>https：//www.cqggzy.com</w:t>
      </w:r>
      <w:r>
        <w:rPr>
          <w:rFonts w:ascii="Times New Roman" w:hAnsi="Times New Roman" w:cs="Times New Roman"/>
          <w:iCs/>
          <w:sz w:val="24"/>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iCs/>
          <w:sz w:val="24"/>
        </w:rPr>
      </w:pPr>
      <w:r>
        <w:rPr>
          <w:rFonts w:ascii="Times New Roman" w:hAnsi="Times New Roman" w:cs="Times New Roman"/>
          <w:iCs/>
          <w:sz w:val="24"/>
        </w:rPr>
        <w:t>（二）竞买申请人应当办理CA数字证书，凭CA数字证书登陆网上交易系统申请报名、交纳保证金。</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hint="eastAsia" w:ascii="Times New Roman" w:hAnsi="Times New Roman" w:cs="Times New Roman"/>
          <w:sz w:val="24"/>
          <w:lang w:val="en-US" w:eastAsia="zh-CN"/>
        </w:rPr>
      </w:pPr>
      <w:r>
        <w:rPr>
          <w:rFonts w:hint="eastAsia" w:ascii="Times New Roman" w:hAnsi="Times New Roman" w:cs="Times New Roman"/>
          <w:sz w:val="24"/>
        </w:rPr>
        <w:t>CA证书办理机构</w:t>
      </w:r>
      <w:r>
        <w:rPr>
          <w:rFonts w:hint="eastAsia" w:ascii="Times New Roman" w:hAnsi="Times New Roman" w:cs="Times New Roman"/>
          <w:sz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hint="eastAsia" w:ascii="Times New Roman" w:hAnsi="Times New Roman" w:cs="Times New Roman"/>
          <w:sz w:val="24"/>
        </w:rPr>
      </w:pPr>
      <w:r>
        <w:rPr>
          <w:rFonts w:hint="eastAsia" w:ascii="Times New Roman" w:hAnsi="Times New Roman" w:cs="Times New Roman"/>
          <w:sz w:val="24"/>
        </w:rPr>
        <w:t>(1)大陆云盾电子认证服务有限公司，联系人：王先生，联系电话：13647698351，网上自助办理证书网址：https://cms.mcsca.com.cn/cms/line/login</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hint="eastAsia" w:ascii="Times New Roman" w:hAnsi="Times New Roman" w:cs="Times New Roman"/>
          <w:sz w:val="24"/>
        </w:rPr>
      </w:pPr>
      <w:r>
        <w:rPr>
          <w:rFonts w:hint="eastAsia" w:ascii="Times New Roman" w:hAnsi="Times New Roman" w:cs="Times New Roman"/>
          <w:sz w:val="24"/>
        </w:rPr>
        <w:t>(2)东方中讯数字证书认证有限公司，联系人：何先生，联系电话：13983787460，网上自助办理证书网址：http://os.ezca.org:8001/easyca/netpay/</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hint="eastAsia" w:ascii="Times New Roman" w:hAnsi="Times New Roman" w:cs="Times New Roman"/>
          <w:sz w:val="24"/>
        </w:rPr>
      </w:pPr>
      <w:r>
        <w:rPr>
          <w:rFonts w:hint="eastAsia" w:ascii="Times New Roman" w:hAnsi="Times New Roman" w:cs="Times New Roman"/>
          <w:sz w:val="24"/>
        </w:rPr>
        <w:t>(3)江苏翔晟信息技术股份有限公司，联系人：任女士，联系电话：18883273962，网上自助办理证书网址：http://www.share-sun.com/chongqing/admin/login.aspx?unitname=cqggzyjyzx</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hint="eastAsia" w:ascii="Times New Roman" w:hAnsi="Times New Roman" w:cs="Times New Roman"/>
          <w:sz w:val="24"/>
        </w:rPr>
      </w:pPr>
      <w:r>
        <w:rPr>
          <w:rFonts w:hint="eastAsia" w:ascii="Times New Roman" w:hAnsi="Times New Roman" w:cs="Times New Roman"/>
          <w:sz w:val="24"/>
        </w:rPr>
        <w:t>(</w:t>
      </w:r>
      <w:r>
        <w:rPr>
          <w:rFonts w:hint="eastAsia" w:ascii="Times New Roman" w:hAnsi="Times New Roman" w:cs="Times New Roman"/>
          <w:sz w:val="24"/>
          <w:lang w:val="en-US" w:eastAsia="zh-CN"/>
        </w:rPr>
        <w:t>4</w:t>
      </w:r>
      <w:r>
        <w:rPr>
          <w:rFonts w:hint="eastAsia" w:ascii="Times New Roman" w:hAnsi="Times New Roman" w:cs="Times New Roman"/>
          <w:sz w:val="24"/>
        </w:rPr>
        <w:t>)金润方舟科技股份有限公司，联系人：程先生，联系电话：15922513181，网上自助办理证书网址：http://onlineca.jinrunsoft.com/UserOrder/Default/Index?p=RkIzNzNBODgzRTYzNUJCNQ==</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sz w:val="24"/>
        </w:rPr>
      </w:pPr>
      <w:r>
        <w:rPr>
          <w:rFonts w:ascii="Times New Roman" w:hAnsi="Times New Roman" w:cs="Times New Roman"/>
          <w:sz w:val="24"/>
        </w:rPr>
        <w:t>数字证书</w:t>
      </w:r>
      <w:r>
        <w:rPr>
          <w:rFonts w:hint="eastAsia" w:ascii="Times New Roman" w:hAnsi="Times New Roman" w:cs="Times New Roman"/>
          <w:sz w:val="24"/>
        </w:rPr>
        <w:t>线下办理地址：重庆市公共资源交易中心交易服务大厅。</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sz w:val="24"/>
        </w:rPr>
      </w:pPr>
      <w:r>
        <w:rPr>
          <w:rFonts w:ascii="Times New Roman" w:hAnsi="Times New Roman" w:cs="Times New Roman"/>
          <w:sz w:val="24"/>
        </w:rPr>
        <w:t>三、竞买申请人在公告期内登录网上交易系统并提交竞买申请后，交易系统自动生成随机保证金帐号。竞买申请人应在公告期内交纳竞买保证金至随机保证金帐号，交款人需与竞买申请人一致，保证金账户只接受银行转账或电汇方式，不接受现金或现金汇款，不接受代交款和个人名义交款。竞买保证金到账截止时间为：</w:t>
      </w:r>
      <w:r>
        <w:rPr>
          <w:rFonts w:hint="eastAsia" w:ascii="Times New Roman" w:hAnsi="Times New Roman" w:cs="Times New Roman"/>
          <w:sz w:val="24"/>
        </w:rPr>
        <w:t>2021年12月09日12时</w:t>
      </w:r>
      <w:r>
        <w:rPr>
          <w:rFonts w:ascii="Times New Roman" w:hAnsi="Times New Roman" w:cs="Times New Roman"/>
          <w:sz w:val="24"/>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sz w:val="24"/>
        </w:rPr>
      </w:pPr>
      <w:r>
        <w:rPr>
          <w:rFonts w:ascii="Times New Roman" w:hAnsi="Times New Roman" w:cs="Times New Roman"/>
          <w:sz w:val="24"/>
        </w:rPr>
        <w:t>为避免因竞买保证金到账时间延误，影响您顺利获取竞买资格，建议您在保证金到账截止时间的1至2天之前交纳竞买保证金。</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cs="Times New Roman"/>
          <w:i/>
          <w:sz w:val="24"/>
        </w:rPr>
      </w:pPr>
      <w:r>
        <w:rPr>
          <w:rFonts w:ascii="Times New Roman" w:hAnsi="Times New Roman" w:cs="Times New Roman"/>
          <w:sz w:val="24"/>
        </w:rPr>
        <w:t>如成功竞得，已缴纳的保证金可抵作采矿权出让收益，由竞得人委托</w:t>
      </w:r>
      <w:r>
        <w:rPr>
          <w:rFonts w:hint="eastAsia" w:ascii="Times New Roman" w:hAnsi="Times New Roman" w:cs="Times New Roman"/>
          <w:sz w:val="24"/>
        </w:rPr>
        <w:t>保证金收缴单位</w:t>
      </w:r>
      <w:r>
        <w:rPr>
          <w:rFonts w:ascii="Times New Roman" w:hAnsi="Times New Roman" w:cs="Times New Roman"/>
          <w:sz w:val="24"/>
        </w:rPr>
        <w:t>支付至财政非税收入专户；如未竞得，可在成交日之后1个工作日内办理退还手续，不计利息</w:t>
      </w:r>
      <w:r>
        <w:rPr>
          <w:rFonts w:hint="eastAsia" w:ascii="Times New Roman" w:hAnsi="Times New Roman" w:cs="Times New Roman"/>
          <w:sz w:val="24"/>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eastAsia="宋体"/>
          <w:sz w:val="24"/>
        </w:rPr>
      </w:pPr>
      <w:r>
        <w:rPr>
          <w:rFonts w:hint="eastAsia" w:ascii="Times New Roman" w:hAnsi="Times New Roman"/>
          <w:sz w:val="24"/>
        </w:rPr>
        <w:t>四</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hint="eastAsia" w:ascii="Times New Roman" w:hAnsi="Times New Roman"/>
          <w:sz w:val="24"/>
        </w:rPr>
        <w:t>五</w:t>
      </w:r>
      <w:r>
        <w:rPr>
          <w:rFonts w:ascii="Times New Roman" w:hAnsi="Times New Roman"/>
          <w:sz w:val="24"/>
        </w:rPr>
        <w:t>、采矿权竞买申请人资格要求：</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ascii="Times New Roman" w:hAnsi="Times New Roman"/>
          <w:sz w:val="24"/>
        </w:rPr>
        <w:t>（一）竞买申请人须为营利法人；</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ascii="Times New Roman" w:hAnsi="Times New Roman"/>
          <w:sz w:val="24"/>
        </w:rPr>
        <w:t>（二）竞买申请人属于以下情形之一的不得参与竞买：</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eastAsia="宋体"/>
          <w:sz w:val="24"/>
        </w:rPr>
      </w:pPr>
      <w:r>
        <w:rPr>
          <w:rFonts w:hint="eastAsia" w:ascii="Times New Roman" w:hAnsi="Times New Roman"/>
          <w:sz w:val="24"/>
        </w:rPr>
        <w:t>3.被吊销采矿许可证之日起2年内。</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hint="eastAsia" w:ascii="Times New Roman" w:hAnsi="Times New Roman"/>
          <w:sz w:val="24"/>
        </w:rPr>
        <w:t>六</w:t>
      </w:r>
      <w:r>
        <w:rPr>
          <w:rFonts w:ascii="Times New Roman" w:hAnsi="Times New Roman"/>
          <w:sz w:val="24"/>
        </w:rPr>
        <w:t>、风险提示：</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eastAsia="宋体"/>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kern w:val="0"/>
          <w:sz w:val="24"/>
        </w:rPr>
      </w:pPr>
      <w:r>
        <w:rPr>
          <w:rFonts w:hint="eastAsia" w:ascii="Times New Roman" w:hAnsi="Times New Roman"/>
          <w:kern w:val="0"/>
          <w:sz w:val="24"/>
        </w:rPr>
        <w:t>七</w:t>
      </w:r>
      <w:r>
        <w:rPr>
          <w:rFonts w:ascii="Times New Roman" w:hAnsi="Times New Roman"/>
          <w:kern w:val="0"/>
          <w:sz w:val="24"/>
        </w:rPr>
        <w:t>、提出异议的方式与途径：</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重庆市巴南区规划和自然资源局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2" w:firstLineChars="200"/>
        <w:jc w:val="left"/>
        <w:textAlignment w:val="auto"/>
        <w:rPr>
          <w:rFonts w:ascii="Times New Roman" w:hAnsi="Times New Roman" w:eastAsia="方正仿宋_GBK"/>
        </w:rPr>
      </w:pPr>
      <w:r>
        <w:rPr>
          <w:rFonts w:hint="eastAsia" w:ascii="Times New Roman" w:hAnsi="Times New Roman"/>
          <w:b/>
          <w:kern w:val="0"/>
          <w:sz w:val="24"/>
        </w:rPr>
        <w:t>八</w:t>
      </w:r>
      <w:r>
        <w:rPr>
          <w:rFonts w:ascii="Times New Roman" w:hAnsi="Times New Roman"/>
          <w:b/>
          <w:kern w:val="0"/>
          <w:sz w:val="24"/>
        </w:rPr>
        <w:t>、其他重要提示及要求：</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left"/>
        <w:textAlignment w:val="auto"/>
        <w:rPr>
          <w:rFonts w:hint="eastAsia" w:asciiTheme="minorEastAsia" w:hAnsiTheme="minorEastAsia" w:eastAsiaTheme="minorEastAsia" w:cstheme="minorEastAsia"/>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heme="minorEastAsia" w:hAnsiTheme="minorEastAsia" w:eastAsiaTheme="minorEastAsia" w:cstheme="minorEastAsia"/>
          <w:sz w:val="24"/>
          <w:szCs w:val="28"/>
        </w:rPr>
        <w:t>1、本次出让仅为采矿权，不含土地、山林等其他权利。竞买申请人报名前须自行前往现场，踏勘了解出让范围及周边土地、山权、林权、道路、地下管道、水电供给、废渣占地堆放、地表附着物、工业广场、社群关系等影响资源开采的外部条件。竞买申请人提交竞买申请，即视为对采矿权现状、公告须知、出让文件、采矿权出让合同等内容已完全认可并自愿承担相应的风险。 2、该宗采矿权为已建矿山通过公开出让增划资源。截止2021年3月31日，本宗采矿权出让范围内建筑石料用灰岩矿资源量共计1538.54万吨，其中：原矿区范围内已出让占用的资源量剩余104.59万吨，新增资源量1433.95万吨（扩大区新增资源量1229.6万吨，原矿区范围新增资源量204.35万吨）。 3、该宗采矿权出让以新增资源量为基础，评估单价为3.47元/吨。原矿区范围已出让占用的剩余资源量（104.59万吨）尚属于原采矿权人所有。本次出让活动过程中，原采矿权人未停止开采，请竞买申请人知晓。4、该宗采矿权出让前期相关报告资料，竞买申请人在公示期内主动向出让方申请查阅。5、该宗采矿权有且不限于附着有原采矿权人（重庆巨成集团矿业有限公司）所属的矿山附属设施等资产。竞买申请人在本次出让公示期内应主动向出让方申请查阅《重庆巨成集团矿业有限公司矿山投入的建（构）筑物、机器设备等资产市场价值评估项目资产评估报告》（重庆国能资评报字〔2020〕第019号），提前了解原有采矿权的相关情况，并完成相关固定资产价值确认，在确认无异议的情况下，方能提出竞买申请书。 6、非原采矿权人竞得本宗采矿权时，竞得人应向原采矿权人支付剩余资源费用和固定资产费用。 7、该宗采矿权前期投入费用共计16.98万元，已包含在采矿权出让收益起始价4992.79万元中。 8、在竞得人支付完剩余资源费用和（重庆国能资评报字〔2020〕第019号）评估报告中所确认的固定资产费用后，由出让人组织协调竞得人与原采矿权人移交事宜。9、公告中未尽事宜，由采矿权出让人负责解释</w:t>
      </w:r>
      <w:bookmarkStart w:id="0" w:name="_GoBack"/>
      <w:bookmarkEnd w:id="0"/>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2317FE"/>
    <w:rsid w:val="002E4F7B"/>
    <w:rsid w:val="002F2432"/>
    <w:rsid w:val="00337E3D"/>
    <w:rsid w:val="00350BA8"/>
    <w:rsid w:val="003665CF"/>
    <w:rsid w:val="00396A72"/>
    <w:rsid w:val="004533B2"/>
    <w:rsid w:val="0046456C"/>
    <w:rsid w:val="00464857"/>
    <w:rsid w:val="004F6A34"/>
    <w:rsid w:val="00501E01"/>
    <w:rsid w:val="005626AF"/>
    <w:rsid w:val="005A2CB8"/>
    <w:rsid w:val="005B5920"/>
    <w:rsid w:val="005B72CE"/>
    <w:rsid w:val="0064247D"/>
    <w:rsid w:val="006721D3"/>
    <w:rsid w:val="0068498A"/>
    <w:rsid w:val="00730E3E"/>
    <w:rsid w:val="00737251"/>
    <w:rsid w:val="00745AAA"/>
    <w:rsid w:val="0075528E"/>
    <w:rsid w:val="007C1E2B"/>
    <w:rsid w:val="007C2430"/>
    <w:rsid w:val="007D5E42"/>
    <w:rsid w:val="00801B11"/>
    <w:rsid w:val="008742C1"/>
    <w:rsid w:val="008E4021"/>
    <w:rsid w:val="00927647"/>
    <w:rsid w:val="00947A5D"/>
    <w:rsid w:val="00965942"/>
    <w:rsid w:val="00A37E24"/>
    <w:rsid w:val="00A6787D"/>
    <w:rsid w:val="00AA158F"/>
    <w:rsid w:val="00AD0380"/>
    <w:rsid w:val="00AF7E7C"/>
    <w:rsid w:val="00B30A03"/>
    <w:rsid w:val="00B57CB5"/>
    <w:rsid w:val="00BA6F84"/>
    <w:rsid w:val="00BE5422"/>
    <w:rsid w:val="00C353A0"/>
    <w:rsid w:val="00CA2664"/>
    <w:rsid w:val="00CB2153"/>
    <w:rsid w:val="00CC3024"/>
    <w:rsid w:val="00CF493F"/>
    <w:rsid w:val="00CF6295"/>
    <w:rsid w:val="00D141E1"/>
    <w:rsid w:val="00D160C6"/>
    <w:rsid w:val="00D17BC5"/>
    <w:rsid w:val="00D34C75"/>
    <w:rsid w:val="00DA1759"/>
    <w:rsid w:val="00DA39D0"/>
    <w:rsid w:val="00E242B2"/>
    <w:rsid w:val="00E27A00"/>
    <w:rsid w:val="00E54FED"/>
    <w:rsid w:val="00ED4EEF"/>
    <w:rsid w:val="00F23D8A"/>
    <w:rsid w:val="00F57630"/>
    <w:rsid w:val="00F869B8"/>
    <w:rsid w:val="00FA649E"/>
    <w:rsid w:val="019069B9"/>
    <w:rsid w:val="09EE70F4"/>
    <w:rsid w:val="0A5007CE"/>
    <w:rsid w:val="0D602B5F"/>
    <w:rsid w:val="0DD854C1"/>
    <w:rsid w:val="15FB06FE"/>
    <w:rsid w:val="197214E6"/>
    <w:rsid w:val="1D4E24DE"/>
    <w:rsid w:val="1E1F5112"/>
    <w:rsid w:val="223C7AFD"/>
    <w:rsid w:val="236F1DF7"/>
    <w:rsid w:val="24E10EEC"/>
    <w:rsid w:val="28BE2608"/>
    <w:rsid w:val="2A3C4523"/>
    <w:rsid w:val="2C6060A4"/>
    <w:rsid w:val="2C7A486C"/>
    <w:rsid w:val="2D75164B"/>
    <w:rsid w:val="2DA706EF"/>
    <w:rsid w:val="2FBE3F47"/>
    <w:rsid w:val="34120899"/>
    <w:rsid w:val="3C935C71"/>
    <w:rsid w:val="3CD138B2"/>
    <w:rsid w:val="3D3E498F"/>
    <w:rsid w:val="430D0C37"/>
    <w:rsid w:val="44FC07A0"/>
    <w:rsid w:val="471E4B20"/>
    <w:rsid w:val="49FC5D0C"/>
    <w:rsid w:val="4A9D5239"/>
    <w:rsid w:val="4AB4347B"/>
    <w:rsid w:val="4E4E346E"/>
    <w:rsid w:val="509027CE"/>
    <w:rsid w:val="50915301"/>
    <w:rsid w:val="51D32049"/>
    <w:rsid w:val="53CF18EE"/>
    <w:rsid w:val="5422696B"/>
    <w:rsid w:val="54231DA9"/>
    <w:rsid w:val="56E14049"/>
    <w:rsid w:val="5F143A90"/>
    <w:rsid w:val="5F772C46"/>
    <w:rsid w:val="60E1505B"/>
    <w:rsid w:val="614F26DE"/>
    <w:rsid w:val="69D26FF7"/>
    <w:rsid w:val="6A3F64C6"/>
    <w:rsid w:val="6D4C18FF"/>
    <w:rsid w:val="700828BD"/>
    <w:rsid w:val="70D934F9"/>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szCs w:val="24"/>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字符"/>
    <w:link w:val="2"/>
    <w:qFormat/>
    <w:uiPriority w:val="0"/>
    <w:rPr>
      <w:kern w:val="2"/>
      <w:sz w:val="18"/>
      <w:szCs w:val="18"/>
    </w:rPr>
  </w:style>
  <w:style w:type="character" w:customStyle="1" w:styleId="10">
    <w:name w:val="页眉 字符"/>
    <w:link w:val="3"/>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1191</Words>
  <Characters>6790</Characters>
  <Lines>56</Lines>
  <Paragraphs>15</Paragraphs>
  <TotalTime>8</TotalTime>
  <ScaleCrop>false</ScaleCrop>
  <LinksUpToDate>false</LinksUpToDate>
  <CharactersWithSpaces>7966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2020-05-20T06:06:00Z</dcterms:created>
  <dc:creator>lihuan</dc:creator>
  <cp:lastModifiedBy>春尽江南</cp:lastModifiedBy>
  <dcterms:modified xsi:type="dcterms:W3CDTF">2021-11-10T04:05:18Z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