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0.12.0 -->
  <w:body>
    <w:p w:rsidR="00880956">
      <w:pPr>
        <w:jc w:val="center"/>
        <w:rPr>
          <w:rFonts w:ascii="Times New Roman" w:eastAsia="黑体" w:hAnsi="Times New Roman"/>
          <w:sz w:val="40"/>
          <w:szCs w:val="40"/>
        </w:rPr>
      </w:pPr>
      <w:bookmarkStart w:id="0" w:name="_GoBack"/>
      <w:bookmarkEnd w:id="0"/>
      <w:r>
        <w:rPr>
          <w:rFonts w:ascii="Times New Roman" w:eastAsia="黑体" w:hAnsi="Times New Roman"/>
          <w:sz w:val="40"/>
          <w:szCs w:val="40"/>
        </w:rPr>
        <w:t>重庆市采矿</w:t>
      </w:r>
      <w:r>
        <w:rPr>
          <w:rFonts w:ascii="Times New Roman" w:eastAsia="黑体" w:hAnsi="Times New Roman"/>
          <w:sz w:val="40"/>
          <w:szCs w:val="40"/>
        </w:rPr>
        <w:t>权公开</w:t>
      </w:r>
      <w:r>
        <w:rPr>
          <w:rFonts w:ascii="Times New Roman" w:eastAsia="黑体" w:hAnsi="Times New Roman"/>
          <w:sz w:val="40"/>
          <w:szCs w:val="40"/>
        </w:rPr>
        <w:t>出让公告</w:t>
      </w:r>
    </w:p>
    <w:p w:rsidR="00880956">
      <w:pPr>
        <w:jc w:val="center"/>
        <w:rPr>
          <w:rFonts w:ascii="Times New Roman" w:eastAsia="方正黑体_GBK" w:hAnsi="Times New Roman"/>
          <w:sz w:val="30"/>
          <w:szCs w:val="30"/>
        </w:rPr>
      </w:pPr>
      <w:r>
        <w:rPr>
          <w:rFonts w:ascii="Times New Roman" w:eastAsia="方正黑体_GBK" w:hAnsi="Times New Roman" w:hint="eastAsia"/>
          <w:sz w:val="30"/>
          <w:szCs w:val="30"/>
        </w:rPr>
        <w:t>渝矿采出字〔2021〕（巫山）2号</w:t>
      </w:r>
    </w:p>
    <w:p w:rsidR="00880956">
      <w:pPr>
        <w:spacing w:line="360" w:lineRule="exact"/>
        <w:ind w:firstLine="480" w:firstLineChars="200"/>
        <w:rPr>
          <w:rFonts w:asciiTheme="minorEastAsia" w:hAnsiTheme="minorEastAsia"/>
          <w:sz w:val="24"/>
        </w:rPr>
      </w:pPr>
      <w:r>
        <w:rPr>
          <w:rFonts w:asciiTheme="minorEastAsia" w:hAnsiTheme="minorEastAsia"/>
          <w:sz w:val="24"/>
        </w:rPr>
        <w:t>根据</w:t>
      </w:r>
      <w:r>
        <w:rPr>
          <w:rFonts w:asciiTheme="minorEastAsia" w:hAnsiTheme="minorEastAsia" w:hint="eastAsia"/>
          <w:sz w:val="24"/>
        </w:rPr>
        <w:t>国家和重庆市的相关规定</w:t>
      </w:r>
      <w:r>
        <w:rPr>
          <w:rFonts w:asciiTheme="minorEastAsia" w:hAnsiTheme="minorEastAsia"/>
          <w:sz w:val="24"/>
        </w:rPr>
        <w:t>，现对以下采矿权予以公告，公告时间为</w:t>
      </w:r>
      <w:r>
        <w:rPr>
          <w:rFonts w:asciiTheme="minorEastAsia" w:hAnsiTheme="minorEastAsia" w:hint="eastAsia"/>
          <w:sz w:val="24"/>
        </w:rPr>
        <w:t>2021年11月11日12时</w:t>
      </w:r>
      <w:r>
        <w:rPr>
          <w:rFonts w:asciiTheme="minorEastAsia" w:hAnsiTheme="minorEastAsia"/>
          <w:sz w:val="24"/>
        </w:rPr>
        <w:t>-</w:t>
      </w:r>
      <w:r>
        <w:rPr>
          <w:rFonts w:asciiTheme="minorEastAsia" w:hAnsiTheme="minorEastAsia" w:hint="eastAsia"/>
          <w:sz w:val="24"/>
        </w:rPr>
        <w:t>2021年12月10日12时</w:t>
      </w:r>
      <w:r>
        <w:rPr>
          <w:rFonts w:asciiTheme="minorEastAsia" w:hAnsiTheme="minorEastAsia"/>
          <w:sz w:val="24"/>
        </w:rPr>
        <w:t>。公告日期内有</w:t>
      </w:r>
      <w:r>
        <w:rPr>
          <w:rFonts w:asciiTheme="minorEastAsia" w:hAnsiTheme="minorEastAsia"/>
          <w:sz w:val="24"/>
        </w:rPr>
        <w:t>2</w:t>
      </w:r>
      <w:r>
        <w:rPr>
          <w:rFonts w:asciiTheme="minorEastAsia" w:hAnsiTheme="minorEastAsia"/>
          <w:sz w:val="24"/>
        </w:rPr>
        <w:t>家以上（含</w:t>
      </w:r>
      <w:r>
        <w:rPr>
          <w:rFonts w:asciiTheme="minorEastAsia" w:hAnsiTheme="minorEastAsia"/>
          <w:sz w:val="24"/>
        </w:rPr>
        <w:t>2</w:t>
      </w:r>
      <w:r>
        <w:rPr>
          <w:rFonts w:asciiTheme="minorEastAsia" w:hAnsiTheme="minorEastAsia"/>
          <w:sz w:val="24"/>
        </w:rPr>
        <w:t>家）申报的采取拍卖方式确定受让方，拍卖时间另行通知；公告时间内只有</w:t>
      </w:r>
      <w:r>
        <w:rPr>
          <w:rFonts w:asciiTheme="minorEastAsia" w:hAnsiTheme="minorEastAsia"/>
          <w:sz w:val="24"/>
        </w:rPr>
        <w:t>1</w:t>
      </w:r>
      <w:r>
        <w:rPr>
          <w:rFonts w:asciiTheme="minorEastAsia" w:hAnsiTheme="minorEastAsia"/>
          <w:sz w:val="24"/>
        </w:rPr>
        <w:t>家单位申报的将采取挂牌出让。本次公开出让的采矿</w:t>
      </w:r>
      <w:r>
        <w:rPr>
          <w:rFonts w:asciiTheme="minorEastAsia" w:hAnsiTheme="minorEastAsia"/>
          <w:sz w:val="24"/>
        </w:rPr>
        <w:t>权采用</w:t>
      </w:r>
      <w:r>
        <w:rPr>
          <w:rFonts w:asciiTheme="minorEastAsia" w:hAnsiTheme="minorEastAsia" w:hint="eastAsia"/>
          <w:sz w:val="24"/>
        </w:rPr>
        <w:t>现场交易</w:t>
      </w:r>
      <w:r>
        <w:rPr>
          <w:rFonts w:asciiTheme="minorEastAsia" w:hAnsiTheme="minorEastAsia"/>
          <w:sz w:val="24"/>
        </w:rPr>
        <w:t>，出让详细资料和具体要求，竞买申请人可在公告截止前到</w:t>
      </w:r>
      <w:r>
        <w:rPr>
          <w:rFonts w:asciiTheme="minorEastAsia" w:hAnsiTheme="minorEastAsia" w:hint="eastAsia"/>
          <w:sz w:val="24"/>
        </w:rPr>
        <w:t>巫山县公共资源交易中心</w:t>
      </w:r>
      <w:r>
        <w:rPr>
          <w:rFonts w:asciiTheme="minorEastAsia" w:hAnsiTheme="minorEastAsia"/>
          <w:sz w:val="24"/>
        </w:rPr>
        <w:t>索取相关资料并进行报名。地址：</w:t>
      </w:r>
      <w:r>
        <w:rPr>
          <w:rFonts w:asciiTheme="minorEastAsia" w:hAnsiTheme="minorEastAsia" w:hint="eastAsia"/>
          <w:sz w:val="24"/>
        </w:rPr>
        <w:t>重庆市巫山县高塘街道广东中路2号十一楼</w:t>
      </w:r>
      <w:r>
        <w:rPr>
          <w:rFonts w:asciiTheme="minorEastAsia" w:hAnsiTheme="minorEastAsia"/>
          <w:sz w:val="24"/>
        </w:rPr>
        <w:t>，联系电话：</w:t>
      </w:r>
      <w:r>
        <w:rPr>
          <w:rFonts w:asciiTheme="minorEastAsia" w:hAnsiTheme="minorEastAsia" w:hint="eastAsia"/>
          <w:sz w:val="24"/>
        </w:rPr>
        <w:t>023-57623012</w:t>
      </w:r>
      <w:r>
        <w:rPr>
          <w:rFonts w:asciiTheme="minorEastAsia" w:hAnsiTheme="minorEastAsia"/>
          <w:sz w:val="24"/>
        </w:rPr>
        <w:t>，联系人：</w:t>
      </w:r>
      <w:r>
        <w:rPr>
          <w:rFonts w:asciiTheme="minorEastAsia" w:hAnsiTheme="minorEastAsia" w:hint="eastAsia"/>
          <w:sz w:val="24"/>
        </w:rPr>
        <w:t>易老师</w:t>
      </w:r>
      <w:r>
        <w:rPr>
          <w:rFonts w:asciiTheme="minorEastAsia" w:hAnsiTheme="minorEastAsia"/>
          <w:sz w:val="24"/>
        </w:rPr>
        <w:t>。</w:t>
      </w:r>
    </w:p>
    <w:p w:rsidR="00880956">
      <w:pPr>
        <w:spacing w:line="360" w:lineRule="exact"/>
        <w:ind w:firstLine="480" w:firstLineChars="200"/>
        <w:rPr>
          <w:rFonts w:ascii="Times New Roman" w:hAnsi="Times New Roman"/>
          <w:sz w:val="24"/>
        </w:rPr>
      </w:pPr>
      <w:r>
        <w:rPr>
          <w:rFonts w:asciiTheme="minorEastAsia" w:hAnsiTheme="minorEastAsia"/>
          <w:sz w:val="24"/>
        </w:rPr>
        <w:t>本次公告</w:t>
      </w:r>
      <w:r>
        <w:rPr>
          <w:rFonts w:asciiTheme="minorEastAsia" w:hAnsiTheme="minorEastAsia" w:hint="eastAsia"/>
          <w:sz w:val="24"/>
        </w:rPr>
        <w:t>同步发布的网站：重庆市规划和自然资源局网站：</w:t>
      </w:r>
      <w:r>
        <w:rPr>
          <w:rFonts w:asciiTheme="minorEastAsia" w:hAnsiTheme="minorEastAsia" w:hint="eastAsia"/>
          <w:sz w:val="24"/>
        </w:rPr>
        <w:t>http://ghzrzyj.cq.gov.cn</w:t>
      </w:r>
      <w:r>
        <w:rPr>
          <w:rFonts w:asciiTheme="minorEastAsia" w:hAnsiTheme="minorEastAsia" w:hint="eastAsia"/>
          <w:sz w:val="24"/>
        </w:rPr>
        <w:t>、</w:t>
      </w:r>
      <w:r>
        <w:rPr>
          <w:rFonts w:asciiTheme="minorEastAsia" w:hAnsiTheme="minorEastAsia" w:hint="eastAsia"/>
          <w:sz w:val="24"/>
        </w:rPr>
        <w:t>巫山县公共资源交易中心</w:t>
      </w:r>
      <w:r>
        <w:rPr>
          <w:rFonts w:asciiTheme="minorEastAsia" w:hAnsiTheme="minorEastAsia"/>
          <w:sz w:val="24"/>
        </w:rPr>
        <w:t>网站：</w:t>
      </w:r>
      <w:r>
        <w:rPr>
          <w:rFonts w:asciiTheme="minorEastAsia" w:hAnsiTheme="minorEastAsia" w:hint="eastAsia"/>
          <w:sz w:val="24"/>
        </w:rPr>
        <w:t>https://www.cqggzy.com/wushanweb/</w:t>
      </w:r>
      <w:r>
        <w:rPr>
          <w:rFonts w:asciiTheme="minorEastAsia" w:hAnsiTheme="minorEastAsia" w:hint="eastAsia"/>
          <w:sz w:val="24"/>
        </w:rPr>
        <w:t>、其他渠道</w:t>
      </w:r>
      <w:r>
        <w:rPr>
          <w:rFonts w:asciiTheme="minorEastAsia" w:hAnsiTheme="minorEastAsia" w:hint="eastAsia"/>
          <w:sz w:val="24"/>
        </w:rPr>
        <w:t xml:space="preserve"> </w:t>
      </w:r>
      <w:r>
        <w:rPr>
          <w:rFonts w:ascii="Times New Roman" w:hAnsi="Times New Roman"/>
          <w:sz w:val="24"/>
        </w:rPr>
        <w:t>。</w:t>
      </w:r>
    </w:p>
    <w:tbl>
      <w:tblPr>
        <w:tblW w:w="14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1037"/>
        <w:gridCol w:w="1510"/>
        <w:gridCol w:w="1103"/>
        <w:gridCol w:w="1080"/>
        <w:gridCol w:w="1490"/>
        <w:gridCol w:w="1146"/>
        <w:gridCol w:w="1343"/>
        <w:gridCol w:w="1140"/>
        <w:gridCol w:w="1486"/>
        <w:gridCol w:w="851"/>
        <w:gridCol w:w="1134"/>
        <w:gridCol w:w="916"/>
      </w:tblGrid>
      <w:tr>
        <w:tblPrEx>
          <w:tblW w:w="14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Ex>
        <w:trPr>
          <w:trHeight w:val="1016"/>
        </w:trPr>
        <w:tc>
          <w:tcPr>
            <w:tcW w:w="1037" w:type="dxa"/>
            <w:vAlign w:val="center"/>
          </w:tcPr>
          <w:p w:rsidR="00880956">
            <w:pPr>
              <w:jc w:val="center"/>
              <w:rPr>
                <w:rFonts w:ascii="Times New Roman" w:hAnsi="Times New Roman"/>
                <w:szCs w:val="21"/>
              </w:rPr>
            </w:pPr>
            <w:r>
              <w:rPr>
                <w:rFonts w:ascii="Times New Roman" w:hAnsi="Times New Roman"/>
                <w:szCs w:val="21"/>
              </w:rPr>
              <w:t>序号</w:t>
            </w:r>
          </w:p>
        </w:tc>
        <w:tc>
          <w:tcPr>
            <w:tcW w:w="1510" w:type="dxa"/>
            <w:vAlign w:val="center"/>
          </w:tcPr>
          <w:p w:rsidR="00880956">
            <w:pPr>
              <w:jc w:val="center"/>
              <w:rPr>
                <w:rFonts w:ascii="Times New Roman" w:hAnsi="Times New Roman"/>
                <w:szCs w:val="21"/>
              </w:rPr>
            </w:pPr>
            <w:r>
              <w:rPr>
                <w:rFonts w:ascii="Times New Roman" w:hAnsi="Times New Roman"/>
                <w:szCs w:val="21"/>
              </w:rPr>
              <w:t>采矿权名称</w:t>
            </w:r>
          </w:p>
          <w:p w:rsidR="00880956">
            <w:pPr>
              <w:jc w:val="center"/>
              <w:rPr>
                <w:rFonts w:ascii="Times New Roman" w:hAnsi="Times New Roman"/>
                <w:szCs w:val="21"/>
              </w:rPr>
            </w:pPr>
            <w:r>
              <w:rPr>
                <w:rFonts w:ascii="Times New Roman" w:hAnsi="Times New Roman"/>
                <w:szCs w:val="21"/>
              </w:rPr>
              <w:t>（暂定名）</w:t>
            </w:r>
          </w:p>
        </w:tc>
        <w:tc>
          <w:tcPr>
            <w:tcW w:w="1103" w:type="dxa"/>
            <w:vAlign w:val="center"/>
          </w:tcPr>
          <w:p w:rsidR="00880956">
            <w:pPr>
              <w:jc w:val="center"/>
              <w:rPr>
                <w:rFonts w:ascii="Times New Roman" w:hAnsi="Times New Roman"/>
                <w:szCs w:val="21"/>
              </w:rPr>
            </w:pPr>
            <w:r>
              <w:rPr>
                <w:rFonts w:ascii="Times New Roman" w:hAnsi="Times New Roman"/>
                <w:szCs w:val="21"/>
              </w:rPr>
              <w:t>地理位置</w:t>
            </w:r>
          </w:p>
        </w:tc>
        <w:tc>
          <w:tcPr>
            <w:tcW w:w="1080" w:type="dxa"/>
            <w:vAlign w:val="center"/>
          </w:tcPr>
          <w:p w:rsidR="00880956">
            <w:pPr>
              <w:jc w:val="center"/>
              <w:rPr>
                <w:rFonts w:ascii="Times New Roman" w:hAnsi="Times New Roman"/>
                <w:szCs w:val="21"/>
              </w:rPr>
            </w:pPr>
            <w:r>
              <w:rPr>
                <w:rFonts w:ascii="Times New Roman" w:hAnsi="Times New Roman"/>
                <w:szCs w:val="21"/>
              </w:rPr>
              <w:t>矿种</w:t>
            </w:r>
          </w:p>
        </w:tc>
        <w:tc>
          <w:tcPr>
            <w:tcW w:w="1490" w:type="dxa"/>
            <w:vAlign w:val="center"/>
          </w:tcPr>
          <w:p w:rsidR="00880956">
            <w:pPr>
              <w:jc w:val="center"/>
              <w:rPr>
                <w:rFonts w:ascii="Times New Roman" w:hAnsi="Times New Roman"/>
                <w:szCs w:val="21"/>
              </w:rPr>
            </w:pPr>
            <w:r>
              <w:rPr>
                <w:rFonts w:ascii="Times New Roman" w:hAnsi="Times New Roman"/>
                <w:szCs w:val="21"/>
              </w:rPr>
              <w:t>矿区范围</w:t>
            </w:r>
          </w:p>
          <w:p w:rsidR="00880956">
            <w:pPr>
              <w:jc w:val="center"/>
              <w:rPr>
                <w:rFonts w:ascii="Times New Roman" w:hAnsi="Times New Roman"/>
                <w:szCs w:val="21"/>
              </w:rPr>
            </w:pPr>
            <w:r>
              <w:rPr>
                <w:rFonts w:ascii="Times New Roman" w:hAnsi="Times New Roman"/>
                <w:szCs w:val="21"/>
              </w:rPr>
              <w:t>拐点坐标</w:t>
            </w:r>
          </w:p>
        </w:tc>
        <w:tc>
          <w:tcPr>
            <w:tcW w:w="1146" w:type="dxa"/>
            <w:vAlign w:val="center"/>
          </w:tcPr>
          <w:p w:rsidR="00880956">
            <w:pPr>
              <w:jc w:val="center"/>
              <w:rPr>
                <w:rFonts w:ascii="Times New Roman" w:hAnsi="Times New Roman"/>
                <w:szCs w:val="21"/>
              </w:rPr>
            </w:pPr>
            <w:r>
              <w:rPr>
                <w:rFonts w:ascii="Times New Roman" w:hAnsi="Times New Roman"/>
                <w:szCs w:val="21"/>
              </w:rPr>
              <w:t>资源储量</w:t>
            </w:r>
          </w:p>
        </w:tc>
        <w:tc>
          <w:tcPr>
            <w:tcW w:w="1343" w:type="dxa"/>
            <w:vAlign w:val="center"/>
          </w:tcPr>
          <w:p w:rsidR="00880956">
            <w:pPr>
              <w:jc w:val="center"/>
              <w:rPr>
                <w:rFonts w:ascii="Times New Roman" w:hAnsi="Times New Roman"/>
                <w:szCs w:val="21"/>
              </w:rPr>
            </w:pPr>
            <w:r>
              <w:rPr>
                <w:rFonts w:ascii="Times New Roman" w:hAnsi="Times New Roman"/>
                <w:szCs w:val="21"/>
              </w:rPr>
              <w:t>矿区面积</w:t>
            </w:r>
          </w:p>
          <w:p w:rsidR="00880956">
            <w:pPr>
              <w:jc w:val="center"/>
              <w:rPr>
                <w:rFonts w:ascii="Times New Roman" w:hAnsi="Times New Roman"/>
                <w:szCs w:val="21"/>
              </w:rPr>
            </w:pPr>
            <w:r>
              <w:rPr>
                <w:rFonts w:ascii="Times New Roman" w:hAnsi="Times New Roman"/>
                <w:szCs w:val="21"/>
              </w:rPr>
              <w:t>(</w:t>
            </w:r>
            <w:r>
              <w:rPr>
                <w:rFonts w:ascii="Times New Roman" w:hAnsi="Times New Roman"/>
                <w:szCs w:val="21"/>
              </w:rPr>
              <w:t>平方公里</w:t>
            </w:r>
            <w:r>
              <w:rPr>
                <w:rFonts w:ascii="Times New Roman" w:hAnsi="Times New Roman"/>
                <w:szCs w:val="21"/>
              </w:rPr>
              <w:t>)</w:t>
            </w:r>
          </w:p>
        </w:tc>
        <w:tc>
          <w:tcPr>
            <w:tcW w:w="1140" w:type="dxa"/>
            <w:vAlign w:val="center"/>
          </w:tcPr>
          <w:p w:rsidR="00880956">
            <w:pPr>
              <w:jc w:val="center"/>
              <w:rPr>
                <w:rFonts w:ascii="Times New Roman" w:hAnsi="Times New Roman"/>
                <w:szCs w:val="21"/>
              </w:rPr>
            </w:pPr>
            <w:r>
              <w:rPr>
                <w:rFonts w:ascii="Times New Roman" w:hAnsi="Times New Roman"/>
                <w:szCs w:val="21"/>
              </w:rPr>
              <w:t>开采</w:t>
            </w:r>
          </w:p>
          <w:p w:rsidR="00880956">
            <w:pPr>
              <w:jc w:val="center"/>
              <w:rPr>
                <w:rFonts w:ascii="Times New Roman" w:hAnsi="Times New Roman"/>
                <w:szCs w:val="21"/>
              </w:rPr>
            </w:pPr>
            <w:r>
              <w:rPr>
                <w:rFonts w:ascii="Times New Roman" w:hAnsi="Times New Roman"/>
                <w:szCs w:val="21"/>
              </w:rPr>
              <w:t>标高</w:t>
            </w:r>
          </w:p>
        </w:tc>
        <w:tc>
          <w:tcPr>
            <w:tcW w:w="1486" w:type="dxa"/>
            <w:vAlign w:val="center"/>
          </w:tcPr>
          <w:p w:rsidR="00880956">
            <w:pPr>
              <w:jc w:val="center"/>
              <w:rPr>
                <w:rFonts w:ascii="Times New Roman" w:hAnsi="Times New Roman"/>
                <w:szCs w:val="21"/>
              </w:rPr>
            </w:pPr>
            <w:r>
              <w:rPr>
                <w:rFonts w:ascii="Times New Roman" w:hAnsi="Times New Roman"/>
                <w:szCs w:val="21"/>
              </w:rPr>
              <w:t>生产规模</w:t>
            </w:r>
          </w:p>
        </w:tc>
        <w:tc>
          <w:tcPr>
            <w:tcW w:w="851" w:type="dxa"/>
            <w:vAlign w:val="center"/>
          </w:tcPr>
          <w:p w:rsidR="00880956">
            <w:pPr>
              <w:jc w:val="center"/>
              <w:rPr>
                <w:rFonts w:ascii="Times New Roman" w:hAnsi="Times New Roman"/>
                <w:szCs w:val="21"/>
              </w:rPr>
            </w:pPr>
            <w:r>
              <w:rPr>
                <w:rFonts w:ascii="Times New Roman" w:hAnsi="Times New Roman"/>
                <w:szCs w:val="21"/>
              </w:rPr>
              <w:t>出让年限</w:t>
            </w:r>
            <w:r>
              <w:rPr>
                <w:rFonts w:ascii="Times New Roman" w:hAnsi="Times New Roman"/>
                <w:szCs w:val="21"/>
              </w:rPr>
              <w:t>(</w:t>
            </w:r>
            <w:r>
              <w:rPr>
                <w:rFonts w:ascii="Times New Roman" w:hAnsi="Times New Roman"/>
                <w:szCs w:val="21"/>
              </w:rPr>
              <w:t>年</w:t>
            </w:r>
            <w:r>
              <w:rPr>
                <w:rFonts w:ascii="Times New Roman" w:hAnsi="Times New Roman"/>
                <w:szCs w:val="21"/>
              </w:rPr>
              <w:t>)</w:t>
            </w:r>
          </w:p>
        </w:tc>
        <w:tc>
          <w:tcPr>
            <w:tcW w:w="1134" w:type="dxa"/>
            <w:vAlign w:val="center"/>
          </w:tcPr>
          <w:p w:rsidR="00880956">
            <w:pPr>
              <w:jc w:val="center"/>
              <w:rPr>
                <w:rFonts w:ascii="Times New Roman" w:hAnsi="Times New Roman"/>
                <w:szCs w:val="21"/>
              </w:rPr>
            </w:pPr>
            <w:r>
              <w:rPr>
                <w:rFonts w:ascii="Times New Roman" w:hAnsi="Times New Roman"/>
                <w:szCs w:val="21"/>
              </w:rPr>
              <w:t>出让收益起始价</w:t>
            </w:r>
          </w:p>
          <w:p w:rsidR="00880956">
            <w:pPr>
              <w:jc w:val="center"/>
              <w:rPr>
                <w:rFonts w:ascii="Times New Roman" w:hAnsi="Times New Roman"/>
                <w:szCs w:val="21"/>
              </w:rPr>
            </w:pPr>
            <w:r>
              <w:rPr>
                <w:rFonts w:ascii="Times New Roman" w:hAnsi="Times New Roman"/>
                <w:szCs w:val="21"/>
              </w:rPr>
              <w:t>（万元）</w:t>
            </w:r>
          </w:p>
        </w:tc>
        <w:tc>
          <w:tcPr>
            <w:tcW w:w="916" w:type="dxa"/>
            <w:vAlign w:val="center"/>
          </w:tcPr>
          <w:p w:rsidR="00880956">
            <w:pPr>
              <w:jc w:val="center"/>
              <w:rPr>
                <w:rFonts w:ascii="Times New Roman" w:hAnsi="Times New Roman"/>
                <w:szCs w:val="21"/>
              </w:rPr>
            </w:pPr>
            <w:r>
              <w:rPr>
                <w:rFonts w:ascii="Times New Roman" w:hAnsi="Times New Roman"/>
                <w:szCs w:val="21"/>
              </w:rPr>
              <w:t>保证金金额</w:t>
            </w:r>
            <w:r>
              <w:rPr>
                <w:rFonts w:ascii="Times New Roman" w:hAnsi="Times New Roman"/>
                <w:szCs w:val="21"/>
              </w:rPr>
              <w:t>(</w:t>
            </w:r>
            <w:r>
              <w:rPr>
                <w:rFonts w:ascii="Times New Roman" w:hAnsi="Times New Roman"/>
                <w:szCs w:val="21"/>
              </w:rPr>
              <w:t>万元</w:t>
            </w:r>
            <w:r>
              <w:rPr>
                <w:rFonts w:ascii="Times New Roman" w:hAnsi="Times New Roman"/>
                <w:szCs w:val="21"/>
              </w:rPr>
              <w:t>)</w:t>
            </w:r>
          </w:p>
        </w:tc>
      </w:tr>
      <w:tr>
        <w:tblPrEx>
          <w:tblW w:w="14236" w:type="dxa"/>
          <w:tblLayout w:type="fixed"/>
          <w:tblCellMar>
            <w:left w:w="10" w:type="dxa"/>
            <w:right w:w="10" w:type="dxa"/>
          </w:tblCellMar>
          <w:tblLook w:val="04A0"/>
        </w:tblPrEx>
        <w:trPr>
          <w:trHeight w:val="458"/>
        </w:trPr>
        <w:tc>
          <w:tcPr>
            <w:tcW w:w="1037" w:type="dxa"/>
            <w:vAlign w:val="center"/>
          </w:tcPr>
          <w:p w:rsidR="00880956">
            <w:pPr>
              <w:jc w:val="center"/>
              <w:rPr>
                <w:rFonts w:ascii="Times New Roman" w:hAnsi="Times New Roman"/>
                <w:szCs w:val="21"/>
              </w:rPr>
            </w:pPr>
            <w:r>
              <w:rPr>
                <w:rFonts w:ascii="Times New Roman" w:hAnsi="Times New Roman"/>
                <w:szCs w:val="21"/>
              </w:rPr>
              <w:t>WSGC202102</w:t>
            </w:r>
          </w:p>
        </w:tc>
        <w:tc>
          <w:tcPr>
            <w:tcW w:w="1510" w:type="dxa"/>
            <w:vAlign w:val="center"/>
          </w:tcPr>
          <w:p w:rsidR="00880956">
            <w:pPr>
              <w:jc w:val="center"/>
              <w:rPr>
                <w:rFonts w:ascii="Times New Roman" w:hAnsi="Times New Roman"/>
                <w:szCs w:val="21"/>
              </w:rPr>
            </w:pPr>
            <w:r>
              <w:rPr>
                <w:rFonts w:ascii="Times New Roman" w:hAnsi="Times New Roman" w:hint="eastAsia"/>
                <w:szCs w:val="21"/>
              </w:rPr>
              <w:t>巫山县三溪乡后椅村四组1号建筑石料用灰岩矿</w:t>
            </w:r>
          </w:p>
        </w:tc>
        <w:tc>
          <w:tcPr>
            <w:tcW w:w="1103" w:type="dxa"/>
            <w:vAlign w:val="center"/>
          </w:tcPr>
          <w:p w:rsidR="00880956">
            <w:pPr>
              <w:jc w:val="center"/>
              <w:rPr>
                <w:rFonts w:ascii="Times New Roman" w:hAnsi="Times New Roman"/>
                <w:szCs w:val="21"/>
              </w:rPr>
            </w:pPr>
            <w:r>
              <w:rPr>
                <w:rFonts w:ascii="Times New Roman" w:hAnsi="Times New Roman" w:hint="eastAsia"/>
                <w:szCs w:val="21"/>
              </w:rPr>
              <w:t>巫山县三溪乡后椅村四组</w:t>
            </w:r>
          </w:p>
        </w:tc>
        <w:tc>
          <w:tcPr>
            <w:tcW w:w="1080" w:type="dxa"/>
            <w:vAlign w:val="center"/>
          </w:tcPr>
          <w:p w:rsidR="00880956">
            <w:pPr>
              <w:jc w:val="center"/>
              <w:rPr>
                <w:rFonts w:ascii="Times New Roman" w:hAnsi="Times New Roman"/>
                <w:szCs w:val="21"/>
              </w:rPr>
            </w:pPr>
            <w:r>
              <w:rPr>
                <w:rFonts w:ascii="Times New Roman" w:hAnsi="Times New Roman" w:hint="eastAsia"/>
                <w:szCs w:val="21"/>
              </w:rPr>
              <w:t>建筑石料用灰岩</w:t>
            </w:r>
          </w:p>
        </w:tc>
        <w:tc>
          <w:tcPr>
            <w:tcW w:w="1490" w:type="dxa"/>
            <w:vAlign w:val="center"/>
          </w:tcPr>
          <w:p w:rsidR="00880956">
            <w:pPr>
              <w:jc w:val="center"/>
              <w:rPr>
                <w:rFonts w:ascii="Times New Roman" w:hAnsi="Times New Roman"/>
                <w:szCs w:val="21"/>
              </w:rPr>
            </w:pPr>
            <w:r>
              <w:rPr>
                <w:rFonts w:ascii="Times New Roman" w:hAnsi="Times New Roman"/>
                <w:szCs w:val="21"/>
              </w:rPr>
              <w:t>详见《竞买须知》</w:t>
            </w:r>
          </w:p>
        </w:tc>
        <w:tc>
          <w:tcPr>
            <w:tcW w:w="1146" w:type="dxa"/>
            <w:vAlign w:val="center"/>
          </w:tcPr>
          <w:p w:rsidR="00880956">
            <w:pPr>
              <w:jc w:val="center"/>
              <w:rPr>
                <w:rFonts w:ascii="Times New Roman" w:hAnsi="Times New Roman"/>
                <w:szCs w:val="21"/>
              </w:rPr>
            </w:pPr>
            <w:r>
              <w:rPr>
                <w:rFonts w:ascii="Times New Roman" w:hAnsi="Times New Roman" w:hint="eastAsia"/>
                <w:szCs w:val="21"/>
              </w:rPr>
              <w:t>3999.3</w:t>
            </w:r>
            <w:r>
              <w:rPr>
                <w:rFonts w:ascii="Times New Roman" w:hAnsi="Times New Roman" w:hint="eastAsia"/>
                <w:szCs w:val="21"/>
              </w:rPr>
              <w:t>万吨</w:t>
            </w:r>
          </w:p>
        </w:tc>
        <w:tc>
          <w:tcPr>
            <w:tcW w:w="1343" w:type="dxa"/>
            <w:vAlign w:val="center"/>
          </w:tcPr>
          <w:p w:rsidR="00880956">
            <w:pPr>
              <w:jc w:val="center"/>
              <w:rPr>
                <w:rFonts w:ascii="Times New Roman" w:hAnsi="Times New Roman"/>
                <w:szCs w:val="21"/>
              </w:rPr>
            </w:pPr>
            <w:r>
              <w:rPr>
                <w:rFonts w:ascii="Times New Roman" w:hAnsi="Times New Roman" w:hint="eastAsia"/>
                <w:szCs w:val="21"/>
              </w:rPr>
              <w:t>0.2572</w:t>
            </w:r>
          </w:p>
        </w:tc>
        <w:tc>
          <w:tcPr>
            <w:tcW w:w="1140" w:type="dxa"/>
            <w:vAlign w:val="center"/>
          </w:tcPr>
          <w:p w:rsidR="00880956">
            <w:pPr>
              <w:jc w:val="center"/>
              <w:rPr>
                <w:rFonts w:ascii="Times New Roman" w:hAnsi="Times New Roman"/>
              </w:rPr>
            </w:pPr>
            <w:r>
              <w:rPr>
                <w:rFonts w:ascii="Times New Roman" w:hAnsi="Times New Roman" w:hint="eastAsia"/>
              </w:rPr>
              <w:t>+1280</w:t>
            </w:r>
            <w:r>
              <w:rPr>
                <w:rFonts w:ascii="Times New Roman" w:hAnsi="Times New Roman" w:hint="eastAsia"/>
              </w:rPr>
              <w:t>米至</w:t>
            </w:r>
            <w:r>
              <w:rPr>
                <w:rFonts w:ascii="Times New Roman" w:hAnsi="Times New Roman" w:hint="eastAsia"/>
              </w:rPr>
              <w:t>+1080</w:t>
            </w:r>
            <w:r>
              <w:rPr>
                <w:rFonts w:ascii="Times New Roman" w:hAnsi="Times New Roman" w:hint="eastAsia"/>
              </w:rPr>
              <w:t>米</w:t>
            </w:r>
          </w:p>
        </w:tc>
        <w:tc>
          <w:tcPr>
            <w:tcW w:w="1486" w:type="dxa"/>
            <w:vAlign w:val="center"/>
          </w:tcPr>
          <w:p w:rsidR="00880956">
            <w:pPr>
              <w:jc w:val="center"/>
              <w:rPr>
                <w:rFonts w:ascii="Times New Roman" w:hAnsi="Times New Roman"/>
                <w:szCs w:val="21"/>
              </w:rPr>
            </w:pPr>
            <w:r>
              <w:rPr>
                <w:rFonts w:ascii="Times New Roman" w:hAnsi="Times New Roman" w:hint="eastAsia"/>
                <w:szCs w:val="21"/>
              </w:rPr>
              <w:t>100</w:t>
            </w:r>
            <w:r>
              <w:rPr>
                <w:rFonts w:ascii="Times New Roman" w:hAnsi="Times New Roman" w:hint="eastAsia"/>
                <w:szCs w:val="21"/>
              </w:rPr>
              <w:t>万吨/年</w:t>
            </w:r>
          </w:p>
        </w:tc>
        <w:tc>
          <w:tcPr>
            <w:tcW w:w="851" w:type="dxa"/>
            <w:vAlign w:val="center"/>
          </w:tcPr>
          <w:p w:rsidR="00880956">
            <w:pPr>
              <w:jc w:val="center"/>
              <w:rPr>
                <w:rFonts w:ascii="Times New Roman" w:hAnsi="Times New Roman"/>
                <w:szCs w:val="21"/>
              </w:rPr>
            </w:pPr>
            <w:r>
              <w:rPr>
                <w:rFonts w:ascii="Times New Roman" w:hAnsi="Times New Roman" w:hint="eastAsia"/>
                <w:szCs w:val="21"/>
              </w:rPr>
              <w:t>27.29</w:t>
            </w:r>
          </w:p>
        </w:tc>
        <w:tc>
          <w:tcPr>
            <w:tcW w:w="1134" w:type="dxa"/>
            <w:vAlign w:val="center"/>
          </w:tcPr>
          <w:p w:rsidR="00880956">
            <w:pPr>
              <w:jc w:val="center"/>
              <w:rPr>
                <w:rFonts w:ascii="Times New Roman" w:hAnsi="Times New Roman"/>
                <w:szCs w:val="21"/>
              </w:rPr>
            </w:pPr>
            <w:r>
              <w:rPr>
                <w:rFonts w:ascii="Times New Roman" w:hAnsi="Times New Roman" w:hint="eastAsia"/>
                <w:szCs w:val="21"/>
              </w:rPr>
              <w:t>12412</w:t>
            </w:r>
          </w:p>
        </w:tc>
        <w:tc>
          <w:tcPr>
            <w:tcW w:w="916" w:type="dxa"/>
            <w:vAlign w:val="center"/>
          </w:tcPr>
          <w:p w:rsidR="00880956">
            <w:pPr>
              <w:jc w:val="center"/>
              <w:rPr>
                <w:rFonts w:ascii="Times New Roman" w:hAnsi="Times New Roman"/>
                <w:szCs w:val="21"/>
              </w:rPr>
            </w:pPr>
            <w:r>
              <w:rPr>
                <w:rFonts w:ascii="Times New Roman" w:hAnsi="Times New Roman" w:hint="eastAsia"/>
                <w:szCs w:val="21"/>
              </w:rPr>
              <w:t>3723.6</w:t>
            </w:r>
          </w:p>
        </w:tc>
      </w:tr>
    </w:tbl>
    <w:p w:rsidR="00880956">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w:t>
      </w:r>
      <w:r>
        <w:rPr>
          <w:rFonts w:asciiTheme="minorEastAsia" w:hAnsiTheme="minorEastAsia"/>
          <w:sz w:val="24"/>
          <w:szCs w:val="24"/>
        </w:rPr>
        <w:t>序号</w:t>
      </w:r>
      <w:r>
        <w:rPr>
          <w:rFonts w:asciiTheme="minorEastAsia" w:hAnsiTheme="minorEastAsia"/>
          <w:sz w:val="24"/>
          <w:szCs w:val="24"/>
        </w:rPr>
        <w:t>WSGC202102</w:t>
      </w:r>
      <w:r>
        <w:rPr>
          <w:rFonts w:asciiTheme="minorEastAsia" w:hAnsiTheme="minorEastAsia"/>
          <w:sz w:val="24"/>
          <w:szCs w:val="24"/>
        </w:rPr>
        <w:t xml:space="preserve"> </w:t>
      </w:r>
      <w:r>
        <w:rPr>
          <w:rFonts w:asciiTheme="minorEastAsia" w:hAnsiTheme="minorEastAsia"/>
          <w:sz w:val="24"/>
          <w:szCs w:val="24"/>
        </w:rPr>
        <w:t>采矿权出让人：</w:t>
      </w:r>
      <w:r>
        <w:rPr>
          <w:rFonts w:asciiTheme="minorEastAsia" w:hAnsiTheme="minorEastAsia" w:hint="eastAsia"/>
          <w:sz w:val="24"/>
          <w:szCs w:val="24"/>
        </w:rPr>
        <w:t>巫山县规划和自然资源局</w:t>
      </w:r>
      <w:r>
        <w:rPr>
          <w:rFonts w:asciiTheme="minorEastAsia" w:hAnsiTheme="minorEastAsia"/>
          <w:sz w:val="24"/>
          <w:szCs w:val="24"/>
        </w:rPr>
        <w:t>，地址：</w:t>
      </w:r>
      <w:r>
        <w:rPr>
          <w:rFonts w:asciiTheme="minorEastAsia" w:hAnsiTheme="minorEastAsia" w:cs="宋体" w:hint="eastAsia"/>
          <w:sz w:val="24"/>
          <w:szCs w:val="24"/>
        </w:rPr>
        <w:t>巫山县高塘街道广东中路321号</w:t>
      </w:r>
      <w:r>
        <w:rPr>
          <w:rFonts w:asciiTheme="minorEastAsia" w:hAnsiTheme="minorEastAsia"/>
          <w:sz w:val="24"/>
          <w:szCs w:val="24"/>
        </w:rPr>
        <w:t>，联系人：</w:t>
      </w:r>
      <w:r>
        <w:rPr>
          <w:rFonts w:asciiTheme="minorEastAsia" w:hAnsiTheme="minorEastAsia" w:cs="宋体" w:hint="eastAsia"/>
          <w:sz w:val="24"/>
          <w:szCs w:val="24"/>
        </w:rPr>
        <w:t>谭老师</w:t>
      </w:r>
      <w:r>
        <w:rPr>
          <w:rFonts w:asciiTheme="minorEastAsia" w:hAnsiTheme="minorEastAsia"/>
          <w:sz w:val="24"/>
          <w:szCs w:val="24"/>
        </w:rPr>
        <w:t>，联系电话：</w:t>
      </w:r>
      <w:r>
        <w:rPr>
          <w:rFonts w:asciiTheme="minorEastAsia" w:hAnsiTheme="minorEastAsia" w:hint="eastAsia"/>
          <w:sz w:val="24"/>
          <w:szCs w:val="24"/>
        </w:rPr>
        <w:t>13896956879</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w:t>
      </w:r>
      <w:r>
        <w:rPr>
          <w:rFonts w:asciiTheme="minorEastAsia" w:hAnsiTheme="minorEastAsia"/>
          <w:sz w:val="24"/>
          <w:szCs w:val="24"/>
        </w:rPr>
        <w:t>保证金户名：</w:t>
      </w:r>
      <w:r>
        <w:rPr>
          <w:rFonts w:asciiTheme="minorEastAsia" w:hAnsiTheme="minorEastAsia" w:hint="eastAsia"/>
          <w:sz w:val="24"/>
          <w:szCs w:val="24"/>
        </w:rPr>
        <w:t>巫山县公共资源交易中心</w:t>
      </w:r>
      <w:r>
        <w:rPr>
          <w:rFonts w:asciiTheme="minorEastAsia" w:hAnsiTheme="minorEastAsia"/>
          <w:sz w:val="24"/>
          <w:szCs w:val="24"/>
        </w:rPr>
        <w:t xml:space="preserve">        </w:t>
      </w:r>
      <w:r>
        <w:rPr>
          <w:rFonts w:asciiTheme="minorEastAsia" w:hAnsiTheme="minorEastAsia"/>
          <w:sz w:val="24"/>
          <w:szCs w:val="24"/>
        </w:rPr>
        <w:t>开户行：</w:t>
      </w:r>
      <w:r>
        <w:rPr>
          <w:rFonts w:asciiTheme="minorEastAsia" w:hAnsiTheme="minorEastAsia" w:hint="eastAsia"/>
          <w:sz w:val="24"/>
          <w:szCs w:val="24"/>
        </w:rPr>
        <w:t>中国农业银行重庆巫山支行营业部</w:t>
      </w:r>
      <w:r>
        <w:rPr>
          <w:rFonts w:asciiTheme="minorEastAsia" w:hAnsiTheme="minorEastAsia"/>
          <w:sz w:val="24"/>
          <w:szCs w:val="24"/>
        </w:rPr>
        <w:t xml:space="preserve"> </w:t>
      </w:r>
      <w:r>
        <w:rPr>
          <w:rFonts w:asciiTheme="minorEastAsia" w:hAnsiTheme="minorEastAsia"/>
          <w:sz w:val="24"/>
          <w:szCs w:val="24"/>
        </w:rPr>
        <w:t>帐号</w:t>
      </w:r>
      <w:r>
        <w:rPr>
          <w:rFonts w:asciiTheme="minorEastAsia" w:hAnsiTheme="minorEastAsia"/>
          <w:sz w:val="24"/>
          <w:szCs w:val="24"/>
        </w:rPr>
        <w:t>：</w:t>
      </w:r>
      <w:r>
        <w:rPr>
          <w:rFonts w:asciiTheme="minorEastAsia" w:hAnsiTheme="minorEastAsia" w:hint="eastAsia"/>
          <w:sz w:val="24"/>
          <w:szCs w:val="24"/>
        </w:rPr>
        <w:t>314901010400100040000000141</w:t>
      </w:r>
      <w:r>
        <w:rPr>
          <w:rFonts w:asciiTheme="minorEastAsia" w:hAnsiTheme="minorEastAsia"/>
          <w:sz w:val="24"/>
          <w:szCs w:val="24"/>
        </w:rPr>
        <w:t>。</w:t>
      </w:r>
      <w:r>
        <w:rPr>
          <w:rFonts w:asciiTheme="minorEastAsia" w:hAnsiTheme="minorEastAsia"/>
          <w:sz w:val="24"/>
          <w:szCs w:val="24"/>
        </w:rPr>
        <w:t>保证金户名：</w:t>
      </w:r>
      <w:r>
        <w:rPr>
          <w:rFonts w:asciiTheme="minorEastAsia" w:hAnsiTheme="minorEastAsia" w:hint="eastAsia"/>
          <w:sz w:val="24"/>
          <w:szCs w:val="24"/>
        </w:rPr>
        <w:t>巫山县公共资源交易中心</w:t>
      </w:r>
      <w:r>
        <w:rPr>
          <w:rFonts w:asciiTheme="minorEastAsia" w:hAnsiTheme="minorEastAsia"/>
          <w:sz w:val="24"/>
          <w:szCs w:val="24"/>
        </w:rPr>
        <w:t xml:space="preserve">        </w:t>
      </w:r>
      <w:r>
        <w:rPr>
          <w:rFonts w:asciiTheme="minorEastAsia" w:hAnsiTheme="minorEastAsia"/>
          <w:sz w:val="24"/>
          <w:szCs w:val="24"/>
        </w:rPr>
        <w:t>开户行：</w:t>
      </w:r>
      <w:r>
        <w:rPr>
          <w:rFonts w:asciiTheme="minorEastAsia" w:hAnsiTheme="minorEastAsia" w:hint="eastAsia"/>
          <w:sz w:val="24"/>
          <w:szCs w:val="24"/>
        </w:rPr>
        <w:t xml:space="preserve">重庆农村商业银行巫山支行 </w:t>
      </w:r>
      <w:r>
        <w:rPr>
          <w:rFonts w:asciiTheme="minorEastAsia" w:hAnsiTheme="minorEastAsia"/>
          <w:sz w:val="24"/>
          <w:szCs w:val="24"/>
        </w:rPr>
        <w:t xml:space="preserve"> </w:t>
      </w:r>
      <w:r>
        <w:rPr>
          <w:rFonts w:asciiTheme="minorEastAsia" w:hAnsiTheme="minorEastAsia"/>
          <w:sz w:val="24"/>
          <w:szCs w:val="24"/>
        </w:rPr>
        <w:t>帐号</w:t>
      </w:r>
      <w:r>
        <w:rPr>
          <w:rFonts w:asciiTheme="minorEastAsia" w:hAnsiTheme="minorEastAsia"/>
          <w:sz w:val="24"/>
          <w:szCs w:val="24"/>
        </w:rPr>
        <w:t>：</w:t>
      </w:r>
      <w:r>
        <w:rPr>
          <w:rFonts w:asciiTheme="minorEastAsia" w:hAnsiTheme="minorEastAsia" w:hint="eastAsia"/>
          <w:sz w:val="24"/>
          <w:szCs w:val="24"/>
        </w:rPr>
        <w:t xml:space="preserve">3901010120010010437000046 </w:t>
      </w:r>
      <w:r>
        <w:rPr>
          <w:rFonts w:asciiTheme="minorEastAsia" w:hAnsiTheme="minorEastAsia"/>
          <w:sz w:val="24"/>
          <w:szCs w:val="24"/>
        </w:rPr>
        <w:t>。</w:t>
      </w:r>
      <w:r>
        <w:rPr>
          <w:rFonts w:asciiTheme="minorEastAsia" w:hAnsiTheme="minorEastAsia"/>
          <w:sz w:val="24"/>
          <w:szCs w:val="24"/>
        </w:rPr>
        <w:t>保证金户名：</w:t>
      </w:r>
      <w:r>
        <w:rPr>
          <w:rFonts w:asciiTheme="minorEastAsia" w:hAnsiTheme="minorEastAsia" w:hint="eastAsia"/>
          <w:sz w:val="24"/>
          <w:szCs w:val="24"/>
        </w:rPr>
        <w:t>巫山县公共资源交易中心</w:t>
      </w:r>
      <w:r>
        <w:rPr>
          <w:rFonts w:asciiTheme="minorEastAsia" w:hAnsiTheme="minorEastAsia"/>
          <w:sz w:val="24"/>
          <w:szCs w:val="24"/>
        </w:rPr>
        <w:t xml:space="preserve">        </w:t>
      </w:r>
      <w:r>
        <w:rPr>
          <w:rFonts w:asciiTheme="minorEastAsia" w:hAnsiTheme="minorEastAsia"/>
          <w:sz w:val="24"/>
          <w:szCs w:val="24"/>
        </w:rPr>
        <w:t>开户行：</w:t>
      </w:r>
      <w:r>
        <w:rPr>
          <w:rFonts w:asciiTheme="minorEastAsia" w:hAnsiTheme="minorEastAsia" w:hint="eastAsia"/>
          <w:sz w:val="24"/>
          <w:szCs w:val="24"/>
        </w:rPr>
        <w:t xml:space="preserve">建行重庆市分行巫山支行净坛路分理处 </w:t>
      </w:r>
      <w:r>
        <w:rPr>
          <w:rFonts w:asciiTheme="minorEastAsia" w:hAnsiTheme="minorEastAsia"/>
          <w:sz w:val="24"/>
          <w:szCs w:val="24"/>
        </w:rPr>
        <w:t xml:space="preserve"> </w:t>
      </w:r>
      <w:r>
        <w:rPr>
          <w:rFonts w:asciiTheme="minorEastAsia" w:hAnsiTheme="minorEastAsia"/>
          <w:sz w:val="24"/>
          <w:szCs w:val="24"/>
        </w:rPr>
        <w:t>帐号</w:t>
      </w:r>
      <w:r>
        <w:rPr>
          <w:rFonts w:asciiTheme="minorEastAsia" w:hAnsiTheme="minorEastAsia"/>
          <w:sz w:val="24"/>
          <w:szCs w:val="24"/>
        </w:rPr>
        <w:t>：</w:t>
      </w:r>
      <w:r>
        <w:rPr>
          <w:rFonts w:asciiTheme="minorEastAsia" w:hAnsiTheme="minorEastAsia" w:hint="eastAsia"/>
          <w:sz w:val="24"/>
          <w:szCs w:val="24"/>
        </w:rPr>
        <w:t xml:space="preserve">50001253900050201941-0076 </w:t>
      </w:r>
      <w:r>
        <w:rPr>
          <w:rFonts w:asciiTheme="minorEastAsia" w:hAnsiTheme="minorEastAsia"/>
          <w:sz w:val="24"/>
          <w:szCs w:val="24"/>
        </w:rPr>
        <w:t>。</w:t>
      </w:r>
    </w:p>
    <w:p w:rsidR="00880956">
      <w:pPr>
        <w:spacing w:line="360" w:lineRule="exact"/>
        <w:ind w:right="718" w:firstLine="403" w:rightChars="342" w:firstLineChars="168"/>
        <w:rPr>
          <w:rFonts w:asciiTheme="minorEastAsia" w:hAnsiTheme="minorEastAsia"/>
          <w:sz w:val="24"/>
        </w:rPr>
      </w:pPr>
      <w:r>
        <w:rPr>
          <w:rFonts w:asciiTheme="minorEastAsia" w:hAnsiTheme="minorEastAsia"/>
          <w:sz w:val="24"/>
        </w:rPr>
        <w:t>竞买保证金到账截止时间为：</w:t>
      </w:r>
      <w:r>
        <w:rPr>
          <w:rFonts w:asciiTheme="minorEastAsia" w:hAnsiTheme="minorEastAsia" w:hint="eastAsia"/>
          <w:sz w:val="24"/>
        </w:rPr>
        <w:t>2021年12月10日12时</w:t>
      </w:r>
      <w:r>
        <w:rPr>
          <w:rFonts w:asciiTheme="minorEastAsia" w:hAnsiTheme="minorEastAsia"/>
          <w:sz w:val="24"/>
        </w:rPr>
        <w:t>。如成功竞得，已缴纳的保证金可抵作</w:t>
      </w:r>
      <w:r>
        <w:rPr>
          <w:rFonts w:asciiTheme="minorEastAsia" w:hAnsiTheme="minorEastAsia" w:hint="eastAsia"/>
          <w:sz w:val="24"/>
        </w:rPr>
        <w:t>采</w:t>
      </w:r>
      <w:r>
        <w:rPr>
          <w:rFonts w:asciiTheme="minorEastAsia" w:hAnsiTheme="minorEastAsia"/>
          <w:sz w:val="24"/>
        </w:rPr>
        <w:t>矿权出让收益，</w:t>
      </w:r>
      <w:r>
        <w:rPr>
          <w:rFonts w:asciiTheme="minorEastAsia" w:hAnsiTheme="minorEastAsia"/>
          <w:sz w:val="24"/>
        </w:rPr>
        <w:t>由竞得</w:t>
      </w:r>
      <w:r>
        <w:rPr>
          <w:rFonts w:asciiTheme="minorEastAsia" w:hAnsiTheme="minorEastAsia"/>
          <w:sz w:val="24"/>
        </w:rPr>
        <w:t>人委托</w:t>
      </w:r>
      <w:r>
        <w:rPr>
          <w:rFonts w:asciiTheme="minorEastAsia" w:hAnsiTheme="minorEastAsia" w:hint="eastAsia"/>
          <w:sz w:val="24"/>
        </w:rPr>
        <w:t>巫山县公共资源交易中心</w:t>
      </w:r>
      <w:r>
        <w:rPr>
          <w:rFonts w:asciiTheme="minorEastAsia" w:hAnsiTheme="minorEastAsia"/>
          <w:sz w:val="24"/>
        </w:rPr>
        <w:t>支付至财政非</w:t>
      </w:r>
      <w:r>
        <w:rPr>
          <w:rFonts w:asciiTheme="minorEastAsia" w:hAnsiTheme="minorEastAsia"/>
          <w:sz w:val="24"/>
        </w:rPr>
        <w:t>税收入专户</w:t>
      </w:r>
      <w:r>
        <w:rPr>
          <w:rFonts w:asciiTheme="minorEastAsia" w:hAnsiTheme="minorEastAsia"/>
          <w:sz w:val="24"/>
        </w:rPr>
        <w:t>；如未竞得，可在成交日之后</w:t>
      </w:r>
      <w:r>
        <w:rPr>
          <w:rFonts w:asciiTheme="minorEastAsia" w:hAnsiTheme="minorEastAsia"/>
          <w:sz w:val="24"/>
        </w:rPr>
        <w:t>1</w:t>
      </w:r>
      <w:r>
        <w:rPr>
          <w:rFonts w:asciiTheme="minorEastAsia" w:hAnsiTheme="minorEastAsia"/>
          <w:sz w:val="24"/>
        </w:rPr>
        <w:t>个工作日内办理退还手续，不计利息。</w:t>
      </w:r>
    </w:p>
    <w:p w:rsidR="00880956">
      <w:pPr>
        <w:spacing w:line="360" w:lineRule="exact"/>
        <w:ind w:firstLine="480" w:firstLineChars="200"/>
        <w:rPr>
          <w:rFonts w:ascii="Times New Roman" w:eastAsia="宋体" w:hAnsi="Times New Roman"/>
          <w:sz w:val="24"/>
        </w:rPr>
      </w:pPr>
      <w:r>
        <w:rPr>
          <w:rFonts w:ascii="Times New Roman" w:hAnsi="Times New Roman" w:hint="eastAsia"/>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ascii="Times New Roman" w:hAnsi="Times New Roman" w:cs="Times New Roman" w:hint="eastAsia"/>
          <w:sz w:val="24"/>
        </w:rPr>
        <w:t>。</w:t>
      </w:r>
    </w:p>
    <w:p w:rsidR="00880956">
      <w:pPr>
        <w:spacing w:line="360" w:lineRule="exact"/>
        <w:ind w:firstLine="480" w:firstLineChars="200"/>
        <w:rPr>
          <w:rFonts w:ascii="Times New Roman" w:hAnsi="Times New Roman"/>
          <w:sz w:val="24"/>
        </w:rPr>
      </w:pPr>
      <w:r>
        <w:rPr>
          <w:rFonts w:ascii="Times New Roman" w:hAnsi="Times New Roman" w:hint="eastAsia"/>
          <w:sz w:val="24"/>
        </w:rPr>
        <w:t>四</w:t>
      </w:r>
      <w:r>
        <w:rPr>
          <w:rFonts w:ascii="Times New Roman" w:hAnsi="Times New Roman"/>
          <w:sz w:val="24"/>
        </w:rPr>
        <w:t>、采矿权竞买申请人资格要求：</w:t>
      </w:r>
    </w:p>
    <w:p w:rsidR="00880956">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rsidR="00880956">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rsidR="00880956">
      <w:pPr>
        <w:spacing w:line="360" w:lineRule="exact"/>
        <w:ind w:firstLine="480" w:firstLineChars="200"/>
        <w:rPr>
          <w:rFonts w:ascii="Times New Roman" w:eastAsia="宋体" w:hAnsi="Times New Roman"/>
          <w:sz w:val="24"/>
        </w:rPr>
      </w:pPr>
      <w:r>
        <w:rPr>
          <w:rFonts w:ascii="Times New Roman" w:hAnsi="Times New Roman" w:hint="eastAsia"/>
          <w:sz w:val="24"/>
        </w:rPr>
        <w:t>1</w:t>
      </w:r>
      <w:r>
        <w:rPr>
          <w:rFonts w:ascii="Times New Roman" w:hAnsi="Times New Roman" w:hint="eastAsia"/>
          <w:sz w:val="24"/>
        </w:rPr>
        <w:t>、在自然资源部矿业权人勘查开采信息公示系统的“矿业权人异常名录”“矿业权人严重违法名单”内；</w:t>
      </w:r>
    </w:p>
    <w:p w:rsidR="00880956">
      <w:pPr>
        <w:spacing w:line="360" w:lineRule="exact"/>
        <w:ind w:firstLine="480" w:firstLineChars="200"/>
        <w:rPr>
          <w:rFonts w:ascii="Times New Roman" w:hAnsi="Times New Roman"/>
          <w:sz w:val="24"/>
        </w:rPr>
      </w:pPr>
      <w:r>
        <w:rPr>
          <w:rFonts w:ascii="Times New Roman" w:hAnsi="Times New Roman" w:hint="eastAsia"/>
          <w:sz w:val="24"/>
        </w:rPr>
        <w:t>2.</w:t>
      </w:r>
      <w:r>
        <w:rPr>
          <w:rFonts w:ascii="Times New Roman" w:hAnsi="Times New Roman" w:hint="eastAsia"/>
          <w:sz w:val="24"/>
        </w:rPr>
        <w:t>通过“信用中国”查询，在自然资源部联合惩戒备忘录或重庆市信用惩戒严重失信主体“黑名单”内限制禁止参与采矿权出让的；</w:t>
      </w:r>
    </w:p>
    <w:p w:rsidR="00880956">
      <w:pPr>
        <w:spacing w:line="360" w:lineRule="exact"/>
        <w:ind w:firstLine="480" w:firstLineChars="200"/>
        <w:rPr>
          <w:rFonts w:ascii="Times New Roman" w:hAnsi="Times New Roman"/>
          <w:sz w:val="24"/>
        </w:rPr>
      </w:pPr>
      <w:r>
        <w:rPr>
          <w:rFonts w:ascii="Times New Roman" w:hAnsi="Times New Roman" w:hint="eastAsia"/>
          <w:sz w:val="24"/>
        </w:rPr>
        <w:t>3.</w:t>
      </w:r>
      <w:r>
        <w:rPr>
          <w:rFonts w:ascii="Times New Roman" w:hAnsi="Times New Roman" w:hint="eastAsia"/>
          <w:sz w:val="24"/>
        </w:rPr>
        <w:t>被吊销采矿许可证之日起</w:t>
      </w:r>
      <w:r>
        <w:rPr>
          <w:rFonts w:ascii="Times New Roman" w:hAnsi="Times New Roman" w:hint="eastAsia"/>
          <w:sz w:val="24"/>
        </w:rPr>
        <w:t>2</w:t>
      </w:r>
      <w:r>
        <w:rPr>
          <w:rFonts w:ascii="Times New Roman" w:hAnsi="Times New Roman" w:hint="eastAsia"/>
          <w:sz w:val="24"/>
        </w:rPr>
        <w:t>年内。</w:t>
      </w:r>
    </w:p>
    <w:p w:rsidR="00880956">
      <w:pPr>
        <w:spacing w:line="360" w:lineRule="exact"/>
        <w:ind w:firstLine="480" w:firstLineChars="200"/>
        <w:rPr>
          <w:rFonts w:ascii="Times New Roman" w:eastAsia="宋体" w:hAnsi="Times New Roman"/>
          <w:sz w:val="24"/>
        </w:rPr>
      </w:pPr>
    </w:p>
    <w:p w:rsidR="00880956">
      <w:pPr>
        <w:spacing w:line="360" w:lineRule="exact"/>
        <w:ind w:firstLine="480" w:firstLineChars="200"/>
        <w:rPr>
          <w:rFonts w:ascii="Times New Roman" w:hAnsi="Times New Roman"/>
          <w:sz w:val="24"/>
        </w:rPr>
      </w:pPr>
      <w:r>
        <w:rPr>
          <w:rFonts w:ascii="Times New Roman" w:hAnsi="Times New Roman" w:hint="eastAsia"/>
          <w:sz w:val="24"/>
        </w:rPr>
        <w:t>五</w:t>
      </w:r>
      <w:r>
        <w:rPr>
          <w:rFonts w:ascii="Times New Roman" w:hAnsi="Times New Roman"/>
          <w:sz w:val="24"/>
        </w:rPr>
        <w:t>、风险提示：</w:t>
      </w:r>
    </w:p>
    <w:p w:rsidR="00880956">
      <w:pPr>
        <w:spacing w:line="360" w:lineRule="exact"/>
        <w:ind w:firstLine="480" w:firstLineChars="200"/>
        <w:rPr>
          <w:rFonts w:ascii="Times New Roman" w:hAnsi="Times New Roman"/>
          <w:sz w:val="24"/>
        </w:rPr>
      </w:pPr>
      <w:r>
        <w:rPr>
          <w:rFonts w:ascii="Times New Roman" w:hAnsi="Times New Roman"/>
          <w:sz w:val="24"/>
        </w:rPr>
        <w:t>（一）采矿</w:t>
      </w:r>
      <w:r>
        <w:rPr>
          <w:rFonts w:ascii="Times New Roman" w:hAnsi="Times New Roman"/>
          <w:sz w:val="24"/>
        </w:rPr>
        <w:t>权投资</w:t>
      </w:r>
      <w:r>
        <w:rPr>
          <w:rFonts w:ascii="Times New Roman" w:hAnsi="Times New Roman"/>
          <w:sz w:val="24"/>
        </w:rPr>
        <w:t>存在有不可预计的风险，包括竞买须知所表述的有关矿产资源情况（矿层厚度、矿石质量、储量等）与实际开采有差距的风险，包括但不限于安全、地质灾害防治、环境保护等要求、对特定采矿方法、选矿方法限制以</w:t>
      </w:r>
      <w:r>
        <w:rPr>
          <w:rFonts w:ascii="Times New Roman" w:hAnsi="Times New Roman"/>
          <w:sz w:val="24"/>
        </w:rPr>
        <w:t>及国家产业政策或者矿产资源规划调整的影响、不可抗力的影响等风险。竞买申请人参加竞买并提交申请，即视为竞买申请人对采矿权现状和竞买须知已完全认可并自愿承担所有风险；</w:t>
      </w:r>
    </w:p>
    <w:p w:rsidR="00880956">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w:t>
      </w:r>
      <w:r>
        <w:rPr>
          <w:rFonts w:ascii="Times New Roman" w:hAnsi="Times New Roman"/>
          <w:sz w:val="24"/>
        </w:rPr>
        <w:t>由竞得</w:t>
      </w:r>
      <w:r>
        <w:rPr>
          <w:rFonts w:ascii="Times New Roman" w:hAnsi="Times New Roman"/>
          <w:sz w:val="24"/>
        </w:rPr>
        <w:t>人自行负责解决并依法完善相关手续；</w:t>
      </w:r>
    </w:p>
    <w:p w:rsidR="00880956">
      <w:pPr>
        <w:spacing w:line="360" w:lineRule="exact"/>
        <w:ind w:firstLine="480" w:firstLineChars="200"/>
        <w:rPr>
          <w:rFonts w:ascii="Times New Roman" w:hAnsi="Times New Roman"/>
          <w:sz w:val="24"/>
        </w:rPr>
      </w:pPr>
      <w:r>
        <w:rPr>
          <w:rFonts w:ascii="Times New Roman" w:hAnsi="Times New Roman"/>
          <w:sz w:val="24"/>
        </w:rPr>
        <w:t>（三）</w:t>
      </w:r>
      <w:r>
        <w:rPr>
          <w:rFonts w:ascii="Times New Roman" w:hAnsi="Times New Roman"/>
          <w:sz w:val="24"/>
        </w:rPr>
        <w:t>若竞得</w:t>
      </w:r>
      <w:r>
        <w:rPr>
          <w:rFonts w:ascii="Times New Roman" w:hAnsi="Times New Roman"/>
          <w:sz w:val="24"/>
        </w:rPr>
        <w:t>人竞得该宗采矿权后，在办理采矿登记所需要件时进行安全、环境评价等认定为不适宜开采的，该宗采矿权按不成交处理。</w:t>
      </w:r>
    </w:p>
    <w:p w:rsidR="00880956">
      <w:pPr>
        <w:spacing w:line="360" w:lineRule="exact"/>
        <w:ind w:firstLine="480" w:firstLineChars="200"/>
        <w:rPr>
          <w:rFonts w:ascii="Times New Roman" w:eastAsia="宋体" w:hAnsi="Times New Roman"/>
          <w:sz w:val="24"/>
        </w:rPr>
      </w:pPr>
    </w:p>
    <w:p w:rsidR="00880956">
      <w:pPr>
        <w:spacing w:line="360" w:lineRule="exact"/>
        <w:ind w:firstLine="480" w:firstLineChars="200"/>
        <w:rPr>
          <w:rFonts w:ascii="Times New Roman" w:hAnsi="Times New Roman"/>
          <w:sz w:val="24"/>
        </w:rPr>
      </w:pPr>
      <w:r>
        <w:rPr>
          <w:rFonts w:ascii="Times New Roman" w:hAnsi="Times New Roman" w:hint="eastAsia"/>
          <w:sz w:val="24"/>
        </w:rPr>
        <w:t>六</w:t>
      </w:r>
      <w:r>
        <w:rPr>
          <w:rFonts w:ascii="Times New Roman" w:hAnsi="Times New Roman"/>
          <w:sz w:val="24"/>
        </w:rPr>
        <w:t>、提出异议的方式与途径：</w:t>
      </w:r>
    </w:p>
    <w:p w:rsidR="00880956">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asciiTheme="minorEastAsia" w:hAnsiTheme="minorEastAsia" w:hint="eastAsia"/>
          <w:sz w:val="24"/>
        </w:rPr>
        <w:t>巫山县规划和自然资源局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ascii="Times New Roman" w:hAnsi="Times New Roman" w:hint="eastAsia"/>
          <w:sz w:val="24"/>
        </w:rPr>
        <w:t>巫山县公共资源交易中心</w:t>
      </w:r>
      <w:r>
        <w:rPr>
          <w:rFonts w:ascii="Times New Roman" w:hAnsi="Times New Roman"/>
          <w:sz w:val="24"/>
        </w:rPr>
        <w:t>提出。根据所提异议的具体情况，按照</w:t>
      </w:r>
      <w:r>
        <w:rPr>
          <w:rFonts w:ascii="Times New Roman" w:hAnsi="Times New Roman"/>
          <w:sz w:val="24"/>
        </w:rPr>
        <w:t>《矿业权交易规则》等相关规定进行妥善处置。</w:t>
      </w:r>
    </w:p>
    <w:p w:rsidR="00880956">
      <w:pPr>
        <w:spacing w:line="360" w:lineRule="exact"/>
        <w:ind w:firstLine="480" w:firstLineChars="200"/>
        <w:rPr>
          <w:rFonts w:ascii="Times New Roman" w:eastAsia="方正仿宋_GBK" w:hAnsi="Times New Roman"/>
        </w:rPr>
      </w:pPr>
      <w:r>
        <w:rPr>
          <w:rFonts w:ascii="Times New Roman" w:hAnsi="Times New Roman" w:hint="eastAsia"/>
          <w:b/>
          <w:sz w:val="24"/>
        </w:rPr>
        <w:t>七</w:t>
      </w:r>
      <w:r>
        <w:rPr>
          <w:rFonts w:ascii="Times New Roman" w:hAnsi="Times New Roman"/>
          <w:b/>
          <w:sz w:val="24"/>
        </w:rPr>
        <w:t>、其他重要提示及要求：</w:t>
      </w:r>
    </w:p>
    <w:p w:rsidR="00880956">
      <w:pPr>
        <w:spacing w:line="360" w:lineRule="exact"/>
        <w:ind w:firstLine="480" w:firstLineChars="200"/>
        <w:rPr>
          <w:rFonts w:ascii="Times New Roman" w:eastAsia="宋体" w:hAnsi="Times New Roman"/>
          <w:i/>
          <w:iCs/>
          <w:sz w:val="24"/>
          <w:szCs w:val="28"/>
        </w:rPr>
        <w:sectPr>
          <w:pgSz w:w="16838" w:h="11906" w:orient="landscape"/>
          <w:pgMar w:top="567" w:right="1134" w:bottom="567" w:left="1134" w:header="851" w:footer="992" w:gutter="0"/>
          <w:cols w:space="720"/>
          <w:docGrid w:type="lines" w:linePitch="312"/>
        </w:sectPr>
      </w:pPr>
      <w:r>
        <w:rPr>
          <w:rFonts w:ascii="Times New Roman" w:eastAsia="方正仿宋_GBK" w:hAnsi="Times New Roman" w:hint="eastAsia"/>
          <w:sz w:val="24"/>
          <w:szCs w:val="28"/>
        </w:rPr>
        <w:t>（一）竞得人需在取得成交确认书之日起7个工作日内一次性支付重庆中建材新材料有限公司资金331.193104万元（收款单位：重庆中建材新材料有限公司，开户行：招商银行重庆两江支行，账号：123905423110868）。逾期未足额缴纳上述费用的，视为竞得人自愿放弃采矿权，出让方不退还竞买保证金。</w:t>
        <w:br/>
        <w:t>（二）如本次采用竞拍方式竞得人须支付本次拍卖的佣金。</w:t>
      </w:r>
    </w:p>
    <w:p>
      <w:pPr>
        <w:pageBreakBefore/>
        <w:widowControl/>
        <w:spacing w:line="600" w:lineRule="exact"/>
        <w:jc w:val="center"/>
        <w:rPr>
          <w:rFonts w:ascii="Times New Roman" w:eastAsia="方正小标宋_GBK" w:hAnsi="Times New Roman"/>
          <w:sz w:val="28"/>
          <w:szCs w:val="28"/>
        </w:rPr>
      </w:pPr>
      <w:r>
        <w:rPr>
          <w:rFonts w:ascii="Times New Roman" w:eastAsia="方正小标宋_GBK" w:hAnsi="Times New Roman"/>
          <w:sz w:val="28"/>
          <w:szCs w:val="28"/>
        </w:rPr>
        <w:t>巫山县三溪乡后椅村四组1号建筑石料用灰岩矿</w:t>
      </w:r>
      <w:r>
        <w:rPr>
          <w:rFonts w:ascii="Times New Roman" w:eastAsia="方正小标宋_GBK" w:hAnsi="Times New Roman"/>
          <w:sz w:val="28"/>
          <w:szCs w:val="28"/>
        </w:rPr>
        <w:t>采矿权</w:t>
      </w:r>
    </w:p>
    <w:p>
      <w:pPr>
        <w:widowControl/>
        <w:spacing w:line="600" w:lineRule="exact"/>
        <w:jc w:val="center"/>
        <w:rPr>
          <w:rFonts w:ascii="Times New Roman" w:eastAsia="方正小标宋_GBK" w:hAnsi="Times New Roman"/>
          <w:sz w:val="28"/>
          <w:szCs w:val="28"/>
        </w:rPr>
      </w:pPr>
      <w:r>
        <w:rPr>
          <w:rFonts w:ascii="Times New Roman" w:eastAsia="方正小标宋_GBK" w:hAnsi="Times New Roman"/>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WSGC202102</w:t>
      </w:r>
    </w:p>
    <w:p>
      <w:pPr>
        <w:spacing w:line="360" w:lineRule="exact"/>
        <w:ind w:firstLine="420" w:firstLineChars="200"/>
        <w:rPr>
          <w:rFonts w:ascii="Times New Roman" w:hAnsi="Times New Roman"/>
          <w:szCs w:val="21"/>
        </w:rPr>
      </w:pPr>
      <w:r>
        <w:rPr>
          <w:rFonts w:ascii="Times New Roman" w:hAnsi="Times New Roman" w:hint="eastAsia"/>
          <w:szCs w:val="21"/>
        </w:rPr>
        <w:t>巫山县三溪乡后椅村四组1号建筑石料用灰岩矿</w:t>
      </w:r>
      <w:r>
        <w:rPr>
          <w:rFonts w:ascii="Times New Roman" w:hAnsi="Times New Roman"/>
          <w:szCs w:val="21"/>
        </w:rPr>
        <w:t>采矿权位于</w:t>
      </w:r>
      <w:r>
        <w:rPr>
          <w:rFonts w:ascii="Times New Roman" w:hAnsi="Times New Roman" w:hint="eastAsia"/>
          <w:szCs w:val="21"/>
        </w:rPr>
        <w:t>巫山县三溪乡后椅村四组</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ascii="Times New Roman" w:hAnsi="Times New Roman" w:hint="eastAsia"/>
          <w:szCs w:val="21"/>
        </w:rPr>
        <w:t>公告</w:t>
      </w:r>
      <w:r>
        <w:rPr>
          <w:rFonts w:asciiTheme="minorEastAsia" w:hAnsiTheme="minorEastAsia"/>
          <w:szCs w:val="21"/>
        </w:rPr>
        <w:t>网址为：</w:t>
      </w:r>
      <w:r>
        <w:rPr>
          <w:rFonts w:asciiTheme="minorEastAsia" w:hAnsiTheme="minorEastAsia" w:hint="eastAsia"/>
          <w:szCs w:val="21"/>
        </w:rPr>
        <w:t>巫山县公共资源交易中心</w:t>
      </w:r>
      <w:r>
        <w:rPr>
          <w:rFonts w:asciiTheme="minorEastAsia" w:hAnsiTheme="minorEastAsia"/>
          <w:szCs w:val="21"/>
        </w:rPr>
        <w:t>（</w:t>
      </w:r>
      <w:r>
        <w:rPr>
          <w:rFonts w:asciiTheme="minorEastAsia" w:hAnsiTheme="minorEastAsia" w:hint="eastAsia"/>
          <w:szCs w:val="21"/>
        </w:rPr>
        <w:t>https://www.cqggzy.com/wushanweb/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w:t>
      </w:r>
      <w:r>
        <w:rPr>
          <w:rFonts w:ascii="Times New Roman" w:hAnsi="Times New Roman"/>
          <w:szCs w:val="21"/>
        </w:rPr>
        <w:t>权公开</w:t>
      </w:r>
      <w:r>
        <w:rPr>
          <w:rFonts w:ascii="Times New Roman" w:hAnsi="Times New Roman"/>
          <w:szCs w:val="21"/>
        </w:rPr>
        <w:t>出让遵循公开、公平、公正和诚实信用原则，并按价高者得的原则确定竞得人。</w:t>
      </w:r>
    </w:p>
    <w:p>
      <w:pPr>
        <w:spacing w:line="360" w:lineRule="exact"/>
        <w:ind w:firstLine="420"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asciiTheme="minorEastAsia" w:hAnsiTheme="minorEastAsia" w:hint="eastAsia"/>
          <w:szCs w:val="21"/>
        </w:rPr>
        <w:t>2021年11月11日12时</w:t>
      </w:r>
      <w:r>
        <w:rPr>
          <w:rFonts w:asciiTheme="minorEastAsia" w:hAnsiTheme="minorEastAsia"/>
          <w:szCs w:val="21"/>
        </w:rPr>
        <w:t>-</w:t>
      </w:r>
      <w:r>
        <w:rPr>
          <w:rFonts w:asciiTheme="minorEastAsia" w:hAnsiTheme="minorEastAsia" w:hint="eastAsia"/>
          <w:szCs w:val="21"/>
        </w:rPr>
        <w:t>2021年12月10日12时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ascii="Times New Roman" w:hAnsi="Times New Roman" w:hint="eastAsia"/>
          <w:szCs w:val="21"/>
        </w:rPr>
        <w:t>巫山县三溪乡后椅村四组1号建筑石料用灰岩矿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ascii="Times New Roman" w:hAnsi="Times New Roman"/>
          <w:szCs w:val="21"/>
        </w:rPr>
        <w:t>：</w:t>
      </w:r>
      <w:r>
        <w:rPr>
          <w:rFonts w:ascii="Times New Roman" w:hAnsi="Times New Roman" w:hint="eastAsia"/>
          <w:szCs w:val="21"/>
        </w:rPr>
        <w:t>巫山县三溪乡后椅村四组</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ascii="Times New Roman" w:hAnsi="Times New Roman" w:hint="eastAsia"/>
          <w:szCs w:val="21"/>
        </w:rPr>
        <w:t>12412</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ascii="Times New Roman" w:hAnsi="Times New Roman" w:hint="eastAsia"/>
          <w:szCs w:val="21"/>
        </w:rPr>
        <w:t>0.2572</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ascii="Times New Roman" w:hAnsi="Times New Roman" w:hint="eastAsia"/>
        </w:rPr>
        <w:t>+1280</w:t>
      </w:r>
      <w:r>
        <w:rPr>
          <w:rFonts w:ascii="Times New Roman" w:hAnsi="Times New Roman" w:hint="eastAsia"/>
        </w:rPr>
        <w:t>米至</w:t>
      </w:r>
      <w:r>
        <w:rPr>
          <w:rFonts w:ascii="Times New Roman" w:hAnsi="Times New Roman" w:hint="eastAsia"/>
        </w:rPr>
        <w:t>+1080</w:t>
      </w:r>
      <w:r>
        <w:rPr>
          <w:rFonts w:ascii="Times New Roman" w:hAnsi="Times New Roman" w:hint="eastAsia"/>
        </w:rPr>
        <w:t>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ascii="Times New Roman" w:hAnsi="Times New Roman" w:hint="eastAsia"/>
          <w:szCs w:val="21"/>
        </w:rPr>
        <w:t>建筑石料用灰岩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ascii="Times New Roman" w:hAnsi="Times New Roman" w:hint="eastAsia"/>
          <w:szCs w:val="21"/>
        </w:rPr>
        <w:t>3999.3</w:t>
      </w:r>
      <w:r>
        <w:rPr>
          <w:rFonts w:ascii="Times New Roman" w:hAnsi="Times New Roman" w:hint="eastAsia"/>
          <w:szCs w:val="21"/>
        </w:rPr>
        <w:t>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ascii="Times New Roman" w:hAnsi="Times New Roman" w:hint="eastAsia"/>
          <w:szCs w:val="21"/>
        </w:rPr>
        <w:t>100</w:t>
      </w:r>
      <w:r>
        <w:rPr>
          <w:rFonts w:ascii="Times New Roman" w:hAnsi="Times New Roman" w:hint="eastAsia"/>
          <w:szCs w:val="21"/>
        </w:rPr>
        <w:t>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ascii="Times New Roman" w:hAnsi="Times New Roman" w:hint="eastAsia"/>
          <w:szCs w:val="21"/>
        </w:rPr>
        <w:t>27.29</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w:t>
      </w:r>
      <w:r>
        <w:rPr>
          <w:rFonts w:ascii="Times New Roman" w:hAnsi="Times New Roman"/>
          <w:szCs w:val="21"/>
        </w:rPr>
        <w:t>2000</w:t>
      </w:r>
      <w:r>
        <w:rPr>
          <w:rFonts w:ascii="Times New Roman" w:hAnsi="Times New Roman"/>
          <w:szCs w:val="21"/>
        </w:rPr>
        <w:t>坐标系）：</w:t>
      </w:r>
    </w:p>
    <w:tbl>
      <w:tblPr>
        <w:tblW w:w="7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2513"/>
        <w:gridCol w:w="2778"/>
        <w:gridCol w:w="2655"/>
      </w:tblGrid>
      <w:tr>
        <w:tblPrEx>
          <w:tblW w:w="7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Ex>
        <w:trPr>
          <w:trHeight w:hRule="exact" w:val="510"/>
        </w:trPr>
        <w:tc>
          <w:tcPr>
            <w:tcW w:w="2513" w:type="dxa"/>
            <w:vAlign w:val="center"/>
          </w:tcPr>
          <w:p w:rsidR="00880956">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rsidR="00880956">
            <w:pPr>
              <w:spacing w:line="360" w:lineRule="exact"/>
              <w:jc w:val="center"/>
              <w:rPr>
                <w:rFonts w:ascii="Times New Roman" w:hAnsi="Times New Roman"/>
                <w:szCs w:val="21"/>
              </w:rPr>
            </w:pPr>
            <w:r>
              <w:rPr>
                <w:rFonts w:ascii="Times New Roman" w:hAnsi="Times New Roman"/>
                <w:szCs w:val="21"/>
              </w:rPr>
              <w:t>X</w:t>
            </w:r>
            <w:r>
              <w:rPr>
                <w:rFonts w:ascii="Times New Roman" w:hAnsi="Times New Roman"/>
                <w:szCs w:val="21"/>
              </w:rPr>
              <w:t>坐标</w:t>
            </w:r>
          </w:p>
        </w:tc>
        <w:tc>
          <w:tcPr>
            <w:tcW w:w="2655" w:type="dxa"/>
            <w:vAlign w:val="center"/>
          </w:tcPr>
          <w:p w:rsidR="00880956">
            <w:pPr>
              <w:spacing w:line="360" w:lineRule="exact"/>
              <w:jc w:val="center"/>
              <w:rPr>
                <w:rFonts w:ascii="Times New Roman" w:hAnsi="Times New Roman"/>
                <w:szCs w:val="21"/>
              </w:rPr>
            </w:pPr>
            <w:r>
              <w:rPr>
                <w:rFonts w:ascii="Times New Roman" w:hAnsi="Times New Roman"/>
                <w:szCs w:val="21"/>
              </w:rPr>
              <w:t>Y</w:t>
            </w:r>
            <w:r>
              <w:rPr>
                <w:rFonts w:ascii="Times New Roman" w:hAnsi="Times New Roman"/>
                <w:szCs w:val="21"/>
              </w:rPr>
              <w:t>坐标</w:t>
            </w:r>
          </w:p>
        </w:tc>
      </w:tr>
      <w:tr>
        <w:tblPrEx>
          <w:tblW w:w="7946" w:type="dxa"/>
          <w:tblLayout w:type="fixed"/>
          <w:tblCellMar>
            <w:left w:w="10" w:type="dxa"/>
            <w:right w:w="10" w:type="dxa"/>
          </w:tblCellMar>
          <w:tblLook w:val="04A0"/>
        </w:tblPrEx>
        <w:tc>
          <w:tcPr>
            <w:tcW w:w="360" w:type="dxa"/>
          </w:tcPr>
          <w:p>
            <w:pPr>
              <w:spacing w:line="360" w:lineRule="exact"/>
              <w:jc w:val="center"/>
              <w:rPr>
                <w:rFonts w:ascii="Times New Roman" w:hAnsi="Times New Roman"/>
                <w:szCs w:val="21"/>
              </w:rPr>
            </w:pPr>
            <w:r>
              <w:rPr>
                <w:rFonts w:ascii="Times New Roman" w:hAnsi="Times New Roman" w:hint="eastAsia"/>
                <w:szCs w:val="21"/>
              </w:rPr>
              <w:t>1</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3443874.42</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37411022.83</w:t>
            </w:r>
          </w:p>
        </w:tc>
      </w:tr>
      <w:tr>
        <w:tblPrEx>
          <w:tblW w:w="7946" w:type="dxa"/>
          <w:tblLayout w:type="fixed"/>
          <w:tblCellMar>
            <w:left w:w="10" w:type="dxa"/>
            <w:right w:w="10" w:type="dxa"/>
          </w:tblCellMar>
          <w:tblLook w:val="04A0"/>
        </w:tblPrEx>
        <w:tc>
          <w:tcPr>
            <w:tcW w:w="360" w:type="dxa"/>
          </w:tcPr>
          <w:p>
            <w:pPr>
              <w:spacing w:line="360" w:lineRule="exact"/>
              <w:jc w:val="center"/>
              <w:rPr>
                <w:rFonts w:ascii="Times New Roman" w:hAnsi="Times New Roman"/>
                <w:szCs w:val="21"/>
              </w:rPr>
            </w:pPr>
            <w:r>
              <w:rPr>
                <w:rFonts w:ascii="Times New Roman" w:hAnsi="Times New Roman" w:hint="eastAsia"/>
                <w:szCs w:val="21"/>
              </w:rPr>
              <w:t>2</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3443908.8</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37411260.91</w:t>
            </w:r>
          </w:p>
        </w:tc>
      </w:tr>
      <w:tr>
        <w:tblPrEx>
          <w:tblW w:w="7946" w:type="dxa"/>
          <w:tblLayout w:type="fixed"/>
          <w:tblCellMar>
            <w:left w:w="10" w:type="dxa"/>
            <w:right w:w="10" w:type="dxa"/>
          </w:tblCellMar>
          <w:tblLook w:val="04A0"/>
        </w:tblPrEx>
        <w:tc>
          <w:tcPr>
            <w:tcW w:w="360" w:type="dxa"/>
          </w:tcPr>
          <w:p>
            <w:pPr>
              <w:spacing w:line="360" w:lineRule="exact"/>
              <w:jc w:val="center"/>
              <w:rPr>
                <w:rFonts w:ascii="Times New Roman" w:hAnsi="Times New Roman"/>
                <w:szCs w:val="21"/>
              </w:rPr>
            </w:pPr>
            <w:r>
              <w:rPr>
                <w:rFonts w:ascii="Times New Roman" w:hAnsi="Times New Roman" w:hint="eastAsia"/>
                <w:szCs w:val="21"/>
              </w:rPr>
              <w:t>3</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3444035.53</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37411584.1</w:t>
            </w:r>
          </w:p>
        </w:tc>
      </w:tr>
      <w:tr>
        <w:tblPrEx>
          <w:tblW w:w="7946" w:type="dxa"/>
          <w:tblLayout w:type="fixed"/>
          <w:tblCellMar>
            <w:left w:w="10" w:type="dxa"/>
            <w:right w:w="10" w:type="dxa"/>
          </w:tblCellMar>
          <w:tblLook w:val="04A0"/>
        </w:tblPrEx>
        <w:tc>
          <w:tcPr>
            <w:tcW w:w="360" w:type="dxa"/>
          </w:tcPr>
          <w:p>
            <w:pPr>
              <w:spacing w:line="360" w:lineRule="exact"/>
              <w:jc w:val="center"/>
              <w:rPr>
                <w:rFonts w:ascii="Times New Roman" w:hAnsi="Times New Roman"/>
                <w:szCs w:val="21"/>
              </w:rPr>
            </w:pPr>
            <w:r>
              <w:rPr>
                <w:rFonts w:ascii="Times New Roman" w:hAnsi="Times New Roman" w:hint="eastAsia"/>
                <w:szCs w:val="21"/>
              </w:rPr>
              <w:t>4</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3444092.66</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37411638.2</w:t>
            </w:r>
          </w:p>
        </w:tc>
      </w:tr>
      <w:tr>
        <w:tblPrEx>
          <w:tblW w:w="7946" w:type="dxa"/>
          <w:tblLayout w:type="fixed"/>
          <w:tblCellMar>
            <w:left w:w="10" w:type="dxa"/>
            <w:right w:w="10" w:type="dxa"/>
          </w:tblCellMar>
          <w:tblLook w:val="04A0"/>
        </w:tblPrEx>
        <w:tc>
          <w:tcPr>
            <w:tcW w:w="360" w:type="dxa"/>
          </w:tcPr>
          <w:p>
            <w:pPr>
              <w:spacing w:line="360" w:lineRule="exact"/>
              <w:jc w:val="center"/>
              <w:rPr>
                <w:rFonts w:ascii="Times New Roman" w:hAnsi="Times New Roman"/>
                <w:szCs w:val="21"/>
              </w:rPr>
            </w:pPr>
            <w:r>
              <w:rPr>
                <w:rFonts w:ascii="Times New Roman" w:hAnsi="Times New Roman" w:hint="eastAsia"/>
                <w:szCs w:val="21"/>
              </w:rPr>
              <w:t>5</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3444257.46</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37411458.73</w:t>
            </w:r>
          </w:p>
        </w:tc>
      </w:tr>
      <w:tr>
        <w:tblPrEx>
          <w:tblW w:w="7946" w:type="dxa"/>
          <w:tblLayout w:type="fixed"/>
          <w:tblCellMar>
            <w:left w:w="10" w:type="dxa"/>
            <w:right w:w="10" w:type="dxa"/>
          </w:tblCellMar>
          <w:tblLook w:val="04A0"/>
        </w:tblPrEx>
        <w:tc>
          <w:tcPr>
            <w:tcW w:w="360" w:type="dxa"/>
          </w:tcPr>
          <w:p>
            <w:pPr>
              <w:spacing w:line="360" w:lineRule="exact"/>
              <w:jc w:val="center"/>
              <w:rPr>
                <w:rFonts w:ascii="Times New Roman" w:hAnsi="Times New Roman"/>
                <w:szCs w:val="21"/>
              </w:rPr>
            </w:pPr>
            <w:r>
              <w:rPr>
                <w:rFonts w:ascii="Times New Roman" w:hAnsi="Times New Roman" w:hint="eastAsia"/>
                <w:szCs w:val="21"/>
              </w:rPr>
              <w:t>6</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3444404.24</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37411337.98</w:t>
            </w:r>
          </w:p>
        </w:tc>
      </w:tr>
      <w:tr>
        <w:tblPrEx>
          <w:tblW w:w="7946" w:type="dxa"/>
          <w:tblLayout w:type="fixed"/>
          <w:tblCellMar>
            <w:left w:w="10" w:type="dxa"/>
            <w:right w:w="10" w:type="dxa"/>
          </w:tblCellMar>
          <w:tblLook w:val="04A0"/>
        </w:tblPrEx>
        <w:tc>
          <w:tcPr>
            <w:tcW w:w="360" w:type="dxa"/>
          </w:tcPr>
          <w:p>
            <w:pPr>
              <w:spacing w:line="360" w:lineRule="exact"/>
              <w:jc w:val="center"/>
              <w:rPr>
                <w:rFonts w:ascii="Times New Roman" w:hAnsi="Times New Roman"/>
                <w:szCs w:val="21"/>
              </w:rPr>
            </w:pPr>
            <w:r>
              <w:rPr>
                <w:rFonts w:ascii="Times New Roman" w:hAnsi="Times New Roman" w:hint="eastAsia"/>
                <w:szCs w:val="21"/>
              </w:rPr>
              <w:t>7</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3444240.97</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37410814.98</w:t>
            </w:r>
          </w:p>
        </w:tc>
      </w:tr>
      <w:tr>
        <w:tblPrEx>
          <w:tblW w:w="7946" w:type="dxa"/>
          <w:tblLayout w:type="fixed"/>
          <w:tblCellMar>
            <w:left w:w="10" w:type="dxa"/>
            <w:right w:w="10" w:type="dxa"/>
          </w:tblCellMar>
          <w:tblLook w:val="04A0"/>
        </w:tblPrEx>
        <w:tc>
          <w:tcPr>
            <w:tcW w:w="360" w:type="dxa"/>
          </w:tcPr>
          <w:p>
            <w:pPr>
              <w:spacing w:line="360" w:lineRule="exact"/>
              <w:jc w:val="center"/>
              <w:rPr>
                <w:rFonts w:ascii="Times New Roman" w:hAnsi="Times New Roman"/>
                <w:szCs w:val="21"/>
              </w:rPr>
            </w:pPr>
            <w:r>
              <w:rPr>
                <w:rFonts w:ascii="Times New Roman" w:hAnsi="Times New Roman" w:hint="eastAsia"/>
                <w:szCs w:val="21"/>
              </w:rPr>
              <w:t>8</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3444191.11</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37410833.04</w:t>
            </w:r>
          </w:p>
        </w:tc>
      </w:tr>
      <w:tr>
        <w:tblPrEx>
          <w:tblW w:w="7946" w:type="dxa"/>
          <w:tblLayout w:type="fixed"/>
          <w:tblCellMar>
            <w:left w:w="10" w:type="dxa"/>
            <w:right w:w="10" w:type="dxa"/>
          </w:tblCellMar>
          <w:tblLook w:val="04A0"/>
        </w:tblPrEx>
        <w:tc>
          <w:tcPr>
            <w:tcW w:w="360" w:type="dxa"/>
          </w:tcPr>
          <w:p>
            <w:pPr>
              <w:spacing w:line="360" w:lineRule="exact"/>
              <w:jc w:val="center"/>
              <w:rPr>
                <w:rFonts w:ascii="Times New Roman" w:hAnsi="Times New Roman"/>
                <w:szCs w:val="21"/>
              </w:rPr>
            </w:pPr>
            <w:r>
              <w:rPr>
                <w:rFonts w:ascii="Times New Roman" w:hAnsi="Times New Roman" w:hint="eastAsia"/>
                <w:szCs w:val="21"/>
              </w:rPr>
              <w:t>9</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3443960.84</w:t>
            </w:r>
          </w:p>
        </w:tc>
        <w:tc>
          <w:tcPr>
            <w:tcW w:w="360" w:type="dxa"/>
          </w:tcPr>
          <w:p>
            <w:pPr>
              <w:spacing w:line="360" w:lineRule="exact"/>
              <w:jc w:val="center"/>
              <w:rPr>
                <w:rFonts w:ascii="Times New Roman" w:hAnsi="Times New Roman"/>
                <w:szCs w:val="21"/>
              </w:rPr>
            </w:pPr>
            <w:r>
              <w:rPr>
                <w:rFonts w:ascii="Times New Roman" w:hAnsi="Times New Roman" w:hint="eastAsia"/>
                <w:szCs w:val="21"/>
              </w:rPr>
              <w:t>37410996.94</w:t>
            </w:r>
          </w:p>
        </w:tc>
      </w:tr>
    </w:tbl>
    <w:p>
      <w:pPr>
        <w:spacing w:line="360" w:lineRule="exact"/>
        <w:ind w:firstLine="462" w:firstLineChars="220"/>
        <w:rPr>
          <w:rFonts w:ascii="Times New Roman" w:hAnsi="Times New Roman"/>
          <w:szCs w:val="21"/>
        </w:rPr>
      </w:pPr>
      <w:r>
        <w:rPr>
          <w:rFonts w:ascii="Times New Roman" w:hAnsi="Times New Roman"/>
          <w:b/>
          <w:bCs/>
          <w:szCs w:val="21"/>
        </w:rPr>
        <w:t>二、出让人、有关机构联系方式</w:t>
      </w:r>
      <w:r>
        <w:rPr>
          <w:rFonts w:ascii="Times New Roman" w:hAnsi="Times New Roman"/>
          <w:b/>
          <w:bCs/>
          <w:szCs w:val="21"/>
        </w:rPr>
        <w:t xml:space="preserve"> </w:t>
      </w:r>
    </w:p>
    <w:p>
      <w:pPr>
        <w:spacing w:line="360" w:lineRule="exact"/>
        <w:ind w:firstLine="420" w:firstLineChars="200"/>
        <w:rPr>
          <w:rFonts w:ascii="Times New Roman" w:hAnsi="Times New Roman"/>
          <w:szCs w:val="21"/>
        </w:rPr>
      </w:pPr>
      <w:r>
        <w:rPr>
          <w:rFonts w:ascii="Times New Roman" w:hAnsi="Times New Roman"/>
          <w:szCs w:val="21"/>
        </w:rPr>
        <w:t>（一）出让人及承办机构</w:t>
      </w:r>
      <w:r>
        <w:rPr>
          <w:rFonts w:ascii="Times New Roman" w:hAnsi="Times New Roman"/>
          <w:szCs w:val="21"/>
        </w:rPr>
        <w:t xml:space="preserve">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asciiTheme="minorEastAsia" w:hAnsiTheme="minorEastAsia" w:hint="eastAsia"/>
          <w:szCs w:val="21"/>
        </w:rPr>
        <w:t>巫山县规划和自然资源局</w:t>
      </w:r>
      <w:r>
        <w:rPr>
          <w:rFonts w:asciiTheme="minorEastAsia" w:hAnsiTheme="minorEastAsia"/>
          <w:szCs w:val="21"/>
        </w:rPr>
        <w:t>，采矿权出让承办机构为</w:t>
      </w:r>
      <w:r>
        <w:rPr>
          <w:rFonts w:asciiTheme="minorEastAsia" w:hAnsiTheme="minorEastAsia" w:hint="eastAsia"/>
          <w:szCs w:val="21"/>
        </w:rPr>
        <w:t>巫山县公共资源交易中心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（二）出让人及有关机构联系方式</w:t>
      </w:r>
      <w:r>
        <w:rPr>
          <w:rFonts w:ascii="Times New Roman" w:hAnsi="Times New Roman"/>
          <w:szCs w:val="21"/>
        </w:rPr>
        <w:t xml:space="preserve"> </w:t>
      </w:r>
    </w:p>
    <w:p>
      <w:pPr>
        <w:spacing w:line="360" w:lineRule="exact"/>
        <w:ind w:firstLine="420" w:firstLineChars="200"/>
        <w:rPr>
          <w:rFonts w:asciiTheme="minorEastAsia" w:hAnsiTheme="minorEastAsia"/>
          <w:szCs w:val="21"/>
        </w:rPr>
      </w:pPr>
      <w:r>
        <w:rPr>
          <w:rFonts w:ascii="Times New Roman" w:hAnsi="Times New Roman"/>
          <w:szCs w:val="21"/>
        </w:rPr>
        <w:t>1</w:t>
      </w:r>
      <w:r>
        <w:rPr>
          <w:rFonts w:ascii="Times New Roman" w:hAnsi="Times New Roman"/>
          <w:szCs w:val="21"/>
        </w:rPr>
        <w:t>、</w:t>
      </w:r>
      <w:r>
        <w:rPr>
          <w:rFonts w:asciiTheme="minorEastAsia" w:hAnsiTheme="minorEastAsia" w:hint="eastAsia"/>
          <w:szCs w:val="21"/>
        </w:rPr>
        <w:t>巫山县规划和自然资源局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asciiTheme="minorEastAsia" w:hAnsiTheme="minorEastAsia" w:cs="宋体" w:hint="eastAsia"/>
          <w:szCs w:val="21"/>
        </w:rPr>
        <w:t>巫山县高塘街道广东中路321号</w:t>
      </w:r>
      <w:r>
        <w:rPr>
          <w:rFonts w:asciiTheme="minorEastAsia" w:hAnsiTheme="minorEastAsia"/>
          <w:szCs w:val="21"/>
        </w:rPr>
        <w:t>，联系人：</w:t>
      </w:r>
      <w:r>
        <w:rPr>
          <w:rFonts w:asciiTheme="minorEastAsia" w:hAnsiTheme="minorEastAsia" w:cs="宋体" w:hint="eastAsia"/>
          <w:szCs w:val="21"/>
        </w:rPr>
        <w:t>谭老师</w:t>
      </w:r>
      <w:r>
        <w:rPr>
          <w:rFonts w:asciiTheme="minorEastAsia" w:hAnsiTheme="minorEastAsia"/>
          <w:szCs w:val="21"/>
        </w:rPr>
        <w:t>，联系电话：</w:t>
      </w:r>
      <w:r>
        <w:rPr>
          <w:rFonts w:asciiTheme="minorEastAsia" w:hAnsiTheme="minorEastAsia" w:hint="eastAsia"/>
          <w:szCs w:val="21"/>
        </w:rPr>
        <w:t>13896956879</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asciiTheme="minorEastAsia" w:hAnsiTheme="minorEastAsia"/>
          <w:szCs w:val="21"/>
        </w:rPr>
        <w:t>、</w:t>
      </w:r>
      <w:r>
        <w:rPr>
          <w:rFonts w:asciiTheme="minorEastAsia" w:hAnsiTheme="minorEastAsia" w:hint="eastAsia"/>
          <w:szCs w:val="21"/>
        </w:rPr>
        <w:t>巫山县公共资源交易中心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asciiTheme="minorEastAsia" w:hAnsiTheme="minorEastAsia" w:hint="eastAsia"/>
          <w:szCs w:val="21"/>
        </w:rPr>
        <w:t>重庆市巫山县高塘街道广东中路2号十一楼</w:t>
      </w:r>
      <w:r>
        <w:rPr>
          <w:rFonts w:asciiTheme="minorEastAsia" w:hAnsiTheme="minorEastAsia"/>
          <w:szCs w:val="21"/>
        </w:rPr>
        <w:t>，联系人：</w:t>
      </w:r>
      <w:r>
        <w:rPr>
          <w:rFonts w:asciiTheme="minorEastAsia" w:hAnsiTheme="minorEastAsia" w:hint="eastAsia"/>
          <w:szCs w:val="21"/>
        </w:rPr>
        <w:t>易老师</w:t>
      </w:r>
      <w:r>
        <w:rPr>
          <w:rFonts w:asciiTheme="minorEastAsia" w:hAnsiTheme="minorEastAsia"/>
          <w:szCs w:val="21"/>
        </w:rPr>
        <w:t>，联系电话：</w:t>
      </w:r>
      <w:r>
        <w:rPr>
          <w:rFonts w:asciiTheme="minorEastAsia" w:hAnsiTheme="minorEastAsia" w:hint="eastAsia"/>
          <w:szCs w:val="21"/>
        </w:rPr>
        <w:t>023-57623012</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ascii="Times New Roman" w:hAnsi="Times New Roman" w:hint="eastAsia"/>
          <w:szCs w:val="21"/>
        </w:rPr>
        <w:t>1</w:t>
      </w:r>
      <w:r>
        <w:rPr>
          <w:rFonts w:ascii="Times New Roman" w:hAnsi="Times New Roman" w:hint="eastAsia"/>
          <w:szCs w:val="21"/>
        </w:rPr>
        <w:t>、在自然资源部矿业权人勘查开采信息公示系统的“矿业权人异常名录”“矿业权人严重违法名单”内；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ascii="Times New Roman" w:hAnsi="Times New Roman" w:hint="eastAsia"/>
          <w:szCs w:val="21"/>
        </w:rPr>
        <w:t>2.</w:t>
      </w:r>
      <w:r>
        <w:rPr>
          <w:rFonts w:ascii="Times New Roman" w:hAnsi="Times New Roman" w:hint="eastAsia"/>
          <w:szCs w:val="21"/>
        </w:rPr>
        <w:t>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ascii="Times New Roman" w:hAnsi="Times New Roman" w:hint="eastAsia"/>
          <w:szCs w:val="21"/>
        </w:rPr>
        <w:t>3.</w:t>
      </w:r>
      <w:r>
        <w:rPr>
          <w:rFonts w:ascii="Times New Roman" w:hAnsi="Times New Roman" w:hint="eastAsia"/>
          <w:szCs w:val="21"/>
        </w:rPr>
        <w:t>被吊销采矿许可证之日起</w:t>
      </w:r>
      <w:r>
        <w:rPr>
          <w:rFonts w:ascii="Times New Roman" w:hAnsi="Times New Roman" w:hint="eastAsia"/>
          <w:szCs w:val="21"/>
        </w:rPr>
        <w:t>2</w:t>
      </w:r>
      <w:r>
        <w:rPr>
          <w:rFonts w:ascii="Times New Roman" w:hAnsi="Times New Roman" w:hint="eastAsia"/>
          <w:szCs w:val="21"/>
        </w:rPr>
        <w:t>年内。</w:t>
      </w:r>
    </w:p>
    <w:p>
      <w:pPr>
        <w:spacing w:line="360" w:lineRule="exact"/>
        <w:ind w:firstLine="630" w:firstLineChars="300"/>
        <w:rPr>
          <w:rFonts w:ascii="Times New Roman" w:hAnsi="Times New Roman"/>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、报名时间：</w:t>
      </w:r>
      <w:r>
        <w:rPr>
          <w:rFonts w:ascii="Times New Roman" w:hAnsi="Times New Roman" w:cs="Times New Roman" w:hint="eastAsia"/>
          <w:szCs w:val="21"/>
        </w:rPr>
        <w:t>2021年11月11日12时</w:t>
      </w:r>
      <w:r>
        <w:rPr>
          <w:rFonts w:ascii="Times New Roman" w:hAnsi="Times New Roman" w:cs="Times New Roman"/>
          <w:szCs w:val="21"/>
        </w:rPr>
        <w:t>-</w:t>
      </w:r>
      <w:r>
        <w:rPr>
          <w:rFonts w:ascii="Times New Roman" w:hAnsi="Times New Roman" w:cs="Times New Roman" w:hint="eastAsia"/>
          <w:szCs w:val="21"/>
        </w:rPr>
        <w:t>2021年12月10日12时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、报名地点：</w:t>
      </w:r>
      <w:r>
        <w:rPr>
          <w:rFonts w:ascii="Times New Roman" w:hAnsi="Times New Roman" w:cs="Times New Roman" w:hint="eastAsia"/>
          <w:szCs w:val="21"/>
        </w:rPr>
        <w:t>巫山县广东中路2号水利大楼11楼。</w:t>
      </w:r>
      <w:r>
        <w:rPr>
          <w:rFonts w:ascii="Times New Roman" w:hAnsi="Times New Roman" w:cs="Times New Roman"/>
          <w:szCs w:val="21"/>
        </w:rPr>
        <w:t>。</w:t>
      </w:r>
    </w:p>
    <w:p>
      <w:pPr>
        <w:spacing w:line="360" w:lineRule="exact"/>
        <w:ind w:firstLine="420" w:firstLineChars="200"/>
        <w:rPr>
          <w:rFonts w:ascii="Times New Roman" w:eastAsia="宋体" w:hAnsi="Times New Roman" w:cs="Times New Roman"/>
          <w:szCs w:val="21"/>
        </w:rPr>
      </w:pPr>
      <w:r>
        <w:rPr>
          <w:rFonts w:ascii="Times New Roman" w:hAnsi="Times New Roman" w:cs="Times New Roman"/>
          <w:szCs w:val="21"/>
        </w:rPr>
        <w:t>3</w:t>
      </w:r>
      <w:r>
        <w:rPr>
          <w:rFonts w:ascii="Times New Roman" w:hAnsi="Times New Roman" w:cs="Times New Roman"/>
          <w:szCs w:val="21"/>
        </w:rPr>
        <w:t>、联系人：</w:t>
      </w:r>
      <w:r>
        <w:rPr>
          <w:rFonts w:ascii="Times New Roman" w:hAnsi="Times New Roman" w:cs="Times New Roman" w:hint="eastAsia"/>
          <w:szCs w:val="21"/>
        </w:rPr>
        <w:t>易老师</w:t>
      </w:r>
      <w:r>
        <w:rPr>
          <w:rFonts w:ascii="Times New Roman" w:hAnsi="Times New Roman" w:cs="Times New Roman"/>
          <w:szCs w:val="21"/>
        </w:rPr>
        <w:t>，联系电话：</w:t>
      </w:r>
      <w:r>
        <w:rPr>
          <w:rFonts w:ascii="Times New Roman" w:hAnsi="Times New Roman" w:cs="Times New Roman" w:hint="eastAsia"/>
          <w:szCs w:val="21"/>
        </w:rPr>
        <w:t>023-57623012</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ascii="Times New Roman" w:hAnsi="Times New Roman" w:cs="Times New Roman" w:hint="eastAsia"/>
          <w:szCs w:val="21"/>
        </w:rPr>
        <w:t>巫山县公共资源交易中心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、《竞买申请书》（原件</w:t>
      </w:r>
      <w:r>
        <w:rPr>
          <w:rFonts w:ascii="Times New Roman" w:hAnsi="Times New Roman" w:cs="Times New Roman"/>
          <w:szCs w:val="21"/>
        </w:rPr>
        <w:t>1</w:t>
      </w:r>
      <w:r>
        <w:rPr>
          <w:rFonts w:ascii="Times New Roman" w:hAnsi="Times New Roman" w:cs="Times New Roman"/>
          <w:szCs w:val="21"/>
        </w:rPr>
        <w:t>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、《竞买承诺书》（原件</w:t>
      </w:r>
      <w:r>
        <w:rPr>
          <w:rFonts w:ascii="Times New Roman" w:hAnsi="Times New Roman" w:cs="Times New Roman"/>
          <w:szCs w:val="21"/>
        </w:rPr>
        <w:t>1</w:t>
      </w:r>
      <w:r>
        <w:rPr>
          <w:rFonts w:ascii="Times New Roman" w:hAnsi="Times New Roman" w:cs="Times New Roman"/>
          <w:szCs w:val="21"/>
        </w:rPr>
        <w:t>份）（附件二）；</w:t>
      </w:r>
    </w:p>
    <w:p>
      <w:pPr>
        <w:spacing w:line="360" w:lineRule="exact"/>
        <w:ind w:firstLine="420" w:firstLineChars="200"/>
        <w:rPr>
          <w:rFonts w:ascii="Times New Roman" w:hAnsi="Times New Roman" w:cs="Times New Roman"/>
          <w:szCs w:val="21"/>
        </w:rPr>
      </w:pPr>
      <w:r>
        <w:rPr>
          <w:rFonts w:ascii="Times New Roman" w:hAnsi="Times New Roman" w:cs="Times New Roman" w:hint="eastAsia"/>
          <w:szCs w:val="21"/>
        </w:rPr>
        <w:t>3</w:t>
      </w:r>
      <w:r>
        <w:rPr>
          <w:rFonts w:ascii="Times New Roman" w:hAnsi="Times New Roman" w:cs="Times New Roman" w:hint="eastAsia"/>
          <w:szCs w:val="21"/>
        </w:rPr>
        <w:t>、单位工商营业执照副本（复印件</w:t>
      </w:r>
      <w:r>
        <w:rPr>
          <w:rFonts w:ascii="Times New Roman" w:hAnsi="Times New Roman" w:cs="Times New Roman" w:hint="eastAsia"/>
          <w:szCs w:val="21"/>
        </w:rPr>
        <w:t>1</w:t>
      </w:r>
      <w:r>
        <w:rPr>
          <w:rFonts w:ascii="Times New Roman" w:hAnsi="Times New Roman" w:cs="Times New Roman" w:hint="eastAsia"/>
          <w:szCs w:val="21"/>
        </w:rPr>
        <w:t>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hint="eastAsia"/>
          <w:szCs w:val="21"/>
        </w:rPr>
        <w:t>、法定代表人的有效身份证明（复印件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hint="eastAsia"/>
          <w:szCs w:val="21"/>
        </w:rPr>
        <w:t>、申请人委托他人办理的，应提交委托代理人的授权委托书（附件三）及受托人的有效身份证明（复印件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、竞买申请人签署意见的《</w:t>
      </w:r>
      <w:r>
        <w:rPr>
          <w:rFonts w:ascii="Times New Roman" w:hAnsi="Times New Roman" w:cs="Times New Roman" w:hint="eastAsia"/>
          <w:szCs w:val="21"/>
        </w:rPr>
        <w:t>采矿</w:t>
      </w:r>
      <w:r>
        <w:rPr>
          <w:rFonts w:ascii="Times New Roman" w:hAnsi="Times New Roman" w:cs="Times New Roman"/>
          <w:szCs w:val="21"/>
        </w:rPr>
        <w:t>权竞买</w:t>
      </w:r>
      <w:r>
        <w:rPr>
          <w:rFonts w:ascii="Times New Roman" w:hAnsi="Times New Roman" w:cs="Times New Roman"/>
          <w:szCs w:val="21"/>
        </w:rPr>
        <w:t>须知》（原件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、保证金的缴纳：该宗</w:t>
      </w:r>
      <w:r>
        <w:rPr>
          <w:rFonts w:ascii="Times New Roman" w:hAnsi="Times New Roman" w:cs="Times New Roman" w:hint="eastAsia"/>
          <w:szCs w:val="21"/>
        </w:rPr>
        <w:t>采</w:t>
      </w:r>
      <w:r>
        <w:rPr>
          <w:rFonts w:ascii="Times New Roman" w:hAnsi="Times New Roman" w:cs="Times New Roman"/>
          <w:szCs w:val="21"/>
        </w:rPr>
        <w:t>矿权保证金为</w:t>
      </w:r>
      <w:r>
        <w:rPr>
          <w:rFonts w:ascii="宋体" w:eastAsia="宋体" w:hAnsi="宋体" w:cs="宋体" w:hint="eastAsia"/>
          <w:szCs w:val="21"/>
        </w:rPr>
        <w:t>3723.6</w:t>
      </w:r>
      <w:r>
        <w:rPr>
          <w:rFonts w:ascii="Times New Roman" w:hAnsi="Times New Roman" w:cs="Times New Roman"/>
          <w:szCs w:val="21"/>
        </w:rPr>
        <w:t>万元（大写：</w:t>
      </w:r>
      <w:r>
        <w:rPr>
          <w:rFonts w:ascii="宋体" w:eastAsia="宋体" w:hAnsi="宋体" w:cs="宋体" w:hint="eastAsia"/>
          <w:szCs w:val="21"/>
        </w:rPr>
        <w:t>叁仟柒佰贰拾叁万陆仟元整</w:t>
      </w:r>
      <w:r>
        <w:rPr>
          <w:rFonts w:ascii="Times New Roman" w:hAnsi="Times New Roman" w:cs="Times New Roman"/>
          <w:szCs w:val="21"/>
        </w:rPr>
        <w:t>），竞买申请人应于报名时间截止之前向</w:t>
      </w:r>
      <w:r>
        <w:rPr>
          <w:rFonts w:ascii="Times New Roman" w:hAnsi="Times New Roman" w:cs="Times New Roman" w:hint="eastAsia"/>
          <w:szCs w:val="21"/>
        </w:rPr>
        <w:t>巫山县公共资源交易中心</w:t>
      </w:r>
      <w:r>
        <w:rPr>
          <w:rFonts w:ascii="Times New Roman" w:hAnsi="Times New Roman" w:cs="Times New Roman"/>
          <w:szCs w:val="21"/>
        </w:rPr>
        <w:t>缴纳竞买保证金。竞买保证金到账截止时间为：</w:t>
      </w:r>
      <w:r>
        <w:rPr>
          <w:rFonts w:ascii="Times New Roman" w:hAnsi="Times New Roman" w:cs="Times New Roman" w:hint="eastAsia"/>
          <w:szCs w:val="21"/>
        </w:rPr>
        <w:t>2021年12月10日12时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hint="eastAsia"/>
          <w:szCs w:val="21"/>
        </w:rPr>
        <w:t>保证金户名：</w:t>
      </w:r>
      <w:r>
        <w:rPr>
          <w:rFonts w:ascii="Times New Roman" w:hAnsi="Times New Roman" w:cs="Times New Roman" w:hint="eastAsia"/>
          <w:szCs w:val="21"/>
        </w:rPr>
        <w:t>巫山县公共资源交易中心</w:t>
      </w:r>
      <w:r>
        <w:rPr>
          <w:rFonts w:ascii="Times New Roman" w:hAnsi="Times New Roman" w:cs="Times New Roman" w:hint="eastAsia"/>
          <w:szCs w:val="21"/>
        </w:rPr>
        <w:t xml:space="preserve">        </w:t>
      </w:r>
    </w:p>
    <w:p>
      <w:pPr>
        <w:spacing w:line="360" w:lineRule="exact"/>
        <w:ind w:firstLine="420" w:firstLineChars="200"/>
        <w:rPr>
          <w:rFonts w:ascii="Times New Roman" w:hAnsi="Times New Roman" w:cs="Times New Roman"/>
          <w:szCs w:val="21"/>
        </w:rPr>
      </w:pPr>
      <w:r>
        <w:rPr>
          <w:rFonts w:ascii="Times New Roman" w:hAnsi="Times New Roman" w:cs="Times New Roman" w:hint="eastAsia"/>
          <w:szCs w:val="21"/>
        </w:rPr>
        <w:t>开户行：</w:t>
      </w:r>
      <w:r>
        <w:rPr>
          <w:rFonts w:ascii="Times New Roman" w:hAnsi="Times New Roman" w:cs="Times New Roman" w:hint="eastAsia"/>
          <w:szCs w:val="21"/>
        </w:rPr>
        <w:t>中国农业银行重庆巫山支行营业部</w:t>
      </w:r>
      <w:r>
        <w:rPr>
          <w:rFonts w:ascii="Times New Roman" w:hAnsi="Times New Roman" w:cs="Times New Roman" w:hint="eastAsia"/>
          <w:szCs w:val="21"/>
        </w:rPr>
        <w:t xml:space="preserve"> </w:t>
      </w:r>
    </w:p>
    <w:p>
      <w:pPr>
        <w:spacing w:line="360" w:lineRule="exact"/>
        <w:ind w:firstLine="420" w:firstLineChars="200"/>
        <w:rPr>
          <w:rFonts w:ascii="Times New Roman" w:hAnsi="Times New Roman" w:cs="Times New Roman"/>
          <w:szCs w:val="21"/>
        </w:rPr>
      </w:pPr>
      <w:r>
        <w:rPr>
          <w:rFonts w:ascii="Times New Roman" w:hAnsi="Times New Roman" w:cs="Times New Roman" w:hint="eastAsia"/>
          <w:szCs w:val="21"/>
        </w:rPr>
        <w:t>帐号</w:t>
      </w:r>
      <w:r>
        <w:rPr>
          <w:rFonts w:ascii="Times New Roman" w:hAnsi="Times New Roman" w:cs="Times New Roman" w:hint="eastAsia"/>
          <w:szCs w:val="21"/>
        </w:rPr>
        <w:t>：</w:t>
      </w:r>
      <w:r>
        <w:rPr>
          <w:rFonts w:ascii="Times New Roman" w:hAnsi="Times New Roman" w:cs="Times New Roman" w:hint="eastAsia"/>
          <w:szCs w:val="21"/>
        </w:rPr>
        <w:t>314901010400100040000000141</w:t>
      </w:r>
      <w:r>
        <w:rPr>
          <w:rFonts w:ascii="Times New Roman" w:hAnsi="Times New Roman" w:cs="Times New Roman" w:hint="eastAsia"/>
          <w:szCs w:val="21"/>
        </w:rPr>
        <w:t>。</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hint="eastAsia"/>
          <w:szCs w:val="21"/>
        </w:rPr>
        <w:t>保证金户名：</w:t>
      </w:r>
      <w:r>
        <w:rPr>
          <w:rFonts w:ascii="Times New Roman" w:hAnsi="Times New Roman" w:cs="Times New Roman" w:hint="eastAsia"/>
          <w:szCs w:val="21"/>
        </w:rPr>
        <w:t>巫山县公共资源交易中心</w:t>
      </w:r>
      <w:r>
        <w:rPr>
          <w:rFonts w:ascii="Times New Roman" w:hAnsi="Times New Roman" w:cs="Times New Roman" w:hint="eastAsia"/>
          <w:szCs w:val="21"/>
        </w:rPr>
        <w:t xml:space="preserve">        </w:t>
      </w:r>
    </w:p>
    <w:p>
      <w:pPr>
        <w:spacing w:line="360" w:lineRule="exact"/>
        <w:ind w:firstLine="420" w:firstLineChars="200"/>
        <w:rPr>
          <w:rFonts w:ascii="Times New Roman" w:hAnsi="Times New Roman" w:cs="Times New Roman"/>
          <w:szCs w:val="21"/>
        </w:rPr>
      </w:pPr>
      <w:r>
        <w:rPr>
          <w:rFonts w:ascii="Times New Roman" w:hAnsi="Times New Roman" w:cs="Times New Roman" w:hint="eastAsia"/>
          <w:szCs w:val="21"/>
        </w:rPr>
        <w:t>开户行：</w:t>
      </w:r>
      <w:r>
        <w:rPr>
          <w:rFonts w:ascii="Times New Roman" w:hAnsi="Times New Roman" w:cs="Times New Roman" w:hint="eastAsia"/>
          <w:szCs w:val="21"/>
        </w:rPr>
        <w:t xml:space="preserve">重庆农村商业银行巫山支行 </w:t>
      </w:r>
      <w:r>
        <w:rPr>
          <w:rFonts w:ascii="Times New Roman" w:hAnsi="Times New Roman" w:cs="Times New Roman" w:hint="eastAsia"/>
          <w:szCs w:val="21"/>
        </w:rPr>
        <w:t xml:space="preserve"> </w:t>
      </w:r>
    </w:p>
    <w:p>
      <w:pPr>
        <w:spacing w:line="360" w:lineRule="exact"/>
        <w:ind w:firstLine="420" w:firstLineChars="200"/>
        <w:rPr>
          <w:rFonts w:ascii="Times New Roman" w:hAnsi="Times New Roman" w:cs="Times New Roman"/>
          <w:szCs w:val="21"/>
        </w:rPr>
      </w:pPr>
      <w:r>
        <w:rPr>
          <w:rFonts w:ascii="Times New Roman" w:hAnsi="Times New Roman" w:cs="Times New Roman" w:hint="eastAsia"/>
          <w:szCs w:val="21"/>
        </w:rPr>
        <w:t>帐号</w:t>
      </w:r>
      <w:r>
        <w:rPr>
          <w:rFonts w:ascii="Times New Roman" w:hAnsi="Times New Roman" w:cs="Times New Roman" w:hint="eastAsia"/>
          <w:szCs w:val="21"/>
        </w:rPr>
        <w:t>：</w:t>
      </w:r>
      <w:r>
        <w:rPr>
          <w:rFonts w:ascii="Times New Roman" w:hAnsi="Times New Roman" w:cs="Times New Roman" w:hint="eastAsia"/>
          <w:szCs w:val="21"/>
        </w:rPr>
        <w:t xml:space="preserve">3901010120010010437000046 </w:t>
      </w:r>
      <w:r>
        <w:rPr>
          <w:rFonts w:ascii="Times New Roman" w:hAnsi="Times New Roman" w:cs="Times New Roman" w:hint="eastAsia"/>
          <w:szCs w:val="21"/>
        </w:rPr>
        <w:t>。</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hint="eastAsia"/>
          <w:szCs w:val="21"/>
        </w:rPr>
        <w:t>保证金户名：</w:t>
      </w:r>
      <w:r>
        <w:rPr>
          <w:rFonts w:ascii="Times New Roman" w:hAnsi="Times New Roman" w:cs="Times New Roman" w:hint="eastAsia"/>
          <w:szCs w:val="21"/>
        </w:rPr>
        <w:t>巫山县公共资源交易中心</w:t>
      </w:r>
      <w:r>
        <w:rPr>
          <w:rFonts w:ascii="Times New Roman" w:hAnsi="Times New Roman" w:cs="Times New Roman" w:hint="eastAsia"/>
          <w:szCs w:val="21"/>
        </w:rPr>
        <w:t xml:space="preserve">        </w:t>
      </w:r>
    </w:p>
    <w:p>
      <w:pPr>
        <w:spacing w:line="360" w:lineRule="exact"/>
        <w:ind w:firstLine="420" w:firstLineChars="200"/>
        <w:rPr>
          <w:rFonts w:ascii="Times New Roman" w:hAnsi="Times New Roman" w:cs="Times New Roman"/>
          <w:szCs w:val="21"/>
        </w:rPr>
      </w:pPr>
      <w:r>
        <w:rPr>
          <w:rFonts w:ascii="Times New Roman" w:hAnsi="Times New Roman" w:cs="Times New Roman" w:hint="eastAsia"/>
          <w:szCs w:val="21"/>
        </w:rPr>
        <w:t>开户行：</w:t>
      </w:r>
      <w:r>
        <w:rPr>
          <w:rFonts w:ascii="Times New Roman" w:hAnsi="Times New Roman" w:cs="Times New Roman" w:hint="eastAsia"/>
          <w:szCs w:val="21"/>
        </w:rPr>
        <w:t xml:space="preserve">建行重庆市分行巫山支行净坛路分理处 </w:t>
      </w:r>
      <w:r>
        <w:rPr>
          <w:rFonts w:ascii="Times New Roman" w:hAnsi="Times New Roman" w:cs="Times New Roman" w:hint="eastAsia"/>
          <w:szCs w:val="21"/>
        </w:rPr>
        <w:t xml:space="preserve"> </w:t>
      </w:r>
    </w:p>
    <w:p>
      <w:pPr>
        <w:spacing w:line="360" w:lineRule="exact"/>
        <w:ind w:firstLine="420" w:firstLineChars="200"/>
        <w:rPr>
          <w:rFonts w:ascii="Times New Roman" w:hAnsi="Times New Roman" w:cs="Times New Roman"/>
          <w:szCs w:val="21"/>
        </w:rPr>
      </w:pPr>
      <w:r>
        <w:rPr>
          <w:rFonts w:ascii="Times New Roman" w:hAnsi="Times New Roman" w:cs="Times New Roman" w:hint="eastAsia"/>
          <w:szCs w:val="21"/>
        </w:rPr>
        <w:t>帐号</w:t>
      </w:r>
      <w:r>
        <w:rPr>
          <w:rFonts w:ascii="Times New Roman" w:hAnsi="Times New Roman" w:cs="Times New Roman" w:hint="eastAsia"/>
          <w:szCs w:val="21"/>
        </w:rPr>
        <w:t>：</w:t>
      </w:r>
      <w:r>
        <w:rPr>
          <w:rFonts w:ascii="Times New Roman" w:hAnsi="Times New Roman" w:cs="Times New Roman" w:hint="eastAsia"/>
          <w:szCs w:val="21"/>
        </w:rPr>
        <w:t xml:space="preserve">50001253900050201941-0076 </w:t>
      </w:r>
      <w:r>
        <w:rPr>
          <w:rFonts w:ascii="Times New Roman" w:hAnsi="Times New Roman" w:cs="Times New Roman" w:hint="eastAsia"/>
          <w:szCs w:val="21"/>
        </w:rPr>
        <w:t>。</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、如成功竞得，已缴纳的保证金可抵作</w:t>
      </w:r>
      <w:r>
        <w:rPr>
          <w:rFonts w:ascii="Times New Roman" w:hAnsi="Times New Roman" w:cs="Times New Roman" w:hint="eastAsia"/>
          <w:szCs w:val="21"/>
        </w:rPr>
        <w:t>采</w:t>
      </w:r>
      <w:r>
        <w:rPr>
          <w:rFonts w:ascii="Times New Roman" w:hAnsi="Times New Roman" w:cs="Times New Roman"/>
          <w:szCs w:val="21"/>
        </w:rPr>
        <w:t>矿权出让收益，</w:t>
      </w:r>
      <w:r>
        <w:rPr>
          <w:rFonts w:ascii="Times New Roman" w:hAnsi="Times New Roman" w:cs="Times New Roman"/>
          <w:szCs w:val="21"/>
        </w:rPr>
        <w:t>由竞得</w:t>
      </w:r>
      <w:r>
        <w:rPr>
          <w:rFonts w:ascii="Times New Roman" w:hAnsi="Times New Roman" w:cs="Times New Roman"/>
          <w:szCs w:val="21"/>
        </w:rPr>
        <w:t>人委托</w:t>
      </w:r>
      <w:r>
        <w:rPr>
          <w:rFonts w:ascii="Times New Roman" w:hAnsi="Times New Roman" w:cs="Times New Roman" w:hint="eastAsia"/>
          <w:szCs w:val="21"/>
        </w:rPr>
        <w:t>巫山县公共资源交易中心</w:t>
      </w:r>
      <w:r>
        <w:rPr>
          <w:rFonts w:ascii="Times New Roman" w:hAnsi="Times New Roman" w:cs="Times New Roman"/>
          <w:szCs w:val="21"/>
        </w:rPr>
        <w:t>支付至财政非</w:t>
      </w:r>
      <w:r>
        <w:rPr>
          <w:rFonts w:ascii="Times New Roman" w:hAnsi="Times New Roman" w:cs="Times New Roman"/>
          <w:szCs w:val="21"/>
        </w:rPr>
        <w:t>税收入专户</w:t>
      </w:r>
      <w:r>
        <w:rPr>
          <w:rFonts w:ascii="Times New Roman" w:hAnsi="Times New Roman" w:cs="Times New Roman"/>
          <w:szCs w:val="21"/>
        </w:rPr>
        <w:t>；如未竞得，可在成交日之后</w:t>
      </w:r>
      <w:r>
        <w:rPr>
          <w:rFonts w:ascii="Times New Roman" w:hAnsi="Times New Roman" w:cs="Times New Roman"/>
          <w:szCs w:val="21"/>
        </w:rPr>
        <w:t>1</w:t>
      </w:r>
      <w:r>
        <w:rPr>
          <w:rFonts w:ascii="Times New Roman" w:hAnsi="Times New Roman" w:cs="Times New Roman"/>
          <w:szCs w:val="21"/>
        </w:rPr>
        <w:t>个工作日内办理退还手续，不计利息。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ascii="Times New Roman" w:hAnsi="Times New Roman" w:cs="Times New Roman" w:hint="eastAsia"/>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ascii="Times New Roman" w:hAnsi="Times New Roman" w:cs="Times New Roman" w:hint="eastAsia"/>
          <w:szCs w:val="21"/>
        </w:rPr>
        <w:t>采</w:t>
      </w:r>
      <w:r>
        <w:rPr>
          <w:rFonts w:ascii="Times New Roman" w:hAnsi="Times New Roman" w:cs="Times New Roman"/>
          <w:szCs w:val="21"/>
        </w:rPr>
        <w:t>矿权出让方式根据报名情况确定，竞买申请人有</w:t>
      </w:r>
      <w:r>
        <w:rPr>
          <w:rFonts w:ascii="Times New Roman" w:hAnsi="Times New Roman" w:cs="Times New Roman"/>
          <w:szCs w:val="21"/>
        </w:rPr>
        <w:t>2</w:t>
      </w:r>
      <w:r>
        <w:rPr>
          <w:rFonts w:ascii="Times New Roman" w:hAnsi="Times New Roman" w:cs="Times New Roman"/>
          <w:szCs w:val="21"/>
        </w:rPr>
        <w:t>家以上（含</w:t>
      </w:r>
      <w:r>
        <w:rPr>
          <w:rFonts w:ascii="Times New Roman" w:hAnsi="Times New Roman" w:cs="Times New Roman"/>
          <w:szCs w:val="21"/>
        </w:rPr>
        <w:t>2</w:t>
      </w:r>
      <w:r>
        <w:rPr>
          <w:rFonts w:ascii="Times New Roman" w:hAnsi="Times New Roman" w:cs="Times New Roman"/>
          <w:szCs w:val="21"/>
        </w:rPr>
        <w:t>家），采用拍卖方式，起拍价在公告起始价的基础</w:t>
      </w:r>
      <w:r>
        <w:rPr>
          <w:rFonts w:ascii="Times New Roman" w:hAnsi="Times New Roman" w:cs="Times New Roman"/>
          <w:szCs w:val="21"/>
        </w:rPr>
        <w:t>上</w:t>
      </w:r>
      <w:r>
        <w:rPr>
          <w:rFonts w:ascii="Times New Roman" w:hAnsi="Times New Roman" w:cs="Times New Roman"/>
          <w:szCs w:val="21"/>
        </w:rPr>
        <w:t>上浮</w:t>
      </w:r>
      <w:r>
        <w:rPr>
          <w:rFonts w:ascii="Times New Roman" w:hAnsi="Times New Roman" w:cs="Times New Roman"/>
          <w:szCs w:val="21"/>
        </w:rPr>
        <w:t>5‰-10‰</w:t>
      </w:r>
      <w:r>
        <w:rPr>
          <w:rFonts w:ascii="Times New Roman" w:hAnsi="Times New Roman" w:cs="Times New Roman"/>
          <w:szCs w:val="21"/>
        </w:rPr>
        <w:t>，报价以增价方式进行，每次加价幅度为</w:t>
      </w:r>
      <w:r>
        <w:rPr>
          <w:rFonts w:ascii="宋体" w:eastAsia="宋体" w:hAnsi="宋体" w:cs="宋体" w:hint="eastAsia"/>
          <w:szCs w:val="21"/>
        </w:rPr>
        <w:t>50</w:t>
      </w:r>
      <w:r>
        <w:rPr>
          <w:rFonts w:ascii="宋体" w:eastAsia="宋体" w:hAnsi="宋体" w:cs="宋体" w:hint="eastAsia"/>
          <w:szCs w:val="21"/>
        </w:rPr>
        <w:t>万</w:t>
      </w:r>
      <w:r>
        <w:rPr>
          <w:rFonts w:ascii="Times New Roman" w:hAnsi="Times New Roman" w:cs="Times New Roman"/>
          <w:szCs w:val="21"/>
        </w:rPr>
        <w:t>元。拍卖时间为</w:t>
      </w:r>
      <w:r>
        <w:rPr>
          <w:rFonts w:ascii="Times New Roman" w:hAnsi="Times New Roman" w:cs="Times New Roman" w:hint="eastAsia"/>
          <w:szCs w:val="21"/>
        </w:rPr>
        <w:t xml:space="preserve">  </w:t>
      </w:r>
      <w:r>
        <w:rPr>
          <w:rFonts w:ascii="Times New Roman" w:hAnsi="Times New Roman" w:cs="Times New Roman"/>
          <w:szCs w:val="21"/>
        </w:rPr>
        <w:t>（如有特殊情况则另行通知），请竞买申请人做好相关准备，竞买申请人只有</w:t>
      </w:r>
      <w:r>
        <w:rPr>
          <w:rFonts w:ascii="Times New Roman" w:hAnsi="Times New Roman" w:cs="Times New Roman"/>
          <w:szCs w:val="21"/>
        </w:rPr>
        <w:t>1</w:t>
      </w:r>
      <w:r>
        <w:rPr>
          <w:rFonts w:ascii="Times New Roman" w:hAnsi="Times New Roman" w:cs="Times New Roman"/>
          <w:szCs w:val="21"/>
        </w:rPr>
        <w:t>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w:t>
      </w:r>
      <w:r>
        <w:rPr>
          <w:rFonts w:ascii="Times New Roman" w:hAnsi="Times New Roman" w:cs="Times New Roman"/>
          <w:szCs w:val="21"/>
        </w:rPr>
        <w:t>程序及竞得</w:t>
      </w:r>
      <w:r>
        <w:rPr>
          <w:rFonts w:ascii="Times New Roman" w:hAnsi="Times New Roman" w:cs="Times New Roman"/>
          <w:szCs w:val="21"/>
        </w:rPr>
        <w:t>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六、成交确认</w:t>
      </w:r>
      <w:r>
        <w:rPr>
          <w:rFonts w:ascii="Times New Roman" w:hAnsi="Times New Roman" w:cs="Times New Roman"/>
          <w:color w:val="222222"/>
          <w:szCs w:val="21"/>
        </w:rPr>
        <w:t xml:space="preserve">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w:t>
      </w:r>
      <w:r>
        <w:rPr>
          <w:rFonts w:ascii="Times New Roman" w:hAnsi="Times New Roman" w:cs="Times New Roman"/>
          <w:szCs w:val="21"/>
        </w:rPr>
        <w:t>结束后竞得</w:t>
      </w:r>
      <w:r>
        <w:rPr>
          <w:rFonts w:ascii="Times New Roman" w:hAnsi="Times New Roman" w:cs="Times New Roman"/>
          <w:szCs w:val="21"/>
        </w:rPr>
        <w:t>人与</w:t>
      </w:r>
      <w:r>
        <w:rPr>
          <w:rFonts w:ascii="Times New Roman" w:hAnsi="Times New Roman" w:cs="Times New Roman" w:hint="eastAsia"/>
          <w:szCs w:val="21"/>
        </w:rPr>
        <w:t>巫山县公共资源交易中心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eastAsia="宋体" w:hAnsi="Times New Roman" w:cs="Times New Roman"/>
          <w:szCs w:val="21"/>
        </w:rPr>
      </w:pPr>
      <w:r>
        <w:rPr>
          <w:rFonts w:ascii="Times New Roman" w:hAnsi="Times New Roman" w:cs="Times New Roman" w:hint="eastAsia"/>
          <w:szCs w:val="21"/>
        </w:rPr>
        <w:t>本次采矿权出让收益分4期缴纳，除首期外剩余3期在采矿权出让合同签订之日起3个顺延年内逐年缴纳；分期缴纳金额按“逐年递减”原则确定，首期缴纳金额比例不低于总出让收益的30%。</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hint="eastAsia"/>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hint="eastAsia"/>
          <w:color w:val="222222"/>
          <w:szCs w:val="21"/>
        </w:rPr>
        <w:t>（一）出让人提出</w:t>
      </w:r>
      <w:r>
        <w:rPr>
          <w:rFonts w:ascii="Times New Roman" w:hAnsi="Times New Roman" w:cs="Times New Roman"/>
          <w:color w:val="222222"/>
          <w:szCs w:val="21"/>
        </w:rPr>
        <w:t>中止或者终止交易</w:t>
      </w:r>
      <w:r>
        <w:rPr>
          <w:rFonts w:ascii="Times New Roman" w:hAnsi="Times New Roman" w:cs="Times New Roman" w:hint="eastAsia"/>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三</w:t>
      </w:r>
      <w:r>
        <w:rPr>
          <w:rFonts w:ascii="Times New Roman" w:hAnsi="Times New Roman" w:cs="Times New Roman"/>
          <w:color w:val="222222"/>
          <w:szCs w:val="21"/>
        </w:rPr>
        <w:t>）因相关政策、采矿</w:t>
      </w:r>
      <w:r>
        <w:rPr>
          <w:rFonts w:ascii="Times New Roman" w:hAnsi="Times New Roman" w:cs="Times New Roman"/>
          <w:color w:val="222222"/>
          <w:szCs w:val="21"/>
        </w:rPr>
        <w:t>权规划</w:t>
      </w:r>
      <w:r>
        <w:rPr>
          <w:rFonts w:ascii="Times New Roman" w:hAnsi="Times New Roman" w:cs="Times New Roman"/>
          <w:color w:val="222222"/>
          <w:szCs w:val="21"/>
        </w:rPr>
        <w:t>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eastAsia="宋体"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hint="eastAsia"/>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w:t>
      </w:r>
      <w:r>
        <w:rPr>
          <w:rFonts w:ascii="Times New Roman" w:hAnsi="Times New Roman" w:cs="Times New Roman"/>
          <w:szCs w:val="21"/>
        </w:rPr>
        <w:t>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、提供虚假文件或隐瞒事实，骗取竞</w:t>
      </w:r>
      <w:r>
        <w:rPr>
          <w:rFonts w:ascii="Times New Roman" w:hAnsi="Times New Roman" w:cs="Times New Roman"/>
          <w:szCs w:val="21"/>
        </w:rPr>
        <w:t>得资格</w:t>
      </w:r>
      <w:r>
        <w:rPr>
          <w:rFonts w:ascii="Times New Roman" w:hAnsi="Times New Roman" w:cs="Times New Roman"/>
          <w:szCs w:val="21"/>
        </w:rPr>
        <w:t>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w:t>
      </w:r>
      <w:r>
        <w:rPr>
          <w:rFonts w:ascii="Times New Roman" w:hAnsi="Times New Roman" w:cs="Times New Roman"/>
          <w:szCs w:val="21"/>
        </w:rPr>
        <w:t>15</w:t>
      </w:r>
      <w:r>
        <w:rPr>
          <w:rFonts w:ascii="Times New Roman" w:hAnsi="Times New Roman" w:cs="Times New Roman"/>
          <w:szCs w:val="21"/>
        </w:rPr>
        <w:t>个工作日内，</w:t>
      </w:r>
      <w:r>
        <w:rPr>
          <w:rFonts w:ascii="Times New Roman" w:hAnsi="Times New Roman" w:cs="Times New Roman"/>
          <w:szCs w:val="21"/>
        </w:rPr>
        <w:t>持成交</w:t>
      </w:r>
      <w:r>
        <w:rPr>
          <w:rFonts w:ascii="Times New Roman" w:hAnsi="Times New Roman" w:cs="Times New Roman"/>
          <w:szCs w:val="21"/>
        </w:rPr>
        <w:t>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、采矿权出让合同签订申请书（原件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、采矿</w:t>
      </w:r>
      <w:r>
        <w:rPr>
          <w:rFonts w:ascii="Times New Roman" w:hAnsi="Times New Roman" w:cs="Times New Roman"/>
          <w:szCs w:val="21"/>
        </w:rPr>
        <w:t>权成交</w:t>
      </w:r>
      <w:r>
        <w:rPr>
          <w:rFonts w:ascii="Times New Roman" w:hAnsi="Times New Roman" w:cs="Times New Roman"/>
          <w:szCs w:val="21"/>
        </w:rPr>
        <w:t>确认书（复印件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、工商营业执照副本（复印件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、法人身份证明（复印件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、法人不能亲自办理的应提供《授权委托书》（原件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、受托人身份证明（复印件</w:t>
      </w:r>
      <w:r>
        <w:rPr>
          <w:rFonts w:ascii="Times New Roman" w:hAnsi="Times New Roman" w:cs="Times New Roman"/>
          <w:szCs w:val="21"/>
        </w:rPr>
        <w:t>1</w:t>
      </w:r>
      <w:r>
        <w:rPr>
          <w:rFonts w:ascii="Times New Roman" w:hAnsi="Times New Roman" w:cs="Times New Roman"/>
          <w:szCs w:val="21"/>
        </w:rPr>
        <w:t>份）</w:t>
      </w:r>
      <w:r>
        <w:rPr>
          <w:rFonts w:ascii="Times New Roman" w:hAnsi="Times New Roman" w:cs="Times New Roman"/>
          <w:szCs w:val="21"/>
        </w:rPr>
        <w:t>；</w:t>
      </w:r>
    </w:p>
    <w:p>
      <w:pPr>
        <w:spacing w:line="360" w:lineRule="exact"/>
        <w:ind w:firstLine="420" w:firstLineChars="200"/>
        <w:rPr>
          <w:rFonts w:ascii="Times New Roman" w:eastAsia="宋体" w:hAnsi="Times New Roman" w:cs="Times New Roman"/>
          <w:szCs w:val="21"/>
        </w:rPr>
      </w:pPr>
      <w:r>
        <w:rPr>
          <w:rFonts w:ascii="Times New Roman" w:hAnsi="Times New Roman" w:cs="Times New Roman"/>
          <w:szCs w:val="21"/>
        </w:rPr>
        <w:t>7</w:t>
      </w:r>
      <w:r>
        <w:rPr>
          <w:rFonts w:ascii="Times New Roman" w:hAnsi="Times New Roman" w:cs="Times New Roman"/>
          <w:szCs w:val="21"/>
        </w:rPr>
        <w:t>、按照成交结果完善的《重庆市采矿权出让合同》签章件</w:t>
      </w:r>
      <w:r>
        <w:rPr>
          <w:rFonts w:ascii="Times New Roman" w:hAnsi="Times New Roman" w:cs="Times New Roman"/>
          <w:szCs w:val="21"/>
        </w:rPr>
        <w:t>6</w:t>
      </w:r>
      <w:r>
        <w:rPr>
          <w:rFonts w:ascii="Times New Roman" w:hAnsi="Times New Roman" w:cs="Times New Roman"/>
          <w:szCs w:val="21"/>
        </w:rPr>
        <w:t>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eastAsia="宋体"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ascii="Times New Roman" w:hAnsi="Times New Roman" w:cs="Times New Roman" w:hint="eastAsia"/>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w:t>
      </w:r>
      <w:r>
        <w:rPr>
          <w:rFonts w:ascii="Times New Roman" w:hAnsi="Times New Roman" w:cs="Times New Roman"/>
          <w:color w:val="222222"/>
          <w:szCs w:val="21"/>
        </w:rPr>
        <w:t>权投资</w:t>
      </w:r>
      <w:r>
        <w:rPr>
          <w:rFonts w:ascii="Times New Roman" w:hAnsi="Times New Roman" w:cs="Times New Roman"/>
          <w:color w:val="222222"/>
          <w:szCs w:val="21"/>
        </w:rPr>
        <w:t>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w:t>
      </w:r>
      <w:r>
        <w:rPr>
          <w:rFonts w:ascii="Times New Roman" w:hAnsi="Times New Roman" w:cs="Times New Roman"/>
          <w:color w:val="222222"/>
          <w:szCs w:val="21"/>
        </w:rPr>
        <w:t>由竞得</w:t>
      </w:r>
      <w:r>
        <w:rPr>
          <w:rFonts w:ascii="Times New Roman" w:hAnsi="Times New Roman" w:cs="Times New Roman"/>
          <w:color w:val="222222"/>
          <w:szCs w:val="21"/>
        </w:rPr>
        <w:t>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w:t>
      </w:r>
      <w:r>
        <w:rPr>
          <w:rFonts w:ascii="Times New Roman" w:hAnsi="Times New Roman" w:cs="Times New Roman"/>
          <w:color w:val="222222"/>
          <w:szCs w:val="21"/>
        </w:rPr>
        <w:t>若竞得</w:t>
      </w:r>
      <w:r>
        <w:rPr>
          <w:rFonts w:ascii="Times New Roman" w:hAnsi="Times New Roman" w:cs="Times New Roman"/>
          <w:color w:val="222222"/>
          <w:szCs w:val="21"/>
        </w:rPr>
        <w:t>人竞得采矿权后，在办</w:t>
      </w:r>
      <w:r>
        <w:rPr>
          <w:rFonts w:ascii="Times New Roman" w:hAnsi="Times New Roman" w:cs="Times New Roman"/>
          <w:color w:val="222222"/>
          <w:szCs w:val="21"/>
        </w:rPr>
        <w:t>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eastAsia="宋体"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ascii="Times New Roman" w:hAnsi="Times New Roman" w:cs="Times New Roman" w:hint="eastAsia"/>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r>
        <w:rPr>
          <w:rFonts w:ascii="Times New Roman" w:hAnsi="Times New Roman" w:cs="Times New Roman" w:hint="eastAsia"/>
          <w:szCs w:val="21"/>
        </w:rPr>
        <w:t>（一）竞得人需在取得成交确认书之日起7个工作日内一次性支付重庆中建材新材料有限公司资金331.193104万元（收款单位：重庆中建材新材料有限公司，开户行：招商银行重庆两江支行，账号：123905423110868）。逾期未足额缴纳上述费用的，视为竞得人自愿放弃采矿权，出让方不退还竞买保证金。 （二）如本次采用竞拍方式竞得人须支付本次拍卖的佣金。</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ascii="Times New Roman" w:hAnsi="Times New Roman" w:cs="Times New Roman" w:hint="eastAsia"/>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ascii="Times New Roman" w:hAnsi="Times New Roman" w:cs="Times New Roman" w:hint="eastAsia"/>
          <w:color w:val="222222"/>
          <w:szCs w:val="21"/>
        </w:rPr>
        <w:t>巫山县规划和自然资源局</w:t>
      </w:r>
      <w:r>
        <w:rPr>
          <w:rFonts w:ascii="Times New Roman" w:hAnsi="Times New Roman" w:cs="Times New Roman"/>
          <w:color w:val="222222"/>
          <w:szCs w:val="21"/>
        </w:rPr>
        <w:t>提出；对出让交易程序存有异议的，应在公示期截止前以书面方式向</w:t>
      </w:r>
      <w:r>
        <w:rPr>
          <w:rFonts w:ascii="Times New Roman" w:hAnsi="Times New Roman" w:cs="Times New Roman" w:hint="eastAsia"/>
          <w:color w:val="222222"/>
          <w:szCs w:val="21"/>
        </w:rPr>
        <w:t>巫山县公共资源交易中心</w:t>
      </w:r>
      <w:r>
        <w:rPr>
          <w:rFonts w:ascii="Times New Roman" w:hAnsi="Times New Roman" w:cs="Times New Roman"/>
          <w:color w:val="222222"/>
          <w:szCs w:val="21"/>
        </w:rPr>
        <w:t>提出。</w:t>
      </w:r>
      <w:r>
        <w:rPr>
          <w:rFonts w:ascii="Times New Roman" w:hAnsi="Times New Roman" w:cs="Times New Roman"/>
          <w:sz w:val="24"/>
        </w:rPr>
        <w:t>根据所提异议的具体情况，按照</w:t>
      </w:r>
      <w:r>
        <w:rPr>
          <w:rFonts w:ascii="Times New Roman" w:hAnsi="Times New Roman" w:cs="Times New Roman"/>
          <w:sz w:val="24"/>
        </w:rPr>
        <w:t>《矿业权交易规则》等相关规定进行妥善处置。</w:t>
      </w:r>
    </w:p>
    <w:tbl>
      <w:tblPr>
        <w:tblpPr w:leftFromText="180" w:rightFromText="180" w:vertAnchor="text" w:horzAnchor="margin" w:tblpY="426"/>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9639"/>
      </w:tblGrid>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Ex>
        <w:trPr>
          <w:trHeight w:hRule="exact" w:val="4546"/>
        </w:trPr>
        <w:tc>
          <w:tcPr>
            <w:tcW w:w="9639" w:type="dxa"/>
          </w:tcPr>
          <w:p w:rsidR="00880956">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r>
              <w:rPr>
                <w:rFonts w:ascii="Times New Roman" w:hAnsi="Times New Roman" w:cs="Times New Roman"/>
                <w:sz w:val="20"/>
                <w:szCs w:val="20"/>
                <w:u w:val="single"/>
              </w:rPr>
              <w:t xml:space="preserve">                                                               </w:t>
            </w:r>
          </w:p>
          <w:p w:rsidR="00880956">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880956">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880956">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880956">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rsidR="00880956">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rsidR="00880956">
            <w:pPr>
              <w:spacing w:line="240" w:lineRule="atLeast"/>
              <w:jc w:val="center"/>
              <w:rPr>
                <w:rFonts w:ascii="Times New Roman" w:hAnsi="Times New Roman" w:cs="Times New Roman"/>
                <w:sz w:val="20"/>
                <w:szCs w:val="20"/>
              </w:rPr>
            </w:pPr>
          </w:p>
          <w:p w:rsidR="00880956">
            <w:pPr>
              <w:spacing w:line="240" w:lineRule="atLeast"/>
              <w:jc w:val="center"/>
              <w:rPr>
                <w:rFonts w:ascii="Times New Roman" w:hAnsi="Times New Roman" w:cs="Times New Roman"/>
                <w:sz w:val="20"/>
                <w:szCs w:val="20"/>
              </w:rPr>
            </w:pPr>
          </w:p>
          <w:p w:rsidR="00880956">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w:t>
            </w:r>
            <w:r>
              <w:rPr>
                <w:rFonts w:ascii="Times New Roman" w:hAnsi="Times New Roman" w:cs="Times New Roman"/>
                <w:sz w:val="20"/>
                <w:szCs w:val="20"/>
              </w:rPr>
              <w:t xml:space="preserve">   </w:t>
            </w:r>
            <w:r>
              <w:rPr>
                <w:rFonts w:ascii="Times New Roman" w:hAnsi="Times New Roman" w:cs="Times New Roman"/>
                <w:sz w:val="20"/>
                <w:szCs w:val="20"/>
              </w:rPr>
              <w:t>月</w:t>
            </w:r>
            <w:r>
              <w:rPr>
                <w:rFonts w:ascii="Times New Roman" w:hAnsi="Times New Roman" w:cs="Times New Roman"/>
                <w:sz w:val="20"/>
                <w:szCs w:val="20"/>
              </w:rPr>
              <w:t xml:space="preserve">  </w:t>
            </w:r>
            <w:r>
              <w:rPr>
                <w:rFonts w:ascii="Times New Roman" w:hAnsi="Times New Roman" w:cs="Times New Roman"/>
                <w:sz w:val="20"/>
                <w:szCs w:val="20"/>
              </w:rPr>
              <w:t>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w:t>
      </w:r>
      <w:r>
        <w:rPr>
          <w:rFonts w:ascii="Times New Roman" w:hAnsi="Times New Roman" w:cs="Times New Roman"/>
          <w:szCs w:val="21"/>
        </w:rPr>
        <w:t xml:space="preserve"> </w:t>
      </w:r>
      <w:r>
        <w:rPr>
          <w:rFonts w:ascii="Times New Roman" w:hAnsi="Times New Roman" w:cs="Times New Roman"/>
          <w:szCs w:val="21"/>
        </w:rPr>
        <w:t>月</w:t>
      </w:r>
      <w:r>
        <w:rPr>
          <w:rFonts w:ascii="Times New Roman" w:hAnsi="Times New Roman" w:cs="Times New Roman"/>
          <w:szCs w:val="21"/>
        </w:rPr>
        <w:t xml:space="preserve">  </w:t>
      </w:r>
      <w:r>
        <w:rPr>
          <w:rFonts w:ascii="Times New Roman" w:hAnsi="Times New Roman" w:cs="Times New Roman"/>
          <w:szCs w:val="21"/>
        </w:rPr>
        <w:t>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ascii="Times New Roman" w:hAnsi="Times New Roman" w:cs="Times New Roman" w:hint="eastAsia"/>
          <w:szCs w:val="21"/>
        </w:rPr>
        <w:t>巫山县三溪乡后椅村四组1号建筑石料用灰岩矿</w:t>
      </w:r>
      <w:r>
        <w:rPr>
          <w:rFonts w:ascii="宋体" w:eastAsia="宋体" w:hAnsi="宋体" w:cs="宋体" w:hint="eastAsia"/>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eastAsia="方正仿宋_GBK" w:hAnsi="Times New Roman" w:cs="Times New Roman"/>
        </w:rPr>
      </w:pPr>
      <w:r>
        <w:rPr>
          <w:rFonts w:ascii="Times New Roman" w:hAnsi="Times New Roman" w:cs="Times New Roman"/>
          <w:szCs w:val="21"/>
        </w:rPr>
        <w:t>附件四：</w:t>
      </w:r>
      <w:r>
        <w:rPr>
          <w:rFonts w:ascii="Times New Roman" w:hAnsi="Times New Roman" w:cs="Times New Roman" w:hint="eastAsia"/>
          <w:szCs w:val="21"/>
        </w:rPr>
        <w:t>《</w:t>
      </w:r>
      <w:r>
        <w:rPr>
          <w:rFonts w:ascii="Times New Roman" w:hAnsi="Times New Roman" w:cs="Times New Roman"/>
          <w:szCs w:val="21"/>
        </w:rPr>
        <w:t>重庆市</w:t>
      </w:r>
      <w:r>
        <w:rPr>
          <w:rFonts w:ascii="Times New Roman" w:hAnsi="Times New Roman" w:cs="Times New Roman" w:hint="eastAsia"/>
          <w:szCs w:val="21"/>
        </w:rPr>
        <w:t>采</w:t>
      </w:r>
      <w:r>
        <w:rPr>
          <w:rFonts w:ascii="Times New Roman" w:hAnsi="Times New Roman" w:cs="Times New Roman"/>
          <w:szCs w:val="21"/>
        </w:rPr>
        <w:t>矿权出让合同</w:t>
      </w:r>
      <w:r>
        <w:rPr>
          <w:rFonts w:ascii="Times New Roman" w:hAnsi="Times New Roman" w:cs="Times New Roman" w:hint="eastAsia"/>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hint="eastAsia"/>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hint="eastAsia"/>
          <w:color w:val="222222"/>
          <w:szCs w:val="21"/>
        </w:rPr>
        <w:t>附件六：</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p>
    <w:p>
      <w:pPr>
        <w:spacing w:line="360" w:lineRule="exact"/>
        <w:ind w:firstLine="640" w:firstLineChars="200"/>
        <w:rPr>
          <w:rFonts w:ascii="Times New Roman" w:eastAsia="仿宋_GB2312" w:hAnsi="Times New Roman" w:cs="Times New Roman"/>
          <w:color w:val="000000"/>
          <w:sz w:val="32"/>
          <w:szCs w:val="32"/>
        </w:rPr>
      </w:pPr>
    </w:p>
    <w:p/>
    <w:sectPr>
      <w:pgSz w:w="11906" w:h="16838"/>
      <w:pgMar w:top="1587" w:right="1474" w:bottom="1587" w:left="1474"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Arial Unicode MS"/>
    <w:charset w:val="00"/>
    <w:family w:val="auto"/>
    <w:pitch w:val="default"/>
  </w:font>
  <w:font w:name="方正仿宋_GBK">
    <w:altName w:val="Arial Unicode MS"/>
    <w:charset w:val="86"/>
    <w:family w:val="script"/>
    <w:pitch w:val="fixed"/>
    <w:sig w:usb0="00000001" w:usb1="080E0000" w:usb2="00000010" w:usb3="00000000" w:csb0="00040000" w:csb1="00000000"/>
  </w:font>
  <w:font w:name="方正小标宋_GBK">
    <w:altName w:val="Arial Unicode MS"/>
    <w:charset w:val="86"/>
    <w:family w:val="script"/>
    <w:pitch w:val="fixed"/>
    <w:sig w:usb0="00000001" w:usb1="080E0000" w:usb2="00000010" w:usb3="00000000" w:csb0="00040000" w:csb1="00000000"/>
  </w:font>
  <w:font w:name="仿宋_GB2312">
    <w:altName w:val="仿宋"/>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880956"/>
    <w:rsid w:val="00CB205D"/>
    <w:rsid w:val="451B6779"/>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BA0E3FB7-0B9F-4BA3-961F-DF2385CDF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838</Words>
  <Characters>4782</Characters>
  <Application>Microsoft Office Word</Application>
  <DocSecurity>0</DocSecurity>
  <Lines>39</Lines>
  <Paragraphs>11</Paragraphs>
  <ScaleCrop>false</ScaleCrop>
  <Company/>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刘佳川</cp:lastModifiedBy>
  <cp:revision>2</cp:revision>
  <dcterms:created xsi:type="dcterms:W3CDTF">2021-02-24T09:07:00Z</dcterms:created>
  <dcterms:modified xsi:type="dcterms:W3CDTF">2021-02-24T09:07:00Z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