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黑体"/>
          <w:sz w:val="40"/>
          <w:szCs w:val="40"/>
        </w:rPr>
      </w:pPr>
      <w:r>
        <w:rPr>
          <w:rFonts w:ascii="Times New Roman" w:hAnsi="Times New Roman" w:eastAsia="黑体"/>
          <w:sz w:val="40"/>
          <w:szCs w:val="40"/>
        </w:rPr>
        <w:t>重庆市采矿权公开出让公告</w:t>
      </w:r>
    </w:p>
    <w:p>
      <w:pPr>
        <w:jc w:val="center"/>
        <w:rPr>
          <w:rFonts w:ascii="Times New Roman" w:hAnsi="Times New Roman" w:eastAsia="方正黑体_GBK"/>
          <w:sz w:val="30"/>
          <w:szCs w:val="30"/>
        </w:rPr>
      </w:pPr>
      <w:r>
        <w:rPr>
          <w:rFonts w:hint="eastAsia" w:ascii="Times New Roman" w:hAnsi="Times New Roman" w:eastAsia="方正黑体_GBK"/>
          <w:sz w:val="30"/>
          <w:szCs w:val="30"/>
        </w:rPr>
        <w:t>渝矿采出字〔2021〕（酉阳）2号</w:t>
      </w:r>
    </w:p>
    <w:p>
      <w:pPr>
        <w:spacing w:line="360" w:lineRule="exact"/>
        <w:ind w:firstLine="480" w:firstLineChars="200"/>
        <w:rPr>
          <w:rFonts w:asciiTheme="minorEastAsia" w:hAnsiTheme="minorEastAsia"/>
          <w:sz w:val="24"/>
        </w:rPr>
      </w:pPr>
      <w:r>
        <w:rPr>
          <w:rFonts w:asciiTheme="minorEastAsia" w:hAnsiTheme="minorEastAsia"/>
          <w:sz w:val="24"/>
        </w:rPr>
        <w:t>根据</w:t>
      </w:r>
      <w:r>
        <w:rPr>
          <w:rFonts w:hint="eastAsia" w:asciiTheme="minorEastAsia" w:hAnsiTheme="minorEastAsia"/>
          <w:sz w:val="24"/>
        </w:rPr>
        <w:t>国家和重庆市的相关规定</w:t>
      </w:r>
      <w:r>
        <w:rPr>
          <w:rFonts w:asciiTheme="minorEastAsia" w:hAnsiTheme="minorEastAsia"/>
          <w:sz w:val="24"/>
        </w:rPr>
        <w:t>，现对以下采矿权予以公告，公告时间为</w:t>
      </w:r>
      <w:r>
        <w:rPr>
          <w:rFonts w:hint="eastAsia" w:asciiTheme="minorEastAsia" w:hAnsiTheme="minorEastAsia"/>
          <w:sz w:val="24"/>
        </w:rPr>
        <w:t>2021年11月22日12时</w:t>
      </w:r>
      <w:r>
        <w:rPr>
          <w:rFonts w:asciiTheme="minorEastAsia" w:hAnsiTheme="minorEastAsia"/>
          <w:sz w:val="24"/>
        </w:rPr>
        <w:t>-</w:t>
      </w:r>
      <w:r>
        <w:rPr>
          <w:rFonts w:hint="eastAsia" w:asciiTheme="minorEastAsia" w:hAnsiTheme="minorEastAsia"/>
          <w:sz w:val="24"/>
        </w:rPr>
        <w:t>2021年12月20日12时</w:t>
      </w:r>
      <w:r>
        <w:rPr>
          <w:rFonts w:asciiTheme="minorEastAsia" w:hAnsiTheme="minorEastAsia"/>
          <w:sz w:val="24"/>
        </w:rPr>
        <w:t>。公告日期内有2家以上（含2家）申报的采取拍卖方式确定受让方，拍卖时间另行通知；公告时间内只有1家单位申报的将采取挂牌出让。本次公开出让的采矿权采用</w:t>
      </w:r>
      <w:r>
        <w:rPr>
          <w:rFonts w:hint="eastAsia" w:asciiTheme="minorEastAsia" w:hAnsiTheme="minorEastAsia"/>
          <w:sz w:val="24"/>
        </w:rPr>
        <w:t>现场交易</w:t>
      </w:r>
      <w:r>
        <w:rPr>
          <w:rFonts w:asciiTheme="minorEastAsia" w:hAnsiTheme="minorEastAsia"/>
          <w:sz w:val="24"/>
        </w:rPr>
        <w:t>，出让详细资料和具体要求，竞买申请人可在公告截止前到</w:t>
      </w:r>
      <w:r>
        <w:rPr>
          <w:rFonts w:hint="eastAsia" w:asciiTheme="minorEastAsia" w:hAnsiTheme="minorEastAsia"/>
          <w:sz w:val="24"/>
        </w:rPr>
        <w:t>酉阳县公共资源交易中心</w:t>
      </w:r>
      <w:r>
        <w:rPr>
          <w:rFonts w:asciiTheme="minorEastAsia" w:hAnsiTheme="minorEastAsia"/>
          <w:sz w:val="24"/>
        </w:rPr>
        <w:t>索取相关资料并进行报名。地址：</w:t>
      </w:r>
      <w:r>
        <w:rPr>
          <w:rFonts w:hint="eastAsia" w:asciiTheme="minorEastAsia" w:hAnsiTheme="minorEastAsia"/>
          <w:sz w:val="24"/>
        </w:rPr>
        <w:t>酉阳县桃花源街道源泉新路6号</w:t>
      </w:r>
      <w:r>
        <w:rPr>
          <w:rFonts w:asciiTheme="minorEastAsia" w:hAnsiTheme="minorEastAsia"/>
          <w:sz w:val="24"/>
        </w:rPr>
        <w:t>，联系电话：</w:t>
      </w:r>
      <w:r>
        <w:rPr>
          <w:rFonts w:hint="eastAsia" w:asciiTheme="minorEastAsia" w:hAnsiTheme="minorEastAsia"/>
          <w:sz w:val="24"/>
        </w:rPr>
        <w:t>023-75552395</w:t>
      </w:r>
      <w:r>
        <w:rPr>
          <w:rFonts w:asciiTheme="minorEastAsia" w:hAnsiTheme="minorEastAsia"/>
          <w:sz w:val="24"/>
        </w:rPr>
        <w:t>，联系人：</w:t>
      </w:r>
      <w:r>
        <w:rPr>
          <w:rFonts w:hint="eastAsia" w:asciiTheme="minorEastAsia" w:hAnsiTheme="minorEastAsia"/>
          <w:sz w:val="24"/>
        </w:rPr>
        <w:t>袁老师</w:t>
      </w:r>
      <w:r>
        <w:rPr>
          <w:rFonts w:asciiTheme="minorEastAsia" w:hAnsiTheme="minorEastAsia"/>
          <w:sz w:val="24"/>
        </w:rPr>
        <w:t>。</w:t>
      </w:r>
    </w:p>
    <w:p>
      <w:pPr>
        <w:spacing w:line="360" w:lineRule="exact"/>
        <w:ind w:firstLine="480" w:firstLineChars="200"/>
        <w:rPr>
          <w:rFonts w:ascii="Times New Roman" w:hAnsi="Times New Roman"/>
          <w:sz w:val="24"/>
        </w:rPr>
      </w:pPr>
      <w:r>
        <w:rPr>
          <w:rFonts w:asciiTheme="minorEastAsia" w:hAnsiTheme="minorEastAsia"/>
          <w:sz w:val="24"/>
        </w:rPr>
        <w:t>本次公告</w:t>
      </w:r>
      <w:r>
        <w:rPr>
          <w:rFonts w:hint="eastAsia" w:asciiTheme="minorEastAsia" w:hAnsiTheme="minorEastAsia"/>
          <w:sz w:val="24"/>
        </w:rPr>
        <w:t>同步发布的网站：重庆市规划和自然资源局网站：http://ghzrzyj.cq.gov.cn、酉阳县公共资源交易中心</w:t>
      </w:r>
      <w:r>
        <w:rPr>
          <w:rFonts w:asciiTheme="minorEastAsia" w:hAnsiTheme="minorEastAsia"/>
          <w:sz w:val="24"/>
        </w:rPr>
        <w:t>网站：</w:t>
      </w:r>
      <w:r>
        <w:rPr>
          <w:rFonts w:hint="eastAsia" w:asciiTheme="minorEastAsia" w:hAnsiTheme="minorEastAsia"/>
          <w:sz w:val="24"/>
        </w:rPr>
        <w:t xml:space="preserve">https://www.cqggzy.com/youyangweb/道 </w:t>
      </w:r>
      <w:r>
        <w:rPr>
          <w:rFonts w:ascii="Times New Roman" w:hAnsi="Times New Roman"/>
          <w:sz w:val="24"/>
        </w:rPr>
        <w:t>。</w:t>
      </w:r>
    </w:p>
    <w:tbl>
      <w:tblPr>
        <w:tblStyle w:val="2"/>
        <w:tblW w:w="142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1037"/>
        <w:gridCol w:w="1510"/>
        <w:gridCol w:w="1103"/>
        <w:gridCol w:w="1080"/>
        <w:gridCol w:w="1490"/>
        <w:gridCol w:w="1146"/>
        <w:gridCol w:w="1343"/>
        <w:gridCol w:w="1140"/>
        <w:gridCol w:w="1486"/>
        <w:gridCol w:w="851"/>
        <w:gridCol w:w="1134"/>
        <w:gridCol w:w="9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016" w:hRule="atLeast"/>
        </w:trPr>
        <w:tc>
          <w:tcPr>
            <w:tcW w:w="1037" w:type="dxa"/>
            <w:vAlign w:val="center"/>
          </w:tcPr>
          <w:p>
            <w:pPr>
              <w:jc w:val="center"/>
              <w:rPr>
                <w:rFonts w:ascii="Times New Roman" w:hAnsi="Times New Roman"/>
                <w:szCs w:val="21"/>
              </w:rPr>
            </w:pPr>
            <w:r>
              <w:rPr>
                <w:rFonts w:ascii="Times New Roman" w:hAnsi="Times New Roman"/>
                <w:szCs w:val="21"/>
              </w:rPr>
              <w:t>序号</w:t>
            </w:r>
          </w:p>
        </w:tc>
        <w:tc>
          <w:tcPr>
            <w:tcW w:w="1510" w:type="dxa"/>
            <w:vAlign w:val="center"/>
          </w:tcPr>
          <w:p>
            <w:pPr>
              <w:jc w:val="center"/>
              <w:rPr>
                <w:rFonts w:ascii="Times New Roman" w:hAnsi="Times New Roman"/>
                <w:szCs w:val="21"/>
              </w:rPr>
            </w:pPr>
            <w:r>
              <w:rPr>
                <w:rFonts w:ascii="Times New Roman" w:hAnsi="Times New Roman"/>
                <w:szCs w:val="21"/>
              </w:rPr>
              <w:t>采矿权名称</w:t>
            </w:r>
          </w:p>
          <w:p>
            <w:pPr>
              <w:jc w:val="center"/>
              <w:rPr>
                <w:rFonts w:ascii="Times New Roman" w:hAnsi="Times New Roman"/>
                <w:szCs w:val="21"/>
              </w:rPr>
            </w:pPr>
            <w:r>
              <w:rPr>
                <w:rFonts w:ascii="Times New Roman" w:hAnsi="Times New Roman"/>
                <w:szCs w:val="21"/>
              </w:rPr>
              <w:t>（暂定名）</w:t>
            </w:r>
          </w:p>
        </w:tc>
        <w:tc>
          <w:tcPr>
            <w:tcW w:w="1103" w:type="dxa"/>
            <w:vAlign w:val="center"/>
          </w:tcPr>
          <w:p>
            <w:pPr>
              <w:jc w:val="center"/>
              <w:rPr>
                <w:rFonts w:ascii="Times New Roman" w:hAnsi="Times New Roman"/>
                <w:szCs w:val="21"/>
              </w:rPr>
            </w:pPr>
            <w:r>
              <w:rPr>
                <w:rFonts w:ascii="Times New Roman" w:hAnsi="Times New Roman"/>
                <w:szCs w:val="21"/>
              </w:rPr>
              <w:t>地理位置</w:t>
            </w:r>
          </w:p>
        </w:tc>
        <w:tc>
          <w:tcPr>
            <w:tcW w:w="1080" w:type="dxa"/>
            <w:vAlign w:val="center"/>
          </w:tcPr>
          <w:p>
            <w:pPr>
              <w:jc w:val="center"/>
              <w:rPr>
                <w:rFonts w:ascii="Times New Roman" w:hAnsi="Times New Roman"/>
                <w:szCs w:val="21"/>
              </w:rPr>
            </w:pPr>
            <w:r>
              <w:rPr>
                <w:rFonts w:ascii="Times New Roman" w:hAnsi="Times New Roman"/>
                <w:szCs w:val="21"/>
              </w:rPr>
              <w:t>矿种</w:t>
            </w:r>
          </w:p>
        </w:tc>
        <w:tc>
          <w:tcPr>
            <w:tcW w:w="1490" w:type="dxa"/>
            <w:vAlign w:val="center"/>
          </w:tcPr>
          <w:p>
            <w:pPr>
              <w:jc w:val="center"/>
              <w:rPr>
                <w:rFonts w:ascii="Times New Roman" w:hAnsi="Times New Roman"/>
                <w:szCs w:val="21"/>
              </w:rPr>
            </w:pPr>
            <w:r>
              <w:rPr>
                <w:rFonts w:ascii="Times New Roman" w:hAnsi="Times New Roman"/>
                <w:szCs w:val="21"/>
              </w:rPr>
              <w:t>矿区范围</w:t>
            </w:r>
          </w:p>
          <w:p>
            <w:pPr>
              <w:jc w:val="center"/>
              <w:rPr>
                <w:rFonts w:ascii="Times New Roman" w:hAnsi="Times New Roman"/>
                <w:szCs w:val="21"/>
              </w:rPr>
            </w:pPr>
            <w:r>
              <w:rPr>
                <w:rFonts w:ascii="Times New Roman" w:hAnsi="Times New Roman"/>
                <w:szCs w:val="21"/>
              </w:rPr>
              <w:t>拐点坐标</w:t>
            </w:r>
          </w:p>
        </w:tc>
        <w:tc>
          <w:tcPr>
            <w:tcW w:w="1146" w:type="dxa"/>
            <w:vAlign w:val="center"/>
          </w:tcPr>
          <w:p>
            <w:pPr>
              <w:jc w:val="center"/>
              <w:rPr>
                <w:rFonts w:ascii="Times New Roman" w:hAnsi="Times New Roman"/>
                <w:szCs w:val="21"/>
              </w:rPr>
            </w:pPr>
            <w:r>
              <w:rPr>
                <w:rFonts w:ascii="Times New Roman" w:hAnsi="Times New Roman"/>
                <w:szCs w:val="21"/>
              </w:rPr>
              <w:t>资源储量</w:t>
            </w:r>
          </w:p>
        </w:tc>
        <w:tc>
          <w:tcPr>
            <w:tcW w:w="1343" w:type="dxa"/>
            <w:vAlign w:val="center"/>
          </w:tcPr>
          <w:p>
            <w:pPr>
              <w:jc w:val="center"/>
              <w:rPr>
                <w:rFonts w:ascii="Times New Roman" w:hAnsi="Times New Roman"/>
                <w:szCs w:val="21"/>
              </w:rPr>
            </w:pPr>
            <w:r>
              <w:rPr>
                <w:rFonts w:ascii="Times New Roman" w:hAnsi="Times New Roman"/>
                <w:szCs w:val="21"/>
              </w:rPr>
              <w:t>矿区面积</w:t>
            </w:r>
          </w:p>
          <w:p>
            <w:pPr>
              <w:jc w:val="center"/>
              <w:rPr>
                <w:rFonts w:ascii="Times New Roman" w:hAnsi="Times New Roman"/>
                <w:szCs w:val="21"/>
              </w:rPr>
            </w:pPr>
            <w:r>
              <w:rPr>
                <w:rFonts w:ascii="Times New Roman" w:hAnsi="Times New Roman"/>
                <w:szCs w:val="21"/>
              </w:rPr>
              <w:t>(平方公里)</w:t>
            </w:r>
          </w:p>
        </w:tc>
        <w:tc>
          <w:tcPr>
            <w:tcW w:w="1140" w:type="dxa"/>
            <w:vAlign w:val="center"/>
          </w:tcPr>
          <w:p>
            <w:pPr>
              <w:jc w:val="center"/>
              <w:rPr>
                <w:rFonts w:ascii="Times New Roman" w:hAnsi="Times New Roman"/>
                <w:szCs w:val="21"/>
              </w:rPr>
            </w:pPr>
            <w:r>
              <w:rPr>
                <w:rFonts w:ascii="Times New Roman" w:hAnsi="Times New Roman"/>
                <w:szCs w:val="21"/>
              </w:rPr>
              <w:t>开采</w:t>
            </w:r>
          </w:p>
          <w:p>
            <w:pPr>
              <w:jc w:val="center"/>
              <w:rPr>
                <w:rFonts w:ascii="Times New Roman" w:hAnsi="Times New Roman"/>
                <w:szCs w:val="21"/>
              </w:rPr>
            </w:pPr>
            <w:r>
              <w:rPr>
                <w:rFonts w:ascii="Times New Roman" w:hAnsi="Times New Roman"/>
                <w:szCs w:val="21"/>
              </w:rPr>
              <w:t>标高</w:t>
            </w:r>
          </w:p>
        </w:tc>
        <w:tc>
          <w:tcPr>
            <w:tcW w:w="1486" w:type="dxa"/>
            <w:vAlign w:val="center"/>
          </w:tcPr>
          <w:p>
            <w:pPr>
              <w:jc w:val="center"/>
              <w:rPr>
                <w:rFonts w:ascii="Times New Roman" w:hAnsi="Times New Roman"/>
                <w:szCs w:val="21"/>
              </w:rPr>
            </w:pPr>
            <w:r>
              <w:rPr>
                <w:rFonts w:ascii="Times New Roman" w:hAnsi="Times New Roman"/>
                <w:szCs w:val="21"/>
              </w:rPr>
              <w:t>生产规模</w:t>
            </w:r>
          </w:p>
        </w:tc>
        <w:tc>
          <w:tcPr>
            <w:tcW w:w="851" w:type="dxa"/>
            <w:vAlign w:val="center"/>
          </w:tcPr>
          <w:p>
            <w:pPr>
              <w:jc w:val="center"/>
              <w:rPr>
                <w:rFonts w:ascii="Times New Roman" w:hAnsi="Times New Roman"/>
                <w:szCs w:val="21"/>
              </w:rPr>
            </w:pPr>
            <w:r>
              <w:rPr>
                <w:rFonts w:ascii="Times New Roman" w:hAnsi="Times New Roman"/>
                <w:szCs w:val="21"/>
              </w:rPr>
              <w:t>出让年限(年)</w:t>
            </w:r>
          </w:p>
        </w:tc>
        <w:tc>
          <w:tcPr>
            <w:tcW w:w="1134" w:type="dxa"/>
            <w:vAlign w:val="center"/>
          </w:tcPr>
          <w:p>
            <w:pPr>
              <w:jc w:val="center"/>
              <w:rPr>
                <w:rFonts w:ascii="Times New Roman" w:hAnsi="Times New Roman"/>
                <w:szCs w:val="21"/>
              </w:rPr>
            </w:pPr>
            <w:r>
              <w:rPr>
                <w:rFonts w:ascii="Times New Roman" w:hAnsi="Times New Roman"/>
                <w:szCs w:val="21"/>
              </w:rPr>
              <w:t>出让收益起始价</w:t>
            </w:r>
          </w:p>
          <w:p>
            <w:pPr>
              <w:jc w:val="center"/>
              <w:rPr>
                <w:rFonts w:ascii="Times New Roman" w:hAnsi="Times New Roman"/>
                <w:szCs w:val="21"/>
              </w:rPr>
            </w:pPr>
            <w:r>
              <w:rPr>
                <w:rFonts w:ascii="Times New Roman" w:hAnsi="Times New Roman"/>
                <w:szCs w:val="21"/>
              </w:rPr>
              <w:t>（万元）</w:t>
            </w:r>
          </w:p>
        </w:tc>
        <w:tc>
          <w:tcPr>
            <w:tcW w:w="916" w:type="dxa"/>
            <w:vAlign w:val="center"/>
          </w:tcPr>
          <w:p>
            <w:pPr>
              <w:jc w:val="center"/>
              <w:rPr>
                <w:rFonts w:ascii="Times New Roman" w:hAnsi="Times New Roman"/>
                <w:szCs w:val="21"/>
              </w:rPr>
            </w:pPr>
            <w:r>
              <w:rPr>
                <w:rFonts w:ascii="Times New Roman" w:hAnsi="Times New Roman"/>
                <w:szCs w:val="21"/>
              </w:rPr>
              <w:t>保证金金额(万元)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8" w:hRule="atLeast"/>
        </w:trPr>
        <w:tc>
          <w:tcPr>
            <w:tcW w:w="1037" w:type="dxa"/>
            <w:vAlign w:val="center"/>
          </w:tcPr>
          <w:p>
            <w:pPr>
              <w:jc w:val="center"/>
              <w:rPr>
                <w:rFonts w:ascii="Times New Roman" w:hAnsi="Times New Roman"/>
                <w:szCs w:val="21"/>
              </w:rPr>
            </w:pPr>
            <w:r>
              <w:rPr>
                <w:rFonts w:ascii="Times New Roman" w:hAnsi="Times New Roman"/>
                <w:szCs w:val="21"/>
              </w:rPr>
              <w:t>YYGC202102</w:t>
            </w:r>
          </w:p>
        </w:tc>
        <w:tc>
          <w:tcPr>
            <w:tcW w:w="1510" w:type="dxa"/>
            <w:vAlign w:val="center"/>
          </w:tcPr>
          <w:p>
            <w:pPr>
              <w:jc w:val="center"/>
              <w:rPr>
                <w:rFonts w:ascii="Times New Roman" w:hAnsi="Times New Roman"/>
                <w:szCs w:val="21"/>
              </w:rPr>
            </w:pPr>
            <w:r>
              <w:rPr>
                <w:rFonts w:hint="eastAsia" w:ascii="Times New Roman" w:hAnsi="Times New Roman"/>
                <w:szCs w:val="21"/>
              </w:rPr>
              <w:t>酉阳县车田乡小寨饰面用灰岩矿山</w:t>
            </w:r>
          </w:p>
        </w:tc>
        <w:tc>
          <w:tcPr>
            <w:tcW w:w="1103" w:type="dxa"/>
            <w:vAlign w:val="center"/>
          </w:tcPr>
          <w:p>
            <w:pPr>
              <w:jc w:val="center"/>
              <w:rPr>
                <w:rFonts w:ascii="Times New Roman" w:hAnsi="Times New Roman"/>
                <w:szCs w:val="21"/>
              </w:rPr>
            </w:pPr>
            <w:r>
              <w:rPr>
                <w:rFonts w:hint="eastAsia" w:ascii="Times New Roman" w:hAnsi="Times New Roman"/>
                <w:szCs w:val="21"/>
              </w:rPr>
              <w:t>酉阳县车田乡小寨村</w:t>
            </w:r>
          </w:p>
        </w:tc>
        <w:tc>
          <w:tcPr>
            <w:tcW w:w="1080" w:type="dxa"/>
            <w:vAlign w:val="center"/>
          </w:tcPr>
          <w:p>
            <w:pPr>
              <w:jc w:val="center"/>
              <w:rPr>
                <w:rFonts w:ascii="Times New Roman" w:hAnsi="Times New Roman"/>
                <w:szCs w:val="21"/>
              </w:rPr>
            </w:pPr>
            <w:r>
              <w:rPr>
                <w:rFonts w:hint="eastAsia" w:ascii="Times New Roman" w:hAnsi="Times New Roman"/>
                <w:szCs w:val="21"/>
              </w:rPr>
              <w:t>饰面用灰岩</w:t>
            </w:r>
          </w:p>
        </w:tc>
        <w:tc>
          <w:tcPr>
            <w:tcW w:w="1490" w:type="dxa"/>
            <w:vAlign w:val="center"/>
          </w:tcPr>
          <w:p>
            <w:pPr>
              <w:jc w:val="center"/>
              <w:rPr>
                <w:rFonts w:ascii="Times New Roman" w:hAnsi="Times New Roman"/>
                <w:szCs w:val="21"/>
              </w:rPr>
            </w:pPr>
            <w:r>
              <w:rPr>
                <w:rFonts w:ascii="Times New Roman" w:hAnsi="Times New Roman"/>
                <w:szCs w:val="21"/>
              </w:rPr>
              <w:t>详见《竞买须知》</w:t>
            </w:r>
          </w:p>
        </w:tc>
        <w:tc>
          <w:tcPr>
            <w:tcW w:w="1146" w:type="dxa"/>
            <w:vAlign w:val="center"/>
          </w:tcPr>
          <w:p>
            <w:pPr>
              <w:jc w:val="center"/>
              <w:rPr>
                <w:rFonts w:ascii="Times New Roman" w:hAnsi="Times New Roman"/>
                <w:szCs w:val="21"/>
              </w:rPr>
            </w:pPr>
            <w:r>
              <w:rPr>
                <w:rFonts w:hint="eastAsia" w:ascii="Times New Roman" w:hAnsi="Times New Roman"/>
                <w:szCs w:val="21"/>
              </w:rPr>
              <w:t>54.26万立方米</w:t>
            </w:r>
          </w:p>
        </w:tc>
        <w:tc>
          <w:tcPr>
            <w:tcW w:w="1343" w:type="dxa"/>
            <w:vAlign w:val="center"/>
          </w:tcPr>
          <w:p>
            <w:pPr>
              <w:jc w:val="center"/>
              <w:rPr>
                <w:rFonts w:ascii="Times New Roman" w:hAnsi="Times New Roman"/>
                <w:szCs w:val="21"/>
              </w:rPr>
            </w:pPr>
            <w:r>
              <w:rPr>
                <w:rFonts w:hint="eastAsia" w:ascii="Times New Roman" w:hAnsi="Times New Roman"/>
                <w:szCs w:val="21"/>
              </w:rPr>
              <w:t>0.1307</w:t>
            </w:r>
          </w:p>
        </w:tc>
        <w:tc>
          <w:tcPr>
            <w:tcW w:w="1140" w:type="dxa"/>
            <w:vAlign w:val="center"/>
          </w:tcPr>
          <w:p>
            <w:pPr>
              <w:jc w:val="center"/>
              <w:rPr>
                <w:rFonts w:ascii="Times New Roman" w:hAnsi="Times New Roman"/>
              </w:rPr>
            </w:pPr>
            <w:r>
              <w:rPr>
                <w:rFonts w:hint="eastAsia" w:ascii="Times New Roman" w:hAnsi="Times New Roman"/>
                <w:lang w:val="en-US" w:eastAsia="zh-CN"/>
              </w:rPr>
              <w:t>+</w:t>
            </w:r>
            <w:r>
              <w:rPr>
                <w:rFonts w:hint="eastAsia" w:ascii="Times New Roman" w:hAnsi="Times New Roman"/>
              </w:rPr>
              <w:t>772米至</w:t>
            </w:r>
            <w:r>
              <w:rPr>
                <w:rFonts w:hint="eastAsia" w:ascii="Times New Roman" w:hAnsi="Times New Roman"/>
                <w:lang w:val="en-US" w:eastAsia="zh-CN"/>
              </w:rPr>
              <w:t>+</w:t>
            </w:r>
            <w:r>
              <w:rPr>
                <w:rFonts w:hint="eastAsia" w:ascii="Times New Roman" w:hAnsi="Times New Roman"/>
              </w:rPr>
              <w:t>656米</w:t>
            </w:r>
          </w:p>
        </w:tc>
        <w:tc>
          <w:tcPr>
            <w:tcW w:w="1486" w:type="dxa"/>
            <w:vAlign w:val="center"/>
          </w:tcPr>
          <w:p>
            <w:pPr>
              <w:jc w:val="center"/>
              <w:rPr>
                <w:rFonts w:ascii="Times New Roman" w:hAnsi="Times New Roman"/>
                <w:szCs w:val="21"/>
              </w:rPr>
            </w:pPr>
            <w:r>
              <w:rPr>
                <w:rFonts w:hint="eastAsia" w:ascii="Times New Roman" w:hAnsi="Times New Roman"/>
                <w:szCs w:val="21"/>
              </w:rPr>
              <w:t>2万立方米/年</w:t>
            </w:r>
          </w:p>
        </w:tc>
        <w:tc>
          <w:tcPr>
            <w:tcW w:w="851" w:type="dxa"/>
            <w:vAlign w:val="center"/>
          </w:tcPr>
          <w:p>
            <w:pPr>
              <w:jc w:val="center"/>
              <w:rPr>
                <w:rFonts w:ascii="Times New Roman" w:hAnsi="Times New Roman"/>
                <w:szCs w:val="21"/>
              </w:rPr>
            </w:pPr>
            <w:r>
              <w:rPr>
                <w:rFonts w:hint="eastAsia" w:ascii="Times New Roman" w:hAnsi="Times New Roman"/>
                <w:szCs w:val="21"/>
              </w:rPr>
              <w:t>13</w:t>
            </w:r>
          </w:p>
        </w:tc>
        <w:tc>
          <w:tcPr>
            <w:tcW w:w="1134" w:type="dxa"/>
            <w:vAlign w:val="center"/>
          </w:tcPr>
          <w:p>
            <w:pPr>
              <w:jc w:val="center"/>
              <w:rPr>
                <w:rFonts w:ascii="Times New Roman" w:hAnsi="Times New Roman"/>
                <w:szCs w:val="21"/>
              </w:rPr>
            </w:pPr>
            <w:r>
              <w:rPr>
                <w:rFonts w:hint="eastAsia" w:ascii="Times New Roman" w:hAnsi="Times New Roman"/>
                <w:szCs w:val="21"/>
              </w:rPr>
              <w:t>686.79</w:t>
            </w:r>
          </w:p>
        </w:tc>
        <w:tc>
          <w:tcPr>
            <w:tcW w:w="916" w:type="dxa"/>
            <w:vAlign w:val="center"/>
          </w:tcPr>
          <w:p>
            <w:pPr>
              <w:jc w:val="center"/>
              <w:rPr>
                <w:rFonts w:ascii="Times New Roman" w:hAnsi="Times New Roman"/>
                <w:szCs w:val="21"/>
              </w:rPr>
            </w:pPr>
            <w:r>
              <w:rPr>
                <w:rFonts w:hint="eastAsia" w:ascii="Times New Roman" w:hAnsi="Times New Roman"/>
                <w:szCs w:val="21"/>
              </w:rPr>
              <w:t>211</w:t>
            </w:r>
          </w:p>
        </w:tc>
      </w:tr>
    </w:tbl>
    <w:p>
      <w:pPr>
        <w:spacing w:before="156" w:beforeLines="50" w:line="360" w:lineRule="exact"/>
        <w:rPr>
          <w:rFonts w:asciiTheme="minorEastAsia" w:hAnsiTheme="minorEastAsia"/>
          <w:sz w:val="24"/>
          <w:szCs w:val="24"/>
        </w:rPr>
      </w:pPr>
      <w:r>
        <w:rPr>
          <w:rFonts w:asciiTheme="minorEastAsia" w:hAnsiTheme="minorEastAsia"/>
          <w:sz w:val="24"/>
          <w:szCs w:val="24"/>
        </w:rPr>
        <w:t>备注：</w:t>
      </w:r>
    </w:p>
    <w:p>
      <w:pPr>
        <w:spacing w:line="360" w:lineRule="exact"/>
        <w:ind w:firstLine="480"/>
        <w:rPr>
          <w:rFonts w:asciiTheme="minorEastAsia" w:hAnsiTheme="minorEastAsia"/>
          <w:sz w:val="24"/>
          <w:szCs w:val="24"/>
        </w:rPr>
      </w:pPr>
      <w:r>
        <w:rPr>
          <w:rFonts w:asciiTheme="minorEastAsia" w:hAnsiTheme="minorEastAsia"/>
          <w:sz w:val="24"/>
          <w:szCs w:val="24"/>
        </w:rPr>
        <w:t>一、序号YYGC202102 采矿权出让人：</w:t>
      </w:r>
      <w:r>
        <w:rPr>
          <w:rFonts w:hint="eastAsia" w:asciiTheme="minorEastAsia" w:hAnsiTheme="minorEastAsia"/>
          <w:sz w:val="24"/>
          <w:szCs w:val="24"/>
        </w:rPr>
        <w:t>酉阳自治县规划和自然资源局</w:t>
      </w:r>
      <w:r>
        <w:rPr>
          <w:rFonts w:asciiTheme="minorEastAsia" w:hAnsiTheme="minorEastAsia"/>
          <w:sz w:val="24"/>
          <w:szCs w:val="24"/>
        </w:rPr>
        <w:t>，地址：</w:t>
      </w:r>
      <w:r>
        <w:rPr>
          <w:rFonts w:hint="eastAsia" w:cs="宋体" w:asciiTheme="minorEastAsia" w:hAnsiTheme="minorEastAsia"/>
          <w:sz w:val="24"/>
          <w:szCs w:val="24"/>
        </w:rPr>
        <w:t>重庆市酉阳县钟多街道桃花源大道中路203号紫园广场</w:t>
      </w:r>
      <w:r>
        <w:rPr>
          <w:rFonts w:asciiTheme="minorEastAsia" w:hAnsiTheme="minorEastAsia"/>
          <w:sz w:val="24"/>
          <w:szCs w:val="24"/>
        </w:rPr>
        <w:t>，联系人：</w:t>
      </w:r>
      <w:r>
        <w:rPr>
          <w:rFonts w:hint="eastAsia" w:cs="宋体" w:asciiTheme="minorEastAsia" w:hAnsiTheme="minorEastAsia"/>
          <w:sz w:val="24"/>
          <w:szCs w:val="24"/>
        </w:rPr>
        <w:t>张老师</w:t>
      </w:r>
      <w:r>
        <w:rPr>
          <w:rFonts w:asciiTheme="minorEastAsia" w:hAnsiTheme="minorEastAsia"/>
          <w:sz w:val="24"/>
          <w:szCs w:val="24"/>
        </w:rPr>
        <w:t>，联系电话：</w:t>
      </w:r>
      <w:r>
        <w:rPr>
          <w:rFonts w:hint="eastAsia" w:asciiTheme="minorEastAsia" w:hAnsiTheme="minorEastAsia"/>
          <w:sz w:val="24"/>
          <w:szCs w:val="24"/>
        </w:rPr>
        <w:t>023-75554221</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二、保证金户名：</w:t>
      </w:r>
      <w:r>
        <w:rPr>
          <w:rFonts w:hint="eastAsia" w:asciiTheme="minorEastAsia" w:hAnsiTheme="minorEastAsia"/>
          <w:sz w:val="24"/>
          <w:szCs w:val="24"/>
        </w:rPr>
        <w:t xml:space="preserve">酉阳土家族苗族自治县公共资源交易中心 </w:t>
      </w:r>
      <w:r>
        <w:rPr>
          <w:rFonts w:asciiTheme="minorEastAsia" w:hAnsiTheme="minorEastAsia"/>
          <w:sz w:val="24"/>
          <w:szCs w:val="24"/>
        </w:rPr>
        <w:t xml:space="preserve">        开户行：</w:t>
      </w:r>
      <w:r>
        <w:rPr>
          <w:rFonts w:hint="eastAsia" w:asciiTheme="minorEastAsia" w:hAnsiTheme="minorEastAsia"/>
          <w:sz w:val="24"/>
          <w:szCs w:val="24"/>
        </w:rPr>
        <w:t>重庆农村商业银行股份有限公司酉阳支行</w:t>
      </w:r>
      <w:r>
        <w:rPr>
          <w:rFonts w:asciiTheme="minorEastAsia" w:hAnsiTheme="minorEastAsia"/>
          <w:sz w:val="24"/>
          <w:szCs w:val="24"/>
        </w:rPr>
        <w:t xml:space="preserve"> 帐号：</w:t>
      </w:r>
      <w:r>
        <w:rPr>
          <w:rFonts w:hint="eastAsia" w:asciiTheme="minorEastAsia" w:hAnsiTheme="minorEastAsia"/>
          <w:sz w:val="24"/>
          <w:szCs w:val="24"/>
        </w:rPr>
        <w:t>4201010120010014326</w:t>
      </w:r>
      <w:r>
        <w:rPr>
          <w:rFonts w:asciiTheme="minorEastAsia" w:hAnsiTheme="minorEastAsia"/>
          <w:sz w:val="24"/>
          <w:szCs w:val="24"/>
        </w:rPr>
        <w:t>。</w:t>
      </w:r>
    </w:p>
    <w:p>
      <w:pPr>
        <w:spacing w:line="360" w:lineRule="exact"/>
        <w:ind w:right="718" w:rightChars="342" w:firstLine="403" w:firstLineChars="168"/>
        <w:rPr>
          <w:rFonts w:asciiTheme="minorEastAsia" w:hAnsiTheme="minorEastAsia"/>
          <w:sz w:val="24"/>
        </w:rPr>
      </w:pPr>
      <w:r>
        <w:rPr>
          <w:rFonts w:asciiTheme="minorEastAsia" w:hAnsiTheme="minorEastAsia"/>
          <w:sz w:val="24"/>
        </w:rPr>
        <w:t>竞买保证金到账截止时间为：</w:t>
      </w:r>
      <w:r>
        <w:rPr>
          <w:rFonts w:hint="eastAsia" w:asciiTheme="minorEastAsia" w:hAnsiTheme="minorEastAsia"/>
          <w:sz w:val="24"/>
        </w:rPr>
        <w:t>2021年12月20日12时</w:t>
      </w:r>
      <w:r>
        <w:rPr>
          <w:rFonts w:asciiTheme="minorEastAsia" w:hAnsiTheme="minorEastAsia"/>
          <w:sz w:val="24"/>
        </w:rPr>
        <w:t>。如成功竞得，已缴纳的保证金可抵作</w:t>
      </w:r>
      <w:r>
        <w:rPr>
          <w:rFonts w:hint="eastAsia" w:asciiTheme="minorEastAsia" w:hAnsiTheme="minorEastAsia"/>
          <w:sz w:val="24"/>
        </w:rPr>
        <w:t>采</w:t>
      </w:r>
      <w:r>
        <w:rPr>
          <w:rFonts w:asciiTheme="minorEastAsia" w:hAnsiTheme="minorEastAsia"/>
          <w:sz w:val="24"/>
        </w:rPr>
        <w:t>矿权出让收益，由竞得人委托</w:t>
      </w:r>
      <w:r>
        <w:rPr>
          <w:rFonts w:hint="eastAsia" w:asciiTheme="minorEastAsia" w:hAnsiTheme="minorEastAsia"/>
          <w:sz w:val="24"/>
        </w:rPr>
        <w:t xml:space="preserve">酉阳土家族苗族自治县公共资源交易中心 </w:t>
      </w:r>
      <w:r>
        <w:rPr>
          <w:rFonts w:asciiTheme="minorEastAsia" w:hAnsiTheme="minorEastAsia"/>
          <w:sz w:val="24"/>
        </w:rPr>
        <w:t>支付至财政非税收入专户；如未竞得，可在成交日之后1个工作日内办理退还手续，不计利息。</w:t>
      </w:r>
    </w:p>
    <w:p>
      <w:pPr>
        <w:spacing w:line="360" w:lineRule="exact"/>
        <w:ind w:firstLine="480" w:firstLineChars="200"/>
        <w:rPr>
          <w:rFonts w:ascii="Times New Roman" w:hAnsi="Times New Roman" w:eastAsia="宋体"/>
          <w:sz w:val="24"/>
        </w:rPr>
      </w:pPr>
      <w:r>
        <w:rPr>
          <w:rFonts w:hint="eastAsia" w:ascii="Times New Roman" w:hAnsi="Times New Roman"/>
          <w:sz w:val="24"/>
        </w:rPr>
        <w:t>三</w:t>
      </w:r>
      <w:r>
        <w:rPr>
          <w:rFonts w:ascii="Times New Roman" w:hAnsi="Times New Roman"/>
          <w:sz w:val="24"/>
        </w:rPr>
        <w:t>、采矿权出让收益缴纳方式</w:t>
      </w:r>
      <w:r>
        <w:rPr>
          <w:rFonts w:ascii="Times New Roman" w:hAnsi="Times New Roman" w:cs="Times New Roman"/>
          <w:sz w:val="24"/>
        </w:rPr>
        <w:t>详见《竞买须知》</w:t>
      </w:r>
      <w:r>
        <w:rPr>
          <w:rFonts w:hint="eastAsia" w:ascii="Times New Roman" w:hAnsi="Times New Roman" w:cs="Times New Roman"/>
          <w:sz w:val="24"/>
        </w:rPr>
        <w:t>。</w:t>
      </w:r>
    </w:p>
    <w:p>
      <w:pPr>
        <w:spacing w:line="360" w:lineRule="exact"/>
        <w:ind w:firstLine="480" w:firstLineChars="200"/>
        <w:rPr>
          <w:rFonts w:ascii="Times New Roman" w:hAnsi="Times New Roman"/>
          <w:sz w:val="24"/>
        </w:rPr>
      </w:pPr>
      <w:r>
        <w:rPr>
          <w:rFonts w:hint="eastAsia" w:ascii="Times New Roman" w:hAnsi="Times New Roman"/>
          <w:sz w:val="24"/>
        </w:rPr>
        <w:t>四</w:t>
      </w:r>
      <w:r>
        <w:rPr>
          <w:rFonts w:ascii="Times New Roman" w:hAnsi="Times New Roman"/>
          <w:sz w:val="24"/>
        </w:rPr>
        <w:t>、采矿权竞买申请人资格要求：</w:t>
      </w:r>
    </w:p>
    <w:p>
      <w:pPr>
        <w:spacing w:line="360" w:lineRule="exact"/>
        <w:ind w:firstLine="480" w:firstLineChars="200"/>
        <w:rPr>
          <w:rFonts w:ascii="Times New Roman" w:hAnsi="Times New Roman"/>
          <w:sz w:val="24"/>
        </w:rPr>
      </w:pPr>
      <w:r>
        <w:rPr>
          <w:rFonts w:ascii="Times New Roman" w:hAnsi="Times New Roman"/>
          <w:sz w:val="24"/>
        </w:rPr>
        <w:t>（一）竞买申请人须为营利法人；</w:t>
      </w:r>
    </w:p>
    <w:p>
      <w:pPr>
        <w:spacing w:line="360" w:lineRule="exact"/>
        <w:ind w:firstLine="480" w:firstLineChars="200"/>
        <w:rPr>
          <w:rFonts w:ascii="Times New Roman" w:hAnsi="Times New Roman"/>
          <w:sz w:val="24"/>
        </w:rPr>
      </w:pPr>
      <w:r>
        <w:rPr>
          <w:rFonts w:ascii="Times New Roman" w:hAnsi="Times New Roman"/>
          <w:sz w:val="24"/>
        </w:rPr>
        <w:t>（二）竞买申请人属于以下情形之一的不得参与竞买：</w:t>
      </w:r>
    </w:p>
    <w:p>
      <w:pPr>
        <w:spacing w:line="360" w:lineRule="exact"/>
        <w:ind w:firstLine="480" w:firstLineChars="200"/>
        <w:rPr>
          <w:rFonts w:ascii="Times New Roman" w:hAnsi="Times New Roman" w:eastAsia="宋体"/>
          <w:sz w:val="24"/>
        </w:rPr>
      </w:pPr>
      <w:r>
        <w:rPr>
          <w:rFonts w:hint="eastAsia" w:ascii="Times New Roman" w:hAnsi="Times New Roman"/>
          <w:sz w:val="24"/>
        </w:rPr>
        <w:t>1、在自然资源部矿业权人勘查开采信息公示系统的“矿业权人异常名录”“矿业权人严重违法名单”内；</w:t>
      </w:r>
    </w:p>
    <w:p>
      <w:pPr>
        <w:spacing w:line="360" w:lineRule="exact"/>
        <w:ind w:firstLine="480" w:firstLineChars="200"/>
        <w:rPr>
          <w:rFonts w:ascii="Times New Roman" w:hAnsi="Times New Roman"/>
          <w:sz w:val="24"/>
        </w:rPr>
      </w:pPr>
      <w:r>
        <w:rPr>
          <w:rFonts w:hint="eastAsia" w:ascii="Times New Roman" w:hAnsi="Times New Roman"/>
          <w:sz w:val="24"/>
        </w:rPr>
        <w:t>2.通过“信用中国”查询，在自然资源部联合惩戒备忘录或重庆市信用惩戒严重失信主体“黑名单”内限制禁止参与采矿权出让的；</w:t>
      </w:r>
    </w:p>
    <w:p>
      <w:pPr>
        <w:spacing w:line="360" w:lineRule="exact"/>
        <w:ind w:firstLine="480" w:firstLineChars="200"/>
        <w:rPr>
          <w:rFonts w:ascii="Times New Roman" w:hAnsi="Times New Roman"/>
          <w:sz w:val="24"/>
        </w:rPr>
      </w:pPr>
      <w:r>
        <w:rPr>
          <w:rFonts w:hint="eastAsia" w:ascii="Times New Roman" w:hAnsi="Times New Roman"/>
          <w:sz w:val="24"/>
        </w:rPr>
        <w:t>3.被吊销采矿许可证之日起2年内。</w:t>
      </w:r>
    </w:p>
    <w:p>
      <w:pPr>
        <w:spacing w:line="360" w:lineRule="exact"/>
        <w:ind w:firstLine="480" w:firstLineChars="200"/>
        <w:rPr>
          <w:rFonts w:ascii="Times New Roman" w:hAnsi="Times New Roman"/>
          <w:sz w:val="24"/>
        </w:rPr>
      </w:pPr>
      <w:r>
        <w:rPr>
          <w:rFonts w:hint="eastAsia" w:ascii="Times New Roman" w:hAnsi="Times New Roman"/>
          <w:sz w:val="24"/>
        </w:rPr>
        <w:t>五</w:t>
      </w:r>
      <w:r>
        <w:rPr>
          <w:rFonts w:ascii="Times New Roman" w:hAnsi="Times New Roman"/>
          <w:sz w:val="24"/>
        </w:rPr>
        <w:t>、风险提示：</w:t>
      </w:r>
    </w:p>
    <w:p>
      <w:pPr>
        <w:spacing w:line="360" w:lineRule="exact"/>
        <w:ind w:firstLine="480" w:firstLineChars="200"/>
        <w:rPr>
          <w:rFonts w:ascii="Times New Roman" w:hAnsi="Times New Roman"/>
          <w:sz w:val="24"/>
        </w:rPr>
      </w:pPr>
      <w:r>
        <w:rPr>
          <w:rFonts w:ascii="Times New Roman" w:hAnsi="Times New Roman"/>
          <w:sz w:val="24"/>
        </w:rPr>
        <w:t>（一）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80" w:firstLineChars="200"/>
        <w:rPr>
          <w:rFonts w:ascii="Times New Roman" w:hAnsi="Times New Roman"/>
          <w:sz w:val="24"/>
        </w:rPr>
      </w:pPr>
      <w:r>
        <w:rPr>
          <w:rFonts w:ascii="Times New Roman" w:hAnsi="Times New Roman"/>
          <w:sz w:val="24"/>
        </w:rPr>
        <w:t>（二）有关该宗采矿权的用地、用水、用电、公路、环保、基础设施等工作，由竞得人自行负责解决并依法完善相关手续；</w:t>
      </w:r>
    </w:p>
    <w:p>
      <w:pPr>
        <w:spacing w:line="360" w:lineRule="exact"/>
        <w:ind w:firstLine="480" w:firstLineChars="200"/>
        <w:rPr>
          <w:rFonts w:ascii="Times New Roman" w:hAnsi="Times New Roman"/>
          <w:sz w:val="24"/>
        </w:rPr>
      </w:pPr>
      <w:r>
        <w:rPr>
          <w:rFonts w:ascii="Times New Roman" w:hAnsi="Times New Roman"/>
          <w:sz w:val="24"/>
        </w:rPr>
        <w:t>（三）若竞得人竞得该宗采矿权后，在办理采矿登记所需要件时进行安全、环境评价等认定为不适宜开采的，该宗采矿权按不成交处理。</w:t>
      </w:r>
    </w:p>
    <w:p>
      <w:pPr>
        <w:spacing w:line="360" w:lineRule="exact"/>
        <w:ind w:firstLine="480" w:firstLineChars="200"/>
        <w:rPr>
          <w:rFonts w:ascii="Times New Roman" w:hAnsi="Times New Roman" w:eastAsia="宋体"/>
          <w:sz w:val="24"/>
        </w:rPr>
      </w:pPr>
    </w:p>
    <w:p>
      <w:pPr>
        <w:spacing w:line="360" w:lineRule="exact"/>
        <w:ind w:firstLine="480" w:firstLineChars="200"/>
        <w:rPr>
          <w:rFonts w:ascii="Times New Roman" w:hAnsi="Times New Roman"/>
          <w:sz w:val="24"/>
        </w:rPr>
      </w:pPr>
      <w:r>
        <w:rPr>
          <w:rFonts w:hint="eastAsia" w:ascii="Times New Roman" w:hAnsi="Times New Roman"/>
          <w:sz w:val="24"/>
        </w:rPr>
        <w:t>六</w:t>
      </w:r>
      <w:r>
        <w:rPr>
          <w:rFonts w:ascii="Times New Roman" w:hAnsi="Times New Roman"/>
          <w:sz w:val="24"/>
        </w:rPr>
        <w:t>、提出异议的方式与途径：</w:t>
      </w:r>
    </w:p>
    <w:p>
      <w:pPr>
        <w:spacing w:line="360" w:lineRule="exact"/>
        <w:ind w:firstLine="480" w:firstLineChars="200"/>
        <w:rPr>
          <w:rFonts w:ascii="Times New Roman" w:hAnsi="Times New Roman"/>
          <w:b/>
          <w:sz w:val="24"/>
        </w:rPr>
      </w:pPr>
      <w:r>
        <w:rPr>
          <w:rFonts w:ascii="Times New Roman" w:hAnsi="Times New Roman"/>
          <w:sz w:val="24"/>
        </w:rPr>
        <w:t>对本次出让的采矿权存有异议的，应在公示期截止前以书</w:t>
      </w:r>
      <w:r>
        <w:rPr>
          <w:rFonts w:asciiTheme="minorEastAsia" w:hAnsiTheme="minorEastAsia"/>
          <w:sz w:val="24"/>
        </w:rPr>
        <w:t>面方式向</w:t>
      </w:r>
      <w:r>
        <w:rPr>
          <w:rFonts w:hint="eastAsia" w:asciiTheme="minorEastAsia" w:hAnsiTheme="minorEastAsia"/>
          <w:sz w:val="24"/>
        </w:rPr>
        <w:t>酉阳自治县规划和自然资源局</w:t>
      </w:r>
      <w:r>
        <w:rPr>
          <w:rFonts w:asciiTheme="minorEastAsia" w:hAnsiTheme="minorEastAsia"/>
          <w:sz w:val="24"/>
        </w:rPr>
        <w:t>提</w:t>
      </w:r>
      <w:r>
        <w:rPr>
          <w:rFonts w:ascii="Times New Roman" w:hAnsi="Times New Roman"/>
          <w:sz w:val="24"/>
        </w:rPr>
        <w:t>出；对出让交易程序存有异议的，应在公示期截止前以书面方式向</w:t>
      </w:r>
      <w:r>
        <w:rPr>
          <w:rFonts w:hint="eastAsia" w:ascii="Times New Roman" w:hAnsi="Times New Roman"/>
          <w:sz w:val="24"/>
        </w:rPr>
        <w:t>酉阳县公共资源交易中心</w:t>
      </w:r>
      <w:r>
        <w:rPr>
          <w:rFonts w:ascii="Times New Roman" w:hAnsi="Times New Roman"/>
          <w:sz w:val="24"/>
        </w:rPr>
        <w:t>提出。根据所提异议的具体情况，按照《矿业权交易规则》等相关规定进行妥善处置。</w:t>
      </w:r>
    </w:p>
    <w:p>
      <w:pPr>
        <w:spacing w:line="360" w:lineRule="exact"/>
        <w:ind w:firstLine="480" w:firstLineChars="200"/>
        <w:rPr>
          <w:rFonts w:ascii="Times New Roman" w:hAnsi="Times New Roman" w:eastAsia="宋体"/>
          <w:i/>
          <w:iCs/>
          <w:sz w:val="24"/>
          <w:szCs w:val="28"/>
        </w:rPr>
        <w:sectPr>
          <w:pgSz w:w="16838" w:h="11906" w:orient="landscape"/>
          <w:pgMar w:top="567" w:right="1134" w:bottom="567" w:left="1134" w:header="851" w:footer="992" w:gutter="0"/>
          <w:cols w:space="720" w:num="1"/>
          <w:docGrid w:type="lines" w:linePitch="312" w:charSpace="0"/>
        </w:sectPr>
      </w:pPr>
    </w:p>
    <w:p>
      <w:pPr>
        <w:pageBreakBefore/>
        <w:widowControl/>
        <w:spacing w:line="600" w:lineRule="exact"/>
        <w:jc w:val="center"/>
        <w:rPr>
          <w:rFonts w:ascii="Times New Roman" w:hAnsi="Times New Roman" w:eastAsia="方正小标宋_GBK"/>
          <w:sz w:val="28"/>
          <w:szCs w:val="28"/>
        </w:rPr>
      </w:pPr>
      <w:r>
        <w:rPr>
          <w:rFonts w:ascii="Times New Roman" w:hAnsi="Times New Roman" w:eastAsia="方正小标宋_GBK"/>
          <w:sz w:val="28"/>
          <w:szCs w:val="28"/>
        </w:rPr>
        <w:t>酉阳县车田乡小寨饰面用灰岩矿山采矿权</w:t>
      </w:r>
    </w:p>
    <w:p>
      <w:pPr>
        <w:widowControl/>
        <w:spacing w:line="600" w:lineRule="exact"/>
        <w:jc w:val="center"/>
        <w:rPr>
          <w:rFonts w:ascii="Times New Roman" w:hAnsi="Times New Roman" w:eastAsia="方正小标宋_GBK"/>
          <w:sz w:val="28"/>
          <w:szCs w:val="28"/>
        </w:rPr>
      </w:pPr>
      <w:r>
        <w:rPr>
          <w:rFonts w:ascii="Times New Roman" w:hAnsi="Times New Roman" w:eastAsia="方正小标宋_GBK"/>
          <w:sz w:val="28"/>
          <w:szCs w:val="28"/>
        </w:rPr>
        <w:t>竞买须知</w:t>
      </w:r>
    </w:p>
    <w:p>
      <w:pPr>
        <w:widowControl/>
        <w:spacing w:line="360" w:lineRule="exact"/>
        <w:jc w:val="right"/>
        <w:rPr>
          <w:rFonts w:ascii="Times New Roman" w:hAnsi="Times New Roman"/>
          <w:szCs w:val="21"/>
        </w:rPr>
      </w:pPr>
    </w:p>
    <w:p>
      <w:pPr>
        <w:widowControl/>
        <w:spacing w:line="360" w:lineRule="exact"/>
        <w:jc w:val="right"/>
        <w:rPr>
          <w:rFonts w:ascii="Times New Roman" w:hAnsi="Times New Roman"/>
          <w:b/>
          <w:szCs w:val="21"/>
        </w:rPr>
      </w:pPr>
      <w:r>
        <w:rPr>
          <w:rFonts w:ascii="Times New Roman" w:hAnsi="Times New Roman"/>
          <w:b/>
          <w:szCs w:val="21"/>
        </w:rPr>
        <w:t>公告序号：</w:t>
      </w:r>
      <w:r>
        <w:rPr>
          <w:rFonts w:ascii="Times New Roman" w:hAnsi="Times New Roman"/>
          <w:szCs w:val="21"/>
        </w:rPr>
        <w:t>YYGC202102</w:t>
      </w:r>
    </w:p>
    <w:p>
      <w:pPr>
        <w:spacing w:line="360" w:lineRule="exact"/>
        <w:ind w:firstLine="420" w:firstLineChars="200"/>
        <w:rPr>
          <w:rFonts w:ascii="Times New Roman" w:hAnsi="Times New Roman"/>
          <w:szCs w:val="21"/>
        </w:rPr>
      </w:pPr>
      <w:r>
        <w:rPr>
          <w:rFonts w:hint="eastAsia" w:ascii="Times New Roman" w:hAnsi="Times New Roman"/>
          <w:szCs w:val="21"/>
        </w:rPr>
        <w:t>酉阳县车田乡小寨饰面用灰岩矿山</w:t>
      </w:r>
      <w:r>
        <w:rPr>
          <w:rFonts w:ascii="Times New Roman" w:hAnsi="Times New Roman"/>
          <w:szCs w:val="21"/>
        </w:rPr>
        <w:t>采矿权位于</w:t>
      </w:r>
      <w:r>
        <w:rPr>
          <w:rFonts w:hint="eastAsia" w:ascii="Times New Roman" w:hAnsi="Times New Roman"/>
          <w:szCs w:val="21"/>
        </w:rPr>
        <w:t>酉阳县车田乡小寨村</w:t>
      </w:r>
      <w:r>
        <w:rPr>
          <w:rFonts w:ascii="Times New Roman" w:hAnsi="Times New Roman"/>
          <w:szCs w:val="21"/>
        </w:rPr>
        <w:t>，为合理开发利用矿产资源，维护矿产资源的国家所有权，建立规范、开放、竞争、有序的矿业权市场，根据《矿业权交易规则》、《探矿权采矿权招标拍卖挂牌管理办法（试行）》等有关规定，决定对该采矿权进行网上公开出让。</w:t>
      </w:r>
    </w:p>
    <w:p>
      <w:pPr>
        <w:spacing w:line="360" w:lineRule="exact"/>
        <w:ind w:firstLine="420" w:firstLineChars="200"/>
        <w:rPr>
          <w:rFonts w:asciiTheme="minorEastAsia" w:hAnsiTheme="minorEastAsia"/>
          <w:szCs w:val="21"/>
        </w:rPr>
      </w:pPr>
      <w:r>
        <w:rPr>
          <w:rFonts w:ascii="Times New Roman" w:hAnsi="Times New Roman"/>
          <w:szCs w:val="21"/>
        </w:rPr>
        <w:t>本次</w:t>
      </w:r>
      <w:r>
        <w:rPr>
          <w:rFonts w:hint="eastAsia" w:ascii="Times New Roman" w:hAnsi="Times New Roman"/>
          <w:szCs w:val="21"/>
        </w:rPr>
        <w:t>公告</w:t>
      </w:r>
      <w:r>
        <w:rPr>
          <w:rFonts w:asciiTheme="minorEastAsia" w:hAnsiTheme="minorEastAsia"/>
          <w:szCs w:val="21"/>
        </w:rPr>
        <w:t>网址为：</w:t>
      </w:r>
      <w:r>
        <w:rPr>
          <w:rFonts w:hint="eastAsia" w:asciiTheme="minorEastAsia" w:hAnsiTheme="minorEastAsia"/>
          <w:szCs w:val="21"/>
        </w:rPr>
        <w:t>酉阳县公共资源交易中心</w:t>
      </w:r>
      <w:r>
        <w:rPr>
          <w:rFonts w:asciiTheme="minorEastAsia" w:hAnsiTheme="minorEastAsia"/>
          <w:szCs w:val="21"/>
        </w:rPr>
        <w:t>（</w:t>
      </w:r>
      <w:r>
        <w:rPr>
          <w:rFonts w:hint="eastAsia" w:asciiTheme="minorEastAsia" w:hAnsiTheme="minorEastAsia"/>
          <w:szCs w:val="21"/>
        </w:rPr>
        <w:t>https://www.cqggzy.com/youyangweb/</w:t>
      </w:r>
      <w:r>
        <w:rPr>
          <w:rFonts w:asciiTheme="minorEastAsia" w:hAnsiTheme="minorEastAsia"/>
          <w:szCs w:val="21"/>
        </w:rPr>
        <w:t>）</w:t>
      </w:r>
    </w:p>
    <w:p>
      <w:pPr>
        <w:spacing w:line="360" w:lineRule="exact"/>
        <w:ind w:firstLine="420" w:firstLineChars="200"/>
        <w:rPr>
          <w:rFonts w:ascii="Times New Roman" w:hAnsi="Times New Roman"/>
          <w:szCs w:val="21"/>
        </w:rPr>
      </w:pPr>
      <w:r>
        <w:rPr>
          <w:rFonts w:ascii="Times New Roman" w:hAnsi="Times New Roman"/>
          <w:szCs w:val="21"/>
        </w:rPr>
        <w:t>此次采矿权公开出让遵循公开、公平、公正和诚实信用原则，并按价高者得的原则确定竞得人。</w:t>
      </w:r>
    </w:p>
    <w:p>
      <w:pPr>
        <w:spacing w:line="360" w:lineRule="exact"/>
        <w:ind w:firstLine="422" w:firstLineChars="200"/>
        <w:rPr>
          <w:rFonts w:ascii="Times New Roman" w:hAnsi="Times New Roman"/>
          <w:b/>
          <w:bCs/>
          <w:szCs w:val="21"/>
        </w:rPr>
      </w:pPr>
      <w:r>
        <w:rPr>
          <w:rFonts w:ascii="Times New Roman" w:hAnsi="Times New Roman"/>
          <w:b/>
          <w:bCs/>
          <w:szCs w:val="21"/>
        </w:rPr>
        <w:t>一、出让采矿权基本情况</w:t>
      </w:r>
    </w:p>
    <w:p>
      <w:pPr>
        <w:spacing w:line="360" w:lineRule="exact"/>
        <w:ind w:firstLine="420" w:firstLineChars="200"/>
        <w:rPr>
          <w:rFonts w:ascii="Times New Roman" w:hAnsi="Times New Roman"/>
          <w:b/>
          <w:bCs/>
          <w:szCs w:val="21"/>
        </w:rPr>
      </w:pPr>
      <w:r>
        <w:rPr>
          <w:rFonts w:ascii="Times New Roman" w:hAnsi="Times New Roman"/>
          <w:szCs w:val="21"/>
        </w:rPr>
        <w:t>（一）公告时间</w:t>
      </w:r>
      <w:r>
        <w:rPr>
          <w:rFonts w:asciiTheme="minorEastAsia" w:hAnsiTheme="minorEastAsia"/>
          <w:szCs w:val="21"/>
        </w:rPr>
        <w:t>：</w:t>
      </w:r>
      <w:r>
        <w:rPr>
          <w:rFonts w:hint="eastAsia" w:asciiTheme="minorEastAsia" w:hAnsiTheme="minorEastAsia"/>
          <w:szCs w:val="21"/>
        </w:rPr>
        <w:t>2021年11月22日12时</w:t>
      </w:r>
      <w:r>
        <w:rPr>
          <w:rFonts w:asciiTheme="minorEastAsia" w:hAnsiTheme="minorEastAsia"/>
          <w:szCs w:val="21"/>
        </w:rPr>
        <w:t>-</w:t>
      </w:r>
      <w:r>
        <w:rPr>
          <w:rFonts w:hint="eastAsia" w:asciiTheme="minorEastAsia" w:hAnsiTheme="minorEastAsia"/>
          <w:szCs w:val="21"/>
        </w:rPr>
        <w:t>2021年12月20日12时</w:t>
      </w:r>
      <w:r>
        <w:rPr>
          <w:rFonts w:asciiTheme="minorEastAsia" w:hAnsiTheme="minorEastAsia"/>
          <w:szCs w:val="21"/>
        </w:rPr>
        <w:t>；</w:t>
      </w:r>
    </w:p>
    <w:p>
      <w:pPr>
        <w:spacing w:line="360" w:lineRule="exact"/>
        <w:ind w:firstLine="420" w:firstLineChars="200"/>
        <w:rPr>
          <w:rFonts w:ascii="Times New Roman" w:hAnsi="Times New Roman"/>
          <w:b/>
          <w:bCs/>
          <w:szCs w:val="21"/>
        </w:rPr>
      </w:pPr>
      <w:r>
        <w:rPr>
          <w:rFonts w:ascii="Times New Roman" w:hAnsi="Times New Roman"/>
          <w:szCs w:val="21"/>
        </w:rPr>
        <w:t>（二）采矿权名称（暂定名）：</w:t>
      </w:r>
      <w:r>
        <w:rPr>
          <w:rFonts w:hint="eastAsia" w:ascii="Times New Roman" w:hAnsi="Times New Roman"/>
          <w:szCs w:val="21"/>
        </w:rPr>
        <w:t>酉阳县车田乡小寨饰面用灰岩矿山</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（三）地理位置：</w:t>
      </w:r>
      <w:r>
        <w:rPr>
          <w:rFonts w:hint="eastAsia" w:ascii="Times New Roman" w:hAnsi="Times New Roman"/>
          <w:szCs w:val="21"/>
        </w:rPr>
        <w:t>酉阳县车田乡小寨村</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（四）出让收益起始价：</w:t>
      </w:r>
      <w:r>
        <w:rPr>
          <w:rFonts w:hint="eastAsia" w:ascii="Times New Roman" w:hAnsi="Times New Roman"/>
          <w:szCs w:val="21"/>
        </w:rPr>
        <w:t>686.79</w:t>
      </w:r>
      <w:r>
        <w:rPr>
          <w:rFonts w:ascii="Times New Roman" w:hAnsi="Times New Roman"/>
          <w:szCs w:val="21"/>
        </w:rPr>
        <w:t>万元；</w:t>
      </w:r>
    </w:p>
    <w:p>
      <w:pPr>
        <w:spacing w:line="360" w:lineRule="exact"/>
        <w:ind w:firstLine="420" w:firstLineChars="200"/>
        <w:rPr>
          <w:rFonts w:ascii="Times New Roman" w:hAnsi="Times New Roman"/>
          <w:b/>
          <w:bCs/>
          <w:szCs w:val="21"/>
        </w:rPr>
      </w:pPr>
      <w:r>
        <w:rPr>
          <w:rFonts w:ascii="Times New Roman" w:hAnsi="Times New Roman"/>
          <w:szCs w:val="21"/>
        </w:rPr>
        <w:t>（五）矿区面积：</w:t>
      </w:r>
      <w:r>
        <w:rPr>
          <w:rFonts w:hint="eastAsia" w:ascii="Times New Roman" w:hAnsi="Times New Roman"/>
          <w:szCs w:val="21"/>
        </w:rPr>
        <w:t>0.1307</w:t>
      </w:r>
      <w:r>
        <w:rPr>
          <w:rFonts w:ascii="Times New Roman" w:hAnsi="Times New Roman"/>
          <w:szCs w:val="21"/>
        </w:rPr>
        <w:t>平方公里；</w:t>
      </w:r>
    </w:p>
    <w:p>
      <w:pPr>
        <w:spacing w:line="360" w:lineRule="exact"/>
        <w:ind w:firstLine="420" w:firstLineChars="200"/>
        <w:rPr>
          <w:rFonts w:ascii="Times New Roman" w:hAnsi="Times New Roman"/>
          <w:szCs w:val="21"/>
        </w:rPr>
      </w:pPr>
      <w:r>
        <w:rPr>
          <w:rFonts w:ascii="Times New Roman" w:hAnsi="Times New Roman"/>
          <w:szCs w:val="21"/>
        </w:rPr>
        <w:t>（六）开采标高：</w:t>
      </w:r>
      <w:r>
        <w:rPr>
          <w:rFonts w:hint="eastAsia" w:ascii="Times New Roman" w:hAnsi="Times New Roman"/>
          <w:szCs w:val="21"/>
          <w:lang w:val="en-US" w:eastAsia="zh-CN"/>
        </w:rPr>
        <w:t>+</w:t>
      </w:r>
      <w:r>
        <w:rPr>
          <w:rFonts w:hint="eastAsia" w:ascii="Times New Roman" w:hAnsi="Times New Roman"/>
        </w:rPr>
        <w:t>772米至</w:t>
      </w:r>
      <w:r>
        <w:rPr>
          <w:rFonts w:hint="eastAsia" w:ascii="Times New Roman" w:hAnsi="Times New Roman"/>
          <w:lang w:val="en-US" w:eastAsia="zh-CN"/>
        </w:rPr>
        <w:t>+</w:t>
      </w:r>
      <w:r>
        <w:rPr>
          <w:rFonts w:hint="eastAsia" w:ascii="Times New Roman" w:hAnsi="Times New Roman"/>
        </w:rPr>
        <w:t>656米</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（七）开采矿种：</w:t>
      </w:r>
      <w:r>
        <w:rPr>
          <w:rFonts w:hint="eastAsia" w:ascii="Times New Roman" w:hAnsi="Times New Roman"/>
          <w:szCs w:val="21"/>
        </w:rPr>
        <w:t>饰面用灰岩矿山</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（八）资源储量：</w:t>
      </w:r>
      <w:r>
        <w:rPr>
          <w:rFonts w:hint="eastAsia" w:ascii="Times New Roman" w:hAnsi="Times New Roman"/>
          <w:szCs w:val="21"/>
        </w:rPr>
        <w:t>54.26万立方米</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（九）生产规模：</w:t>
      </w:r>
      <w:r>
        <w:rPr>
          <w:rFonts w:hint="eastAsia" w:ascii="Times New Roman" w:hAnsi="Times New Roman"/>
          <w:szCs w:val="21"/>
        </w:rPr>
        <w:t>2万立方米/年</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（十）采矿权出让年限：</w:t>
      </w:r>
      <w:r>
        <w:rPr>
          <w:rFonts w:hint="eastAsia" w:ascii="Times New Roman" w:hAnsi="Times New Roman"/>
          <w:szCs w:val="21"/>
        </w:rPr>
        <w:t>13</w:t>
      </w:r>
      <w:r>
        <w:rPr>
          <w:rFonts w:ascii="Times New Roman" w:hAnsi="Times New Roman"/>
          <w:szCs w:val="21"/>
        </w:rPr>
        <w:t>年；</w:t>
      </w:r>
    </w:p>
    <w:p>
      <w:pPr>
        <w:spacing w:line="360" w:lineRule="exact"/>
        <w:ind w:firstLine="420" w:firstLineChars="200"/>
        <w:jc w:val="left"/>
        <w:rPr>
          <w:rFonts w:ascii="Times New Roman" w:hAnsi="Times New Roman"/>
          <w:szCs w:val="21"/>
        </w:rPr>
      </w:pPr>
      <w:r>
        <w:rPr>
          <w:rFonts w:ascii="Times New Roman" w:hAnsi="Times New Roman"/>
          <w:szCs w:val="21"/>
        </w:rPr>
        <w:t>（十一）矿区范围坐标（2000坐标系）：</w:t>
      </w:r>
    </w:p>
    <w:tbl>
      <w:tblPr>
        <w:tblStyle w:val="2"/>
        <w:tblW w:w="79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2513"/>
        <w:gridCol w:w="2778"/>
        <w:gridCol w:w="26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0" w:hRule="exact"/>
        </w:trPr>
        <w:tc>
          <w:tcPr>
            <w:tcW w:w="2513" w:type="dxa"/>
            <w:vAlign w:val="center"/>
          </w:tcPr>
          <w:p>
            <w:pPr>
              <w:spacing w:line="360" w:lineRule="exact"/>
              <w:jc w:val="center"/>
              <w:rPr>
                <w:rFonts w:ascii="Times New Roman" w:hAnsi="Times New Roman"/>
                <w:szCs w:val="21"/>
              </w:rPr>
            </w:pPr>
            <w:r>
              <w:rPr>
                <w:rFonts w:ascii="Times New Roman" w:hAnsi="Times New Roman"/>
                <w:szCs w:val="21"/>
              </w:rPr>
              <w:t>拐点</w:t>
            </w:r>
          </w:p>
        </w:tc>
        <w:tc>
          <w:tcPr>
            <w:tcW w:w="2778" w:type="dxa"/>
            <w:vAlign w:val="center"/>
          </w:tcPr>
          <w:p>
            <w:pPr>
              <w:spacing w:line="360" w:lineRule="exact"/>
              <w:jc w:val="center"/>
              <w:rPr>
                <w:rFonts w:ascii="Times New Roman" w:hAnsi="Times New Roman"/>
                <w:szCs w:val="21"/>
              </w:rPr>
            </w:pPr>
            <w:r>
              <w:rPr>
                <w:rFonts w:ascii="Times New Roman" w:hAnsi="Times New Roman"/>
                <w:szCs w:val="21"/>
              </w:rPr>
              <w:t>X坐标</w:t>
            </w:r>
          </w:p>
        </w:tc>
        <w:tc>
          <w:tcPr>
            <w:tcW w:w="2655" w:type="dxa"/>
            <w:vAlign w:val="center"/>
          </w:tcPr>
          <w:p>
            <w:pPr>
              <w:spacing w:line="360" w:lineRule="exact"/>
              <w:jc w:val="center"/>
              <w:rPr>
                <w:rFonts w:ascii="Times New Roman" w:hAnsi="Times New Roman"/>
                <w:szCs w:val="21"/>
              </w:rPr>
            </w:pPr>
            <w:r>
              <w:rPr>
                <w:rFonts w:ascii="Times New Roman" w:hAnsi="Times New Roman"/>
                <w:szCs w:val="21"/>
              </w:rPr>
              <w:t>Y坐标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1</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3226769</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36601766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2</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3226479</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36601670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3</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3226393</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36601596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4</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3226368</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36601531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5</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3226362</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36601402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6</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3226418</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36601345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7</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3226553</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36601348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8</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3226779</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36601483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9</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3226747</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36601544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10</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3226848</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36601591</w:t>
            </w:r>
          </w:p>
        </w:tc>
      </w:tr>
    </w:tbl>
    <w:p>
      <w:pPr>
        <w:spacing w:line="360" w:lineRule="exact"/>
        <w:ind w:firstLine="464" w:firstLineChars="220"/>
        <w:rPr>
          <w:rFonts w:ascii="Times New Roman" w:hAnsi="Times New Roman"/>
          <w:szCs w:val="21"/>
        </w:rPr>
      </w:pPr>
      <w:r>
        <w:rPr>
          <w:rFonts w:ascii="Times New Roman" w:hAnsi="Times New Roman"/>
          <w:b/>
          <w:bCs/>
          <w:szCs w:val="21"/>
        </w:rPr>
        <w:t xml:space="preserve">二、出让人、有关机构联系方式 </w:t>
      </w:r>
    </w:p>
    <w:p>
      <w:pPr>
        <w:spacing w:line="360" w:lineRule="exact"/>
        <w:ind w:firstLine="420" w:firstLineChars="200"/>
        <w:rPr>
          <w:rFonts w:ascii="Times New Roman" w:hAnsi="Times New Roman"/>
          <w:szCs w:val="21"/>
        </w:rPr>
      </w:pPr>
      <w:r>
        <w:rPr>
          <w:rFonts w:ascii="Times New Roman" w:hAnsi="Times New Roman"/>
          <w:szCs w:val="21"/>
        </w:rPr>
        <w:t xml:space="preserve">（一）出让人及承办机构 </w:t>
      </w:r>
    </w:p>
    <w:p>
      <w:pPr>
        <w:spacing w:line="360" w:lineRule="exact"/>
        <w:ind w:firstLine="420" w:firstLineChars="200"/>
        <w:rPr>
          <w:rFonts w:asciiTheme="minorEastAsia" w:hAnsiTheme="minorEastAsia"/>
          <w:szCs w:val="21"/>
        </w:rPr>
      </w:pPr>
      <w:r>
        <w:rPr>
          <w:rFonts w:asciiTheme="minorEastAsia" w:hAnsiTheme="minorEastAsia"/>
          <w:szCs w:val="21"/>
        </w:rPr>
        <w:t>本次采矿权出让人为</w:t>
      </w:r>
      <w:r>
        <w:rPr>
          <w:rFonts w:hint="eastAsia" w:asciiTheme="minorEastAsia" w:hAnsiTheme="minorEastAsia"/>
          <w:szCs w:val="21"/>
        </w:rPr>
        <w:t>酉阳自治县规划和自然资源局</w:t>
      </w:r>
      <w:r>
        <w:rPr>
          <w:rFonts w:asciiTheme="minorEastAsia" w:hAnsiTheme="minorEastAsia"/>
          <w:szCs w:val="21"/>
        </w:rPr>
        <w:t>，采矿权出让承办机构为</w:t>
      </w:r>
      <w:r>
        <w:rPr>
          <w:rFonts w:hint="eastAsia" w:asciiTheme="minorEastAsia" w:hAnsiTheme="minorEastAsia"/>
          <w:szCs w:val="21"/>
        </w:rPr>
        <w:t>酉阳县公共资源交易中心</w:t>
      </w:r>
      <w:r>
        <w:rPr>
          <w:rFonts w:asciiTheme="minorEastAsia" w:hAnsiTheme="minorEastAsia"/>
          <w:szCs w:val="21"/>
        </w:rPr>
        <w:t>。</w:t>
      </w:r>
    </w:p>
    <w:p>
      <w:pPr>
        <w:spacing w:line="360" w:lineRule="exact"/>
        <w:ind w:firstLine="420" w:firstLineChars="200"/>
        <w:rPr>
          <w:rFonts w:ascii="Times New Roman" w:hAnsi="Times New Roman"/>
          <w:szCs w:val="21"/>
        </w:rPr>
      </w:pPr>
      <w:r>
        <w:rPr>
          <w:rFonts w:ascii="Times New Roman" w:hAnsi="Times New Roman"/>
          <w:szCs w:val="21"/>
        </w:rPr>
        <w:t xml:space="preserve">（二）出让人及有关机构联系方式 </w:t>
      </w:r>
    </w:p>
    <w:p>
      <w:pPr>
        <w:spacing w:line="360" w:lineRule="exact"/>
        <w:ind w:firstLine="420" w:firstLineChars="200"/>
        <w:rPr>
          <w:rFonts w:asciiTheme="minorEastAsia" w:hAnsiTheme="minorEastAsia"/>
          <w:szCs w:val="21"/>
        </w:rPr>
      </w:pPr>
      <w:r>
        <w:rPr>
          <w:rFonts w:ascii="Times New Roman" w:hAnsi="Times New Roman"/>
          <w:szCs w:val="21"/>
        </w:rPr>
        <w:t>1、</w:t>
      </w:r>
      <w:r>
        <w:rPr>
          <w:rFonts w:hint="eastAsia" w:asciiTheme="minorEastAsia" w:hAnsiTheme="minorEastAsia"/>
          <w:szCs w:val="21"/>
        </w:rPr>
        <w:t>酉阳自治县规划和自然资源局</w:t>
      </w:r>
      <w:r>
        <w:rPr>
          <w:rFonts w:asciiTheme="minorEastAsia" w:hAnsiTheme="minorEastAsia"/>
          <w:szCs w:val="21"/>
        </w:rPr>
        <w:t>联系方式</w:t>
      </w:r>
    </w:p>
    <w:p>
      <w:pPr>
        <w:spacing w:line="360" w:lineRule="exact"/>
        <w:ind w:firstLine="420" w:firstLineChars="200"/>
        <w:rPr>
          <w:rFonts w:asciiTheme="minorEastAsia" w:hAnsiTheme="minorEastAsia"/>
          <w:szCs w:val="21"/>
        </w:rPr>
      </w:pPr>
      <w:r>
        <w:rPr>
          <w:rFonts w:asciiTheme="minorEastAsia" w:hAnsiTheme="minorEastAsia"/>
          <w:szCs w:val="21"/>
        </w:rPr>
        <w:t>地址：</w:t>
      </w:r>
      <w:r>
        <w:rPr>
          <w:rFonts w:hint="eastAsia" w:cs="宋体" w:asciiTheme="minorEastAsia" w:hAnsiTheme="minorEastAsia"/>
          <w:szCs w:val="21"/>
        </w:rPr>
        <w:t>重庆市酉阳县钟多街道桃花源大道中路203号紫园广场</w:t>
      </w:r>
      <w:r>
        <w:rPr>
          <w:rFonts w:asciiTheme="minorEastAsia" w:hAnsiTheme="minorEastAsia"/>
          <w:szCs w:val="21"/>
        </w:rPr>
        <w:t>，联系人：</w:t>
      </w:r>
      <w:r>
        <w:rPr>
          <w:rFonts w:hint="eastAsia" w:cs="宋体" w:asciiTheme="minorEastAsia" w:hAnsiTheme="minorEastAsia"/>
          <w:szCs w:val="21"/>
        </w:rPr>
        <w:t>张老师</w:t>
      </w:r>
      <w:r>
        <w:rPr>
          <w:rFonts w:asciiTheme="minorEastAsia" w:hAnsiTheme="minorEastAsia"/>
          <w:szCs w:val="21"/>
        </w:rPr>
        <w:t>，联系电话：</w:t>
      </w:r>
      <w:r>
        <w:rPr>
          <w:rFonts w:hint="eastAsia" w:asciiTheme="minorEastAsia" w:hAnsiTheme="minorEastAsia"/>
          <w:szCs w:val="21"/>
        </w:rPr>
        <w:t>023-75554221</w:t>
      </w:r>
    </w:p>
    <w:p>
      <w:pPr>
        <w:spacing w:line="360" w:lineRule="exact"/>
        <w:ind w:firstLine="420" w:firstLineChars="200"/>
        <w:rPr>
          <w:rFonts w:asciiTheme="minorEastAsia" w:hAnsiTheme="minorEastAsia"/>
          <w:szCs w:val="21"/>
        </w:rPr>
      </w:pPr>
      <w:r>
        <w:rPr>
          <w:rFonts w:asciiTheme="minorEastAsia" w:hAnsiTheme="minorEastAsia"/>
          <w:szCs w:val="21"/>
        </w:rPr>
        <w:t>2、</w:t>
      </w:r>
      <w:r>
        <w:rPr>
          <w:rFonts w:hint="eastAsia" w:asciiTheme="minorEastAsia" w:hAnsiTheme="minorEastAsia"/>
          <w:szCs w:val="21"/>
        </w:rPr>
        <w:t>酉阳县公共资源交易中心</w:t>
      </w:r>
      <w:r>
        <w:rPr>
          <w:rFonts w:asciiTheme="minorEastAsia" w:hAnsiTheme="minorEastAsia"/>
          <w:szCs w:val="21"/>
        </w:rPr>
        <w:t>联系方式</w:t>
      </w:r>
    </w:p>
    <w:p>
      <w:pPr>
        <w:spacing w:line="360" w:lineRule="exact"/>
        <w:ind w:firstLine="420" w:firstLineChars="200"/>
        <w:rPr>
          <w:rFonts w:asciiTheme="minorEastAsia" w:hAnsiTheme="minorEastAsia"/>
          <w:szCs w:val="21"/>
        </w:rPr>
      </w:pPr>
      <w:r>
        <w:rPr>
          <w:rFonts w:asciiTheme="minorEastAsia" w:hAnsiTheme="minorEastAsia"/>
          <w:szCs w:val="21"/>
        </w:rPr>
        <w:t>地址：</w:t>
      </w:r>
      <w:r>
        <w:rPr>
          <w:rFonts w:hint="eastAsia" w:asciiTheme="minorEastAsia" w:hAnsiTheme="minorEastAsia"/>
          <w:szCs w:val="21"/>
        </w:rPr>
        <w:t>酉阳县桃花源街道源泉新路6号</w:t>
      </w:r>
      <w:r>
        <w:rPr>
          <w:rFonts w:asciiTheme="minorEastAsia" w:hAnsiTheme="minorEastAsia"/>
          <w:szCs w:val="21"/>
        </w:rPr>
        <w:t>，联系人：</w:t>
      </w:r>
      <w:r>
        <w:rPr>
          <w:rFonts w:hint="eastAsia" w:asciiTheme="minorEastAsia" w:hAnsiTheme="minorEastAsia"/>
          <w:szCs w:val="21"/>
        </w:rPr>
        <w:t>袁老师</w:t>
      </w:r>
      <w:r>
        <w:rPr>
          <w:rFonts w:asciiTheme="minorEastAsia" w:hAnsiTheme="minorEastAsia"/>
          <w:szCs w:val="21"/>
        </w:rPr>
        <w:t>，联系电话：</w:t>
      </w:r>
      <w:r>
        <w:rPr>
          <w:rFonts w:hint="eastAsia" w:asciiTheme="minorEastAsia" w:hAnsiTheme="minorEastAsia"/>
          <w:szCs w:val="21"/>
        </w:rPr>
        <w:t>023-75552395</w:t>
      </w:r>
    </w:p>
    <w:p>
      <w:pPr>
        <w:spacing w:line="360" w:lineRule="exact"/>
        <w:ind w:firstLine="420" w:firstLineChars="200"/>
        <w:rPr>
          <w:rFonts w:ascii="Times New Roman" w:hAnsi="Times New Roman"/>
          <w:szCs w:val="21"/>
        </w:rPr>
      </w:pPr>
      <w:r>
        <w:rPr>
          <w:rFonts w:ascii="Times New Roman" w:hAnsi="Times New Roman"/>
          <w:szCs w:val="21"/>
        </w:rPr>
        <w:t>三、竞买申请人准入条件</w:t>
      </w:r>
    </w:p>
    <w:p>
      <w:pPr>
        <w:spacing w:line="360" w:lineRule="exact"/>
        <w:ind w:firstLine="420" w:firstLineChars="200"/>
        <w:rPr>
          <w:rFonts w:ascii="Times New Roman" w:hAnsi="Times New Roman"/>
          <w:szCs w:val="21"/>
        </w:rPr>
      </w:pPr>
      <w:r>
        <w:rPr>
          <w:rFonts w:ascii="Times New Roman" w:hAnsi="Times New Roman"/>
          <w:szCs w:val="21"/>
        </w:rPr>
        <w:t>（一）竞买申请人须为营利法人；</w:t>
      </w:r>
    </w:p>
    <w:p>
      <w:pPr>
        <w:spacing w:line="360" w:lineRule="exact"/>
        <w:ind w:firstLine="420" w:firstLineChars="200"/>
        <w:rPr>
          <w:rFonts w:ascii="Times New Roman" w:hAnsi="Times New Roman"/>
          <w:szCs w:val="21"/>
        </w:rPr>
      </w:pPr>
      <w:r>
        <w:rPr>
          <w:rFonts w:ascii="Times New Roman" w:hAnsi="Times New Roman"/>
          <w:szCs w:val="21"/>
        </w:rPr>
        <w:t>（二）竞买申请人属于以下情形之一的不得参与竞买：</w:t>
      </w:r>
    </w:p>
    <w:p>
      <w:pPr>
        <w:spacing w:line="360" w:lineRule="exact"/>
        <w:ind w:firstLine="630" w:firstLineChars="300"/>
        <w:rPr>
          <w:rFonts w:ascii="Times New Roman" w:hAnsi="Times New Roman"/>
          <w:szCs w:val="21"/>
        </w:rPr>
      </w:pPr>
      <w:r>
        <w:rPr>
          <w:rFonts w:hint="eastAsia" w:ascii="Times New Roman" w:hAnsi="Times New Roman"/>
          <w:szCs w:val="21"/>
        </w:rPr>
        <w:t>1、在自然资源部矿业权人勘查开采信息公示系统的“矿业权人异常名录”“矿业权人严重违法名单”内；</w:t>
      </w:r>
    </w:p>
    <w:p>
      <w:pPr>
        <w:spacing w:line="360" w:lineRule="exact"/>
        <w:ind w:firstLine="630" w:firstLineChars="300"/>
        <w:rPr>
          <w:rFonts w:ascii="Times New Roman" w:hAnsi="Times New Roman"/>
          <w:szCs w:val="21"/>
        </w:rPr>
      </w:pPr>
      <w:r>
        <w:rPr>
          <w:rFonts w:hint="eastAsia" w:ascii="Times New Roman" w:hAnsi="Times New Roman"/>
          <w:szCs w:val="21"/>
        </w:rPr>
        <w:t>2.通过“信用中国”查询，在自然资源部联合惩戒备忘录或重庆市信用惩戒严重失信主体“黑名单”内限制禁止参与采矿权出让的；</w:t>
      </w:r>
    </w:p>
    <w:p>
      <w:pPr>
        <w:spacing w:line="360" w:lineRule="exact"/>
        <w:ind w:firstLine="630" w:firstLineChars="300"/>
        <w:rPr>
          <w:rFonts w:ascii="Times New Roman" w:hAnsi="Times New Roman"/>
          <w:szCs w:val="21"/>
        </w:rPr>
      </w:pPr>
      <w:r>
        <w:rPr>
          <w:rFonts w:hint="eastAsia" w:ascii="Times New Roman" w:hAnsi="Times New Roman"/>
          <w:szCs w:val="21"/>
        </w:rPr>
        <w:t>3.被吊销采矿许可证之日起2年内。</w:t>
      </w:r>
    </w:p>
    <w:p>
      <w:pPr>
        <w:spacing w:line="360" w:lineRule="exact"/>
        <w:ind w:firstLine="630" w:firstLineChars="300"/>
        <w:rPr>
          <w:rFonts w:ascii="Times New Roman" w:hAnsi="Times New Roman"/>
          <w:szCs w:val="21"/>
        </w:rPr>
      </w:pP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四、报名申请</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（一）时间、地点、联系人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1、报名时间：</w:t>
      </w:r>
      <w:r>
        <w:rPr>
          <w:rFonts w:hint="eastAsia" w:ascii="Times New Roman" w:hAnsi="Times New Roman" w:cs="Times New Roman"/>
          <w:szCs w:val="21"/>
        </w:rPr>
        <w:t>2021年11月22日12时</w:t>
      </w:r>
      <w:r>
        <w:rPr>
          <w:rFonts w:ascii="Times New Roman" w:hAnsi="Times New Roman" w:cs="Times New Roman"/>
          <w:szCs w:val="21"/>
        </w:rPr>
        <w:t>-</w:t>
      </w:r>
      <w:r>
        <w:rPr>
          <w:rFonts w:hint="eastAsia" w:ascii="Times New Roman" w:hAnsi="Times New Roman" w:cs="Times New Roman"/>
          <w:szCs w:val="21"/>
        </w:rPr>
        <w:t>2021年12月20日12时</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2、报名地点：</w:t>
      </w:r>
      <w:r>
        <w:rPr>
          <w:rFonts w:hint="eastAsia" w:ascii="Times New Roman" w:hAnsi="Times New Roman" w:cs="Times New Roman"/>
          <w:szCs w:val="21"/>
        </w:rPr>
        <w:t>酉阳县桃花源街道源泉新路6号</w:t>
      </w:r>
      <w:r>
        <w:rPr>
          <w:rFonts w:ascii="Times New Roman" w:hAnsi="Times New Roman" w:cs="Times New Roman"/>
          <w:szCs w:val="21"/>
        </w:rPr>
        <w:t>。</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3、联系人：</w:t>
      </w:r>
      <w:r>
        <w:rPr>
          <w:rFonts w:hint="eastAsia" w:ascii="Times New Roman" w:hAnsi="Times New Roman" w:cs="Times New Roman"/>
          <w:szCs w:val="21"/>
        </w:rPr>
        <w:t>袁老师</w:t>
      </w:r>
      <w:r>
        <w:rPr>
          <w:rFonts w:ascii="Times New Roman" w:hAnsi="Times New Roman" w:cs="Times New Roman"/>
          <w:szCs w:val="21"/>
        </w:rPr>
        <w:t>，联系电话：</w:t>
      </w:r>
      <w:r>
        <w:rPr>
          <w:rFonts w:hint="eastAsia" w:ascii="Times New Roman" w:hAnsi="Times New Roman" w:cs="Times New Roman"/>
          <w:szCs w:val="21"/>
        </w:rPr>
        <w:t>023-75552395</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（二）报名申请资料</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申请人应持下列相应文件提出竞买、竞投申请。</w:t>
      </w:r>
      <w:r>
        <w:rPr>
          <w:rFonts w:hint="eastAsia" w:ascii="Times New Roman" w:hAnsi="Times New Roman" w:cs="Times New Roman"/>
          <w:szCs w:val="21"/>
        </w:rPr>
        <w:t>酉阳县公共资源交易中心</w:t>
      </w:r>
      <w:r>
        <w:rPr>
          <w:rFonts w:ascii="Times New Roman" w:hAnsi="Times New Roman" w:cs="Times New Roman"/>
          <w:szCs w:val="21"/>
        </w:rPr>
        <w:t>不接受传真件、邮件、电子邮件等竞买申请，提交复印件的应于报名时提交原件供核对：</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1、《竞买申请书》（原件1份）（附件一）；</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2、《竞买承诺书》（原件1份）（附件二）；</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3、单位工商营业执照副本（复印件1份）；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w:t>
      </w:r>
      <w:r>
        <w:rPr>
          <w:rFonts w:hint="eastAsia" w:ascii="Times New Roman" w:hAnsi="Times New Roman" w:cs="Times New Roman"/>
          <w:szCs w:val="21"/>
        </w:rPr>
        <w:t>、法定代表人的有效身份证明（复印件1份）；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w:t>
      </w:r>
      <w:r>
        <w:rPr>
          <w:rFonts w:hint="eastAsia" w:ascii="Times New Roman" w:hAnsi="Times New Roman" w:cs="Times New Roman"/>
          <w:szCs w:val="21"/>
        </w:rPr>
        <w:t>、申请人委托他人办理的，应提交委托代理人的授权委托书（附件三）及受托人的有效身份证明（复印件1份）</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6、竞买申请人签署意见的《</w:t>
      </w:r>
      <w:r>
        <w:rPr>
          <w:rFonts w:hint="eastAsia" w:ascii="Times New Roman" w:hAnsi="Times New Roman" w:cs="Times New Roman"/>
          <w:szCs w:val="21"/>
        </w:rPr>
        <w:t>采矿</w:t>
      </w:r>
      <w:r>
        <w:rPr>
          <w:rFonts w:ascii="Times New Roman" w:hAnsi="Times New Roman" w:cs="Times New Roman"/>
          <w:szCs w:val="21"/>
        </w:rPr>
        <w:t>权竞买须知》（原件1份）。</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（三）保证金的缴纳及相关规定</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1、保证金的缴纳：该宗</w:t>
      </w:r>
      <w:r>
        <w:rPr>
          <w:rFonts w:hint="eastAsia" w:ascii="Times New Roman" w:hAnsi="Times New Roman" w:cs="Times New Roman"/>
          <w:szCs w:val="21"/>
        </w:rPr>
        <w:t>采</w:t>
      </w:r>
      <w:r>
        <w:rPr>
          <w:rFonts w:ascii="Times New Roman" w:hAnsi="Times New Roman" w:cs="Times New Roman"/>
          <w:szCs w:val="21"/>
        </w:rPr>
        <w:t>矿权保证金为</w:t>
      </w:r>
      <w:r>
        <w:rPr>
          <w:rFonts w:hint="eastAsia" w:ascii="宋体" w:hAnsi="宋体" w:eastAsia="宋体" w:cs="宋体"/>
          <w:szCs w:val="21"/>
        </w:rPr>
        <w:t>211</w:t>
      </w:r>
      <w:r>
        <w:rPr>
          <w:rFonts w:ascii="Times New Roman" w:hAnsi="Times New Roman" w:cs="Times New Roman"/>
          <w:szCs w:val="21"/>
        </w:rPr>
        <w:t>万元（大写：</w:t>
      </w:r>
      <w:r>
        <w:rPr>
          <w:rFonts w:hint="eastAsia" w:ascii="宋体" w:hAnsi="宋体" w:eastAsia="宋体" w:cs="宋体"/>
          <w:szCs w:val="21"/>
        </w:rPr>
        <w:t>贰佰壹拾壹万元整</w:t>
      </w:r>
      <w:r>
        <w:rPr>
          <w:rFonts w:ascii="Times New Roman" w:hAnsi="Times New Roman" w:cs="Times New Roman"/>
          <w:szCs w:val="21"/>
        </w:rPr>
        <w:t>），竞买申请人应于报名时间截止之前向</w:t>
      </w:r>
      <w:r>
        <w:rPr>
          <w:rFonts w:hint="eastAsia" w:ascii="Times New Roman" w:hAnsi="Times New Roman" w:cs="Times New Roman"/>
          <w:szCs w:val="21"/>
        </w:rPr>
        <w:t xml:space="preserve">酉阳土家族苗族自治县公共资源交易中心 </w:t>
      </w:r>
      <w:r>
        <w:rPr>
          <w:rFonts w:ascii="Times New Roman" w:hAnsi="Times New Roman" w:cs="Times New Roman"/>
          <w:szCs w:val="21"/>
        </w:rPr>
        <w:t>缴纳竞买保证金。竞买保证金到账截止时间为：</w:t>
      </w:r>
      <w:r>
        <w:rPr>
          <w:rFonts w:hint="eastAsia" w:ascii="Times New Roman" w:hAnsi="Times New Roman" w:cs="Times New Roman"/>
          <w:szCs w:val="21"/>
        </w:rPr>
        <w:t>2021年12月20日12时</w:t>
      </w:r>
      <w:r>
        <w:rPr>
          <w:rFonts w:ascii="Times New Roman" w:hAnsi="Times New Roman" w:cs="Times New Roman"/>
          <w:szCs w:val="21"/>
        </w:rPr>
        <w:t>。缴款时间以银行确认的到帐时间为准，保证金未按时到帐的，不予受理报名。</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保证金户名：酉阳土家族苗族自治县公共资源交易中心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开户行：重庆农村商业银行股份有限公司酉阳支行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帐号：4201010120010014326。</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2、如成功竞得，已缴纳的保证金可抵作</w:t>
      </w:r>
      <w:r>
        <w:rPr>
          <w:rFonts w:hint="eastAsia" w:ascii="Times New Roman" w:hAnsi="Times New Roman" w:cs="Times New Roman"/>
          <w:szCs w:val="21"/>
        </w:rPr>
        <w:t>采</w:t>
      </w:r>
      <w:r>
        <w:rPr>
          <w:rFonts w:ascii="Times New Roman" w:hAnsi="Times New Roman" w:cs="Times New Roman"/>
          <w:szCs w:val="21"/>
        </w:rPr>
        <w:t>矿权出让收益，由竞得人委托</w:t>
      </w:r>
      <w:r>
        <w:rPr>
          <w:rFonts w:hint="eastAsia" w:ascii="Times New Roman" w:hAnsi="Times New Roman" w:cs="Times New Roman"/>
          <w:szCs w:val="21"/>
        </w:rPr>
        <w:t xml:space="preserve">酉阳土家族苗族自治县公共资源交易中心 </w:t>
      </w:r>
      <w:r>
        <w:rPr>
          <w:rFonts w:ascii="Times New Roman" w:hAnsi="Times New Roman" w:cs="Times New Roman"/>
          <w:szCs w:val="21"/>
        </w:rPr>
        <w:t>支付至财政非税收入专户；如未竞得，可在成交日之后1个工作日内办理退还手续，不计利息。</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五、</w:t>
      </w:r>
      <w:r>
        <w:rPr>
          <w:rFonts w:hint="eastAsia" w:ascii="Times New Roman" w:hAnsi="Times New Roman" w:cs="Times New Roman"/>
          <w:szCs w:val="21"/>
        </w:rPr>
        <w:t>采</w:t>
      </w:r>
      <w:r>
        <w:rPr>
          <w:rFonts w:ascii="Times New Roman" w:hAnsi="Times New Roman" w:cs="Times New Roman"/>
          <w:szCs w:val="21"/>
        </w:rPr>
        <w:t>矿权出让方式及时间</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采</w:t>
      </w:r>
      <w:r>
        <w:rPr>
          <w:rFonts w:ascii="Times New Roman" w:hAnsi="Times New Roman" w:cs="Times New Roman"/>
          <w:szCs w:val="21"/>
        </w:rPr>
        <w:t>矿权出让方式根据报名情况确定，竞买申请人有2家以上（含2家），采用拍卖方式，起拍价在公告起始价的基础上上浮5‰-10‰，报价以增价方式进行，每次加价幅度为</w:t>
      </w:r>
      <w:r>
        <w:rPr>
          <w:rFonts w:hint="eastAsia" w:ascii="宋体" w:hAnsi="宋体" w:eastAsia="宋体" w:cs="宋体"/>
          <w:szCs w:val="21"/>
        </w:rPr>
        <w:t>3万</w:t>
      </w:r>
      <w:r>
        <w:rPr>
          <w:rFonts w:ascii="Times New Roman" w:hAnsi="Times New Roman" w:cs="Times New Roman"/>
          <w:szCs w:val="21"/>
        </w:rPr>
        <w:t>元。拍卖时间为</w:t>
      </w:r>
      <w:r>
        <w:rPr>
          <w:rFonts w:hint="eastAsia" w:ascii="Times New Roman" w:hAnsi="Times New Roman" w:cs="Times New Roman"/>
          <w:szCs w:val="21"/>
        </w:rPr>
        <w:t>​​​</w:t>
      </w:r>
      <w:r>
        <w:rPr>
          <w:rFonts w:ascii="Times New Roman" w:hAnsi="Times New Roman" w:cs="Times New Roman"/>
          <w:szCs w:val="21"/>
        </w:rPr>
        <w:t>（如有特殊情况则另行通知），请竞买申请人做好相关准备，竞买申请人只有1家的，采用挂牌方式出让。</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szCs w:val="21"/>
        </w:rPr>
        <w:t>拍卖、挂牌程序及竞得方式按国家及重庆市有关规定执行。如在拍卖、挂牌程</w:t>
      </w:r>
      <w:r>
        <w:rPr>
          <w:rFonts w:ascii="Times New Roman" w:hAnsi="Times New Roman" w:cs="Times New Roman"/>
          <w:color w:val="222222"/>
          <w:szCs w:val="21"/>
        </w:rPr>
        <w:t>序中，本采矿权因监管部门要求需终止交易行为的，在告知竞买申请人后，退还采矿权竞买申请人已交纳的竞买保证金，不计利息。</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 xml:space="preserve">六、成交确认 </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挂牌、拍卖交易结束后竞得人与</w:t>
      </w:r>
      <w:r>
        <w:rPr>
          <w:rFonts w:hint="eastAsia" w:ascii="Times New Roman" w:hAnsi="Times New Roman" w:cs="Times New Roman"/>
          <w:szCs w:val="21"/>
        </w:rPr>
        <w:t>酉阳县公共资源交易中心</w:t>
      </w:r>
      <w:r>
        <w:rPr>
          <w:rFonts w:ascii="Times New Roman" w:hAnsi="Times New Roman" w:cs="Times New Roman"/>
          <w:szCs w:val="21"/>
        </w:rPr>
        <w:t>现场签订《采矿权出让成交确认书》。</w:t>
      </w:r>
    </w:p>
    <w:p>
      <w:pPr>
        <w:spacing w:line="360" w:lineRule="exact"/>
        <w:ind w:firstLine="420" w:firstLineChars="200"/>
        <w:rPr>
          <w:rFonts w:ascii="Times New Roman" w:hAnsi="Times New Roman" w:cs="Times New Roman"/>
        </w:rPr>
      </w:pPr>
      <w:r>
        <w:rPr>
          <w:rFonts w:ascii="Times New Roman" w:hAnsi="Times New Roman" w:cs="Times New Roman"/>
          <w:color w:val="222222"/>
          <w:szCs w:val="21"/>
        </w:rPr>
        <w:t>七、</w:t>
      </w:r>
      <w:r>
        <w:rPr>
          <w:rFonts w:ascii="Times New Roman" w:hAnsi="Times New Roman" w:cs="Times New Roman"/>
        </w:rPr>
        <w:t>采矿权出让收益缴纳</w:t>
      </w:r>
    </w:p>
    <w:p>
      <w:pPr>
        <w:spacing w:line="360" w:lineRule="exact"/>
        <w:ind w:firstLine="420" w:firstLineChars="200"/>
        <w:rPr>
          <w:rFonts w:ascii="Times New Roman" w:hAnsi="Times New Roman" w:eastAsia="宋体" w:cs="Times New Roman"/>
          <w:szCs w:val="21"/>
        </w:rPr>
      </w:pPr>
      <w:r>
        <w:rPr>
          <w:rFonts w:hint="eastAsia" w:ascii="Times New Roman" w:hAnsi="Times New Roman" w:cs="Times New Roman"/>
          <w:szCs w:val="21"/>
        </w:rPr>
        <w:t>分期缴纳</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八</w:t>
      </w:r>
      <w:r>
        <w:rPr>
          <w:rFonts w:ascii="Times New Roman" w:hAnsi="Times New Roman" w:cs="Times New Roman"/>
          <w:color w:val="222222"/>
          <w:szCs w:val="21"/>
        </w:rPr>
        <w:t>、交易中止或终止</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有下列情形之一的，我中心将发布中止或者终止交易公告，并中止或者终止交易活动：</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（一）出让人提出</w:t>
      </w:r>
      <w:r>
        <w:rPr>
          <w:rFonts w:ascii="Times New Roman" w:hAnsi="Times New Roman" w:cs="Times New Roman"/>
          <w:color w:val="222222"/>
          <w:szCs w:val="21"/>
        </w:rPr>
        <w:t>中止或者终止交易</w:t>
      </w:r>
      <w:r>
        <w:rPr>
          <w:rFonts w:hint="eastAsia" w:ascii="Times New Roman" w:hAnsi="Times New Roman" w:cs="Times New Roman"/>
          <w:color w:val="222222"/>
          <w:szCs w:val="21"/>
        </w:rPr>
        <w:t>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二</w:t>
      </w:r>
      <w:r>
        <w:rPr>
          <w:rFonts w:ascii="Times New Roman" w:hAnsi="Times New Roman" w:cs="Times New Roman"/>
          <w:color w:val="222222"/>
          <w:szCs w:val="21"/>
        </w:rPr>
        <w:t>）司法机关、监察机关依法要求中止或者终止交易活动的；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三</w:t>
      </w:r>
      <w:r>
        <w:rPr>
          <w:rFonts w:ascii="Times New Roman" w:hAnsi="Times New Roman" w:cs="Times New Roman"/>
          <w:color w:val="222222"/>
          <w:szCs w:val="21"/>
        </w:rPr>
        <w:t>）因相关政策、采矿权规划条件等发生变化，对采矿权使用权有重大影响的；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四</w:t>
      </w:r>
      <w:r>
        <w:rPr>
          <w:rFonts w:ascii="Times New Roman" w:hAnsi="Times New Roman" w:cs="Times New Roman"/>
          <w:color w:val="222222"/>
          <w:szCs w:val="21"/>
        </w:rPr>
        <w:t>）依法应当中止或者终止交易活动的其他情形。</w:t>
      </w:r>
    </w:p>
    <w:p>
      <w:pPr>
        <w:spacing w:line="360" w:lineRule="exact"/>
        <w:ind w:firstLine="420" w:firstLineChars="200"/>
        <w:rPr>
          <w:rFonts w:ascii="Times New Roman" w:hAnsi="Times New Roman" w:eastAsia="宋体" w:cs="Times New Roman"/>
          <w:color w:val="222222"/>
          <w:szCs w:val="21"/>
        </w:rPr>
      </w:pP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九</w:t>
      </w:r>
      <w:r>
        <w:rPr>
          <w:rFonts w:ascii="Times New Roman" w:hAnsi="Times New Roman" w:cs="Times New Roman"/>
          <w:color w:val="222222"/>
          <w:szCs w:val="21"/>
        </w:rPr>
        <w:t>、违约责任</w:t>
      </w:r>
    </w:p>
    <w:p>
      <w:pPr>
        <w:spacing w:line="360" w:lineRule="exact"/>
        <w:ind w:firstLine="420" w:firstLineChars="200"/>
        <w:rPr>
          <w:rFonts w:ascii="Times New Roman" w:hAnsi="Times New Roman" w:cs="Times New Roman"/>
          <w:szCs w:val="21"/>
        </w:rPr>
      </w:pPr>
      <w:r>
        <w:rPr>
          <w:rFonts w:ascii="Times New Roman" w:hAnsi="Times New Roman" w:cs="Times New Roman"/>
          <w:color w:val="222222"/>
          <w:szCs w:val="21"/>
        </w:rPr>
        <w:t>（一）在竞买过程中有以下情形的，应承担违约责任，即无条件放弃参与竞买的采矿权已交纳的保证金，如该宗采矿权在以后的公开交易后价格低于本次成交价格，差额部份由违</w:t>
      </w:r>
      <w:r>
        <w:rPr>
          <w:rFonts w:ascii="Times New Roman" w:hAnsi="Times New Roman" w:cs="Times New Roman"/>
          <w:szCs w:val="21"/>
        </w:rPr>
        <w:t>约责任人赔偿，其行为将被列入失信惩戒备忘录。</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1、竞得人拒签或未按本《采矿权竞买须知》要求在规定的时间内签订《采矿权出让成交确认书》的；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2、竞买申请人违反法律法规，采取弄虚作假或其他不正当手段扰乱正常交易秩序或骗取交易结果的；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3、提供虚假文件或隐瞒事实，骗取竞得资格的；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4、竞买申请人或竞得人有其他违背法律法规、《竞买须知》、《成交确认书》的规定的行为。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5、竞得人未按本《采矿权竞买须知》、《采矿权出让成交确认书》的要求支付采矿权出让收益、其他补偿费用；</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竞得人须按照出让公告、须知要求在取得成交确认书后的15个工作日内，持成交确认书及相关资料向出让方申请签订《重庆市采矿权出让合同》（详见附件）。若逾期未提交签订合同申请的，则视为竞得人自动放弃竞得资格，出让方不予退还保证金并有权另行出让该宗采矿权。申请资料如下：</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1、采矿权出让合同签订申请书（原件1份）；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2、采矿权成交确认书（复印件1份）；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4、法人身份证明（复印件1份）；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5、法人不能亲自办理的应提供《授权委托书》（原件1份）；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6、受托人身份证明（复印件1份）；</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7、按照成交结果完善的《重庆市采矿权出让合同》签章件6份（原件）。</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（三）竞买申请人或竞得人有充分理由证明其违约是因不可抗力造成的，可部分或全部免除其违约责任。</w:t>
      </w:r>
    </w:p>
    <w:p>
      <w:pPr>
        <w:spacing w:line="360" w:lineRule="exact"/>
        <w:ind w:firstLine="420" w:firstLineChars="200"/>
        <w:rPr>
          <w:rFonts w:ascii="Times New Roman" w:hAnsi="Times New Roman" w:eastAsia="宋体" w:cs="Times New Roman"/>
          <w:color w:val="222222"/>
          <w:szCs w:val="21"/>
        </w:rPr>
      </w:pPr>
    </w:p>
    <w:p>
      <w:pPr>
        <w:spacing w:line="360" w:lineRule="exact"/>
        <w:ind w:firstLine="420" w:firstLineChars="200"/>
        <w:rPr>
          <w:rFonts w:ascii="Times New Roman" w:hAnsi="Times New Roman" w:cs="Times New Roman"/>
          <w:color w:val="222222"/>
          <w:szCs w:val="21"/>
        </w:rPr>
      </w:pPr>
      <w:r>
        <w:t>十</w:t>
      </w:r>
      <w:r>
        <w:rPr>
          <w:rFonts w:ascii="Times New Roman" w:hAnsi="Times New Roman" w:cs="Times New Roman"/>
          <w:color w:val="222222"/>
          <w:szCs w:val="21"/>
        </w:rPr>
        <w:t>、注意事项</w:t>
      </w:r>
    </w:p>
    <w:p>
      <w:pPr>
        <w:spacing w:line="360" w:lineRule="exact"/>
        <w:ind w:firstLine="420"/>
        <w:rPr>
          <w:rFonts w:ascii="Times New Roman" w:hAnsi="Times New Roman" w:cs="Times New Roman"/>
          <w:color w:val="222222"/>
          <w:szCs w:val="21"/>
        </w:rPr>
      </w:pPr>
      <w:r>
        <w:rPr>
          <w:rFonts w:ascii="Times New Roman" w:hAnsi="Times New Roman" w:cs="Times New Roman"/>
          <w:color w:val="222222"/>
          <w:szCs w:val="21"/>
        </w:rPr>
        <w:t>（一）竞买申请人应全面仔细阅读《采矿权出让竞买须知》</w:t>
      </w:r>
      <w:r>
        <w:rPr>
          <w:rFonts w:hint="eastAsia" w:ascii="Times New Roman" w:hAnsi="Times New Roman" w:cs="Times New Roman"/>
          <w:color w:val="222222"/>
          <w:szCs w:val="21"/>
        </w:rPr>
        <w:t>，</w:t>
      </w:r>
      <w:r>
        <w:rPr>
          <w:rFonts w:ascii="Times New Roman" w:hAnsi="Times New Roman" w:cs="Times New Roman"/>
          <w:color w:val="222222"/>
          <w:szCs w:val="21"/>
        </w:rPr>
        <w:t>了解采矿权详细情况和要求，对矿区范围</w:t>
      </w:r>
      <w:r>
        <w:rPr>
          <w:rFonts w:ascii="Times New Roman" w:hAnsi="Times New Roman" w:cs="Times New Roman"/>
          <w:szCs w:val="21"/>
        </w:rPr>
        <w:t>及周边民房、土地、山林权、交通运输、社群关系等影响因素</w:t>
      </w:r>
      <w:r>
        <w:rPr>
          <w:rFonts w:ascii="Times New Roman" w:hAnsi="Times New Roman" w:cs="Times New Roman"/>
        </w:rPr>
        <w:t>进行必要的现场踏勘；</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二）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（三）有关该宗采矿权的用地、用水、用电、公路、环保、基础设施等工作，由竞得人自行负责解决并依法完善相关手续；</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（四）若竞得人竞得采矿权后，在办理采矿权登记所需要件时进行安全、环境评价等认定为不适宜开采的，按不成交处理；</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（五）参加竞买的人员，应遵守竞买的纪律，服从工作人员指挥；</w:t>
      </w:r>
    </w:p>
    <w:p>
      <w:pPr>
        <w:spacing w:line="360" w:lineRule="exact"/>
        <w:ind w:firstLine="420" w:firstLineChars="200"/>
        <w:rPr>
          <w:rFonts w:ascii="Times New Roman" w:hAnsi="Times New Roman" w:eastAsia="宋体" w:cs="Times New Roman"/>
          <w:color w:val="222222"/>
          <w:szCs w:val="21"/>
        </w:rPr>
      </w:pP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十</w:t>
      </w:r>
      <w:r>
        <w:rPr>
          <w:rFonts w:hint="eastAsia" w:ascii="Times New Roman" w:hAnsi="Times New Roman" w:cs="Times New Roman"/>
          <w:color w:val="222222"/>
          <w:szCs w:val="21"/>
        </w:rPr>
        <w:t>一</w:t>
      </w:r>
      <w:r>
        <w:rPr>
          <w:rFonts w:ascii="Times New Roman" w:hAnsi="Times New Roman" w:cs="Times New Roman"/>
          <w:color w:val="222222"/>
          <w:szCs w:val="21"/>
        </w:rPr>
        <w:t>、其他重要提示及要求</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十</w:t>
      </w:r>
      <w:r>
        <w:rPr>
          <w:rFonts w:hint="eastAsia" w:ascii="Times New Roman" w:hAnsi="Times New Roman" w:cs="Times New Roman"/>
          <w:color w:val="222222"/>
          <w:szCs w:val="21"/>
        </w:rPr>
        <w:t>二</w:t>
      </w:r>
      <w:r>
        <w:rPr>
          <w:rFonts w:ascii="Times New Roman" w:hAnsi="Times New Roman" w:cs="Times New Roman"/>
          <w:color w:val="222222"/>
          <w:szCs w:val="21"/>
        </w:rPr>
        <w:t>、提出异议的方式与途径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对本次出让的采矿权存有异议的，应在公示期截止前以书面方式向</w:t>
      </w:r>
      <w:r>
        <w:rPr>
          <w:rFonts w:hint="eastAsia" w:ascii="Times New Roman" w:hAnsi="Times New Roman" w:cs="Times New Roman"/>
          <w:color w:val="222222"/>
          <w:szCs w:val="21"/>
        </w:rPr>
        <w:t>酉阳自治县规划和自然资源局</w:t>
      </w:r>
      <w:r>
        <w:rPr>
          <w:rFonts w:ascii="Times New Roman" w:hAnsi="Times New Roman" w:cs="Times New Roman"/>
          <w:color w:val="222222"/>
          <w:szCs w:val="21"/>
        </w:rPr>
        <w:t>提出；对出让交易程序存有异议的，应在公示期截止前以书面方式向</w:t>
      </w:r>
      <w:r>
        <w:rPr>
          <w:rFonts w:hint="eastAsia" w:ascii="Times New Roman" w:hAnsi="Times New Roman" w:cs="Times New Roman"/>
          <w:color w:val="222222"/>
          <w:szCs w:val="21"/>
        </w:rPr>
        <w:t>酉阳县公共资源交易中心</w:t>
      </w:r>
      <w:r>
        <w:rPr>
          <w:rFonts w:ascii="Times New Roman" w:hAnsi="Times New Roman" w:cs="Times New Roman"/>
          <w:color w:val="222222"/>
          <w:szCs w:val="21"/>
        </w:rPr>
        <w:t>提出。</w:t>
      </w:r>
      <w:r>
        <w:rPr>
          <w:rFonts w:ascii="Times New Roman" w:hAnsi="Times New Roman" w:cs="Times New Roman"/>
          <w:sz w:val="24"/>
        </w:rPr>
        <w:t>根据所提异议的具体情况，按照《矿业权交易规则》等相关规定进行妥善处置。</w:t>
      </w:r>
    </w:p>
    <w:tbl>
      <w:tblPr>
        <w:tblStyle w:val="2"/>
        <w:tblpPr w:leftFromText="180" w:rightFromText="180" w:vertAnchor="text" w:horzAnchor="margin" w:tblpY="426"/>
        <w:tblOverlap w:val="never"/>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46" w:hRule="exact"/>
        </w:trPr>
        <w:tc>
          <w:tcPr>
            <w:tcW w:w="9639" w:type="dxa"/>
          </w:tcPr>
          <w:p>
            <w:pPr>
              <w:spacing w:line="600" w:lineRule="exact"/>
              <w:rPr>
                <w:rFonts w:ascii="Times New Roman" w:hAnsi="Times New Roman" w:cs="Times New Roman"/>
                <w:sz w:val="20"/>
                <w:szCs w:val="20"/>
              </w:rPr>
            </w:pPr>
            <w:r>
              <w:rPr>
                <w:rFonts w:ascii="Times New Roman" w:hAnsi="Times New Roman" w:cs="Times New Roman"/>
                <w:sz w:val="20"/>
                <w:szCs w:val="20"/>
              </w:rPr>
              <w:t>竞买人声明：</w:t>
            </w: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竞买人（盖章）：</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法人代表或授权代理人（签名）：</w:t>
            </w:r>
          </w:p>
          <w:p>
            <w:pPr>
              <w:spacing w:line="240" w:lineRule="atLeast"/>
              <w:jc w:val="center"/>
              <w:rPr>
                <w:rFonts w:ascii="Times New Roman" w:hAnsi="Times New Roman" w:cs="Times New Roman"/>
                <w:sz w:val="20"/>
                <w:szCs w:val="20"/>
              </w:rPr>
            </w:pPr>
          </w:p>
          <w:p>
            <w:pPr>
              <w:spacing w:line="240" w:lineRule="atLeast"/>
              <w:jc w:val="center"/>
              <w:rPr>
                <w:rFonts w:ascii="Times New Roman" w:hAnsi="Times New Roman" w:cs="Times New Roman"/>
                <w:sz w:val="20"/>
                <w:szCs w:val="20"/>
              </w:rPr>
            </w:pPr>
          </w:p>
          <w:p>
            <w:pPr>
              <w:wordWrap w:val="0"/>
              <w:spacing w:line="400" w:lineRule="exact"/>
              <w:ind w:right="525" w:rightChars="250"/>
              <w:jc w:val="right"/>
              <w:rPr>
                <w:rFonts w:ascii="Times New Roman" w:hAnsi="Times New Roman" w:cs="Times New Roman"/>
                <w:sz w:val="20"/>
                <w:szCs w:val="20"/>
              </w:rPr>
            </w:pPr>
            <w:r>
              <w:rPr>
                <w:rFonts w:ascii="Times New Roman" w:hAnsi="Times New Roman" w:cs="Times New Roman"/>
                <w:sz w:val="20"/>
                <w:szCs w:val="20"/>
              </w:rPr>
              <w:t>年   月  日</w:t>
            </w:r>
          </w:p>
        </w:tc>
      </w:tr>
    </w:tbl>
    <w:p>
      <w:pPr>
        <w:spacing w:line="360" w:lineRule="exact"/>
        <w:ind w:firstLine="420" w:firstLineChars="200"/>
        <w:jc w:val="right"/>
        <w:rPr>
          <w:rFonts w:ascii="Times New Roman" w:hAnsi="Times New Roman" w:cs="Times New Roman"/>
          <w:szCs w:val="21"/>
        </w:rPr>
      </w:pPr>
      <w:r>
        <w:rPr>
          <w:rFonts w:ascii="Times New Roman" w:hAnsi="Times New Roman" w:cs="Times New Roman"/>
          <w:szCs w:val="21"/>
        </w:rPr>
        <w:t>年 月  日</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附件一：《竞买申请书》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附件二：《</w:t>
      </w:r>
      <w:r>
        <w:rPr>
          <w:rFonts w:hint="eastAsia" w:ascii="Times New Roman" w:hAnsi="Times New Roman" w:cs="Times New Roman"/>
          <w:szCs w:val="21"/>
        </w:rPr>
        <w:t>酉阳县车田乡小寨饰面用灰岩矿山</w:t>
      </w:r>
      <w:r>
        <w:rPr>
          <w:rFonts w:hint="eastAsia" w:ascii="宋体" w:hAnsi="宋体" w:eastAsia="宋体" w:cs="宋体"/>
          <w:szCs w:val="21"/>
        </w:rPr>
        <w:t>采矿权</w:t>
      </w:r>
      <w:r>
        <w:rPr>
          <w:rFonts w:ascii="Times New Roman" w:hAnsi="Times New Roman" w:cs="Times New Roman"/>
          <w:szCs w:val="21"/>
        </w:rPr>
        <w:t>竞买承诺书》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附件三：《授权委托书》</w:t>
      </w:r>
    </w:p>
    <w:p>
      <w:pPr>
        <w:spacing w:line="360" w:lineRule="exact"/>
        <w:ind w:firstLine="420" w:firstLineChars="200"/>
        <w:rPr>
          <w:rFonts w:ascii="Times New Roman" w:hAnsi="Times New Roman" w:eastAsia="方正仿宋_GBK" w:cs="Times New Roman"/>
        </w:rPr>
      </w:pPr>
      <w:r>
        <w:rPr>
          <w:rFonts w:ascii="Times New Roman" w:hAnsi="Times New Roman" w:cs="Times New Roman"/>
          <w:szCs w:val="21"/>
        </w:rPr>
        <w:t>附件四：</w:t>
      </w:r>
      <w:r>
        <w:rPr>
          <w:rFonts w:hint="eastAsia" w:ascii="Times New Roman" w:hAnsi="Times New Roman" w:cs="Times New Roman"/>
          <w:szCs w:val="21"/>
        </w:rPr>
        <w:t>《</w:t>
      </w:r>
      <w:r>
        <w:rPr>
          <w:rFonts w:ascii="Times New Roman" w:hAnsi="Times New Roman" w:cs="Times New Roman"/>
          <w:szCs w:val="21"/>
        </w:rPr>
        <w:t>重庆市</w:t>
      </w:r>
      <w:r>
        <w:rPr>
          <w:rFonts w:hint="eastAsia" w:ascii="Times New Roman" w:hAnsi="Times New Roman" w:cs="Times New Roman"/>
          <w:szCs w:val="21"/>
        </w:rPr>
        <w:t>采</w:t>
      </w:r>
      <w:r>
        <w:rPr>
          <w:rFonts w:ascii="Times New Roman" w:hAnsi="Times New Roman" w:cs="Times New Roman"/>
          <w:szCs w:val="21"/>
        </w:rPr>
        <w:t>矿权出让合同</w:t>
      </w:r>
      <w:r>
        <w:rPr>
          <w:rFonts w:hint="eastAsia" w:ascii="Times New Roman" w:hAnsi="Times New Roman" w:cs="Times New Roman"/>
          <w:szCs w:val="21"/>
        </w:rPr>
        <w:t>》</w:t>
      </w:r>
      <w:r>
        <w:rPr>
          <w:rFonts w:ascii="Times New Roman" w:hAnsi="Times New Roman" w:cs="Times New Roman"/>
          <w:szCs w:val="21"/>
        </w:rPr>
        <w:t>（模板）</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附件五：《采矿权成交确认书》模板</w:t>
      </w:r>
      <w:bookmarkStart w:id="0" w:name="_GoBack"/>
      <w:bookmarkEnd w:id="0"/>
    </w:p>
    <w:sectPr>
      <w:pgSz w:w="11906" w:h="16838"/>
      <w:pgMar w:top="1587" w:right="1474" w:bottom="1587"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方正仿宋_GBK">
    <w:altName w:val="微软雅黑"/>
    <w:panose1 w:val="00000000000000000000"/>
    <w:charset w:val="86"/>
    <w:family w:val="script"/>
    <w:pitch w:val="default"/>
    <w:sig w:usb0="00000000" w:usb1="00000000" w:usb2="00000010" w:usb3="00000000" w:csb0="00040000"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956"/>
    <w:rsid w:val="00880956"/>
    <w:rsid w:val="00CB205D"/>
    <w:rsid w:val="451B6779"/>
    <w:rsid w:val="62942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838</Words>
  <Characters>4782</Characters>
  <Lines>39</Lines>
  <Paragraphs>11</Paragraphs>
  <TotalTime>0</TotalTime>
  <ScaleCrop>false</ScaleCrop>
  <LinksUpToDate>false</LinksUpToDate>
  <CharactersWithSpaces>5609</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2021-02-24T09:07:00Z</dcterms:created>
  <dc:creator>Administrator</dc:creator>
  <cp:lastModifiedBy>朱建生</cp:lastModifiedBy>
  <dcterms:modified xsi:type="dcterms:W3CDTF">2021-11-22T03:12:12Z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