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渝矿采出字〔2021〕（綦江）8号</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根据国家和重庆市的相关规定，现对以下采矿权予以公告，公告时间为2021年12月22日09时-2022年01月19日17时。公告日期内有2家以上（含2家）申报的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采取拍卖方式确定受让方，拍卖时间另行通知；公告时间内只有1家单位申报的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将采取挂牌出让。本次公开出让的采矿权采用现场交易，出让详细资料和具体要求，竞买申请人可在公告截止前到重庆市綦江区公共资源服务有限公司索取相关资料并报名。地址：綦江区文龙街道通惠大道69号</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市民服务中心6栋4层，联系电话：023-48671209，联系人：张老师。</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次公告同步发布的网站：重庆市规划和自然资源局网站：http://ghzrzyj.cq.gov.cn、重庆市綦江区公共资源服务有限公司网站：http://qjjyzx.cqqj.gov.cn/、其他渠道重庆市规划和自然资源局网站、《重庆日报》、自然资源部门户网站、 重庆市綦江区规划和自然资源局门户网站 http://www.cqqj.gov.cn/bm/qghzrzyj/。</w:t>
      </w:r>
    </w:p>
    <w:tbl>
      <w:tblPr>
        <w:tblStyle w:val="3"/>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1016" w:hRule="atLeast"/>
        </w:trPr>
        <w:tc>
          <w:tcPr>
            <w:tcW w:w="103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51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采矿权名称</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（暂定名）</w:t>
            </w:r>
          </w:p>
        </w:tc>
        <w:tc>
          <w:tcPr>
            <w:tcW w:w="1103"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地理位置</w:t>
            </w:r>
          </w:p>
        </w:tc>
        <w:tc>
          <w:tcPr>
            <w:tcW w:w="108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矿种</w:t>
            </w:r>
          </w:p>
        </w:tc>
        <w:tc>
          <w:tcPr>
            <w:tcW w:w="14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矿区范围</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拐点坐标</w:t>
            </w:r>
          </w:p>
        </w:tc>
        <w:tc>
          <w:tcPr>
            <w:tcW w:w="114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资源储量</w:t>
            </w:r>
          </w:p>
        </w:tc>
        <w:tc>
          <w:tcPr>
            <w:tcW w:w="1343"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矿区面积</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(平方公里)</w:t>
            </w:r>
          </w:p>
        </w:tc>
        <w:tc>
          <w:tcPr>
            <w:tcW w:w="114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标高</w:t>
            </w:r>
          </w:p>
        </w:tc>
        <w:tc>
          <w:tcPr>
            <w:tcW w:w="148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生产规模</w:t>
            </w:r>
          </w:p>
        </w:tc>
        <w:tc>
          <w:tcPr>
            <w:tcW w:w="85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出让年限(年)</w:t>
            </w:r>
          </w:p>
        </w:tc>
        <w:tc>
          <w:tcPr>
            <w:tcW w:w="113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出让收益起始价</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（万元）</w:t>
            </w:r>
          </w:p>
        </w:tc>
        <w:tc>
          <w:tcPr>
            <w:tcW w:w="91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58" w:hRule="atLeast"/>
        </w:trPr>
        <w:tc>
          <w:tcPr>
            <w:tcW w:w="103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QJGC202116</w:t>
            </w:r>
          </w:p>
        </w:tc>
        <w:tc>
          <w:tcPr>
            <w:tcW w:w="151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重庆市綦江区安稳镇大堰村二社建筑石料用灰岩采矿点</w:t>
            </w:r>
          </w:p>
        </w:tc>
        <w:tc>
          <w:tcPr>
            <w:tcW w:w="1103"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綦江区安稳镇大堰村二社</w:t>
            </w:r>
          </w:p>
        </w:tc>
        <w:tc>
          <w:tcPr>
            <w:tcW w:w="108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建筑石料用灰岩</w:t>
            </w:r>
          </w:p>
        </w:tc>
        <w:tc>
          <w:tcPr>
            <w:tcW w:w="14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详见《竞买须知》</w:t>
            </w:r>
          </w:p>
        </w:tc>
        <w:tc>
          <w:tcPr>
            <w:tcW w:w="114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498.4万吨</w:t>
            </w:r>
          </w:p>
        </w:tc>
        <w:tc>
          <w:tcPr>
            <w:tcW w:w="1343"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0.1316</w:t>
            </w:r>
          </w:p>
        </w:tc>
        <w:tc>
          <w:tcPr>
            <w:tcW w:w="114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+645米至+576米</w:t>
            </w:r>
          </w:p>
        </w:tc>
        <w:tc>
          <w:tcPr>
            <w:tcW w:w="148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55万吨/年</w:t>
            </w:r>
          </w:p>
        </w:tc>
        <w:tc>
          <w:tcPr>
            <w:tcW w:w="85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7.6</w:t>
            </w:r>
          </w:p>
        </w:tc>
        <w:tc>
          <w:tcPr>
            <w:tcW w:w="113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1993.6</w:t>
            </w:r>
          </w:p>
        </w:tc>
        <w:tc>
          <w:tcPr>
            <w:tcW w:w="91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598.08</w:t>
            </w:r>
          </w:p>
        </w:tc>
      </w:tr>
    </w:tbl>
    <w:p>
      <w:pPr>
        <w:spacing w:before="156" w:beforeLines="50" w:line="3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p>
      <w:pPr>
        <w:spacing w:line="360" w:lineRule="exact"/>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一、序号QJGC202116 采矿权出让人：重庆市綦江区规划和自然资源局，地址：綦江区古南街道南门路1号，联系人：何老师，联系电话：85890022。</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二、保证金户名：重庆市綦江区公共资源综合交易中心        开户行：中国农业银行股份有限公司重庆綦江南州支行 账号：120701040001222。保证金户名：重庆市綦江区公共资源综合交易中心        开户行：中国建设银行股份有限公司綦江区支行 账号：50001163600059666666。</w:t>
      </w:r>
    </w:p>
    <w:p>
      <w:pPr>
        <w:spacing w:line="360" w:lineRule="exact"/>
        <w:ind w:right="718" w:rightChars="342" w:firstLine="352" w:firstLineChars="16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竞买保证金到账截止时间为：2022年01月19日17时。如成功竞得，已缴纳的保证金抵作采矿权出让收益，由竞得人委托重庆市綦江区公共资源综合交易中心支付至财政非税收入专户；如未竞得，可在成交日之后1个工作日内办理退还手续，不计利息。</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三、采矿权出让收益缴纳方式详见《竞买须知》。</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四、采矿权竞买申请人资格要求：</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（一）竞买申请人须为营利法人；</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（二）竞买申请人属于以下情形之一的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不得参与竞买：</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1、在自然资源部矿业权人勘查开采信息公示系统的“矿业权人异常名录”“矿业权人严重违法名单”内</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2.通过“信用中国”查询，在自然资源部联合惩戒备忘录或重庆市信用惩戒严重失信主体“黑名单”内限制禁止参与采矿权出让的；</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3.被吊销采矿许可证之日起2年内</w:t>
      </w:r>
      <w:r>
        <w:rPr>
          <w:rFonts w:hint="eastAsia" w:asciiTheme="minorEastAsia" w:hAnsiTheme="minorEastAsia" w:eastAsiaTheme="minorEastAsia" w:cstheme="minorEastAsia"/>
          <w:sz w:val="21"/>
          <w:szCs w:val="21"/>
          <w:lang w:eastAsia="zh-CN"/>
        </w:rPr>
        <w:t>的</w:t>
      </w:r>
      <w:r>
        <w:rPr>
          <w:rFonts w:hint="eastAsia" w:asciiTheme="minorEastAsia" w:hAnsiTheme="minorEastAsia" w:eastAsiaTheme="minorEastAsia" w:cstheme="minorEastAsia"/>
          <w:sz w:val="21"/>
          <w:szCs w:val="21"/>
        </w:rPr>
        <w:t>。</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五、风险提示：</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（二）有关该宗采矿权的用地、用水、用电、公路、环保、基础设施等工作，由竞得人自行负责解决并依法完善相关手续；</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（三）若竞得人竞得该宗采矿权后，在办理采矿登记所需要件时进行安全、环境评价等认定为不适宜开采的，该宗采矿权按不成交处理。</w:t>
      </w:r>
    </w:p>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六、提出异议的方式与途径：</w:t>
      </w:r>
    </w:p>
    <w:p>
      <w:pPr>
        <w:spacing w:line="360" w:lineRule="exact"/>
        <w:ind w:firstLine="420"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对本次出让的采矿权存有异议的，应在公示期截止前以书面方式向重庆市綦江区规划和自然资源局提出；对出让交易程序存有异议的，应在公示期截止前以书面方式向重庆市綦江区公共资源服务有限公司提出。根据所提异议的具体情况，按照《矿业权交易规则》等相关规定进行妥善处置。</w:t>
      </w:r>
    </w:p>
    <w:p>
      <w:pPr>
        <w:spacing w:line="360" w:lineRule="exact"/>
        <w:ind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七、其他重要提示及要求：</w:t>
      </w:r>
    </w:p>
    <w:p>
      <w:pPr>
        <w:spacing w:line="360" w:lineRule="exact"/>
        <w:ind w:firstLine="420" w:firstLineChars="200"/>
        <w:rPr>
          <w:rFonts w:hint="eastAsia" w:ascii="Times New Roman" w:hAnsi="Times New Roman"/>
          <w:sz w:val="24"/>
        </w:rPr>
      </w:pPr>
      <w:r>
        <w:rPr>
          <w:rFonts w:hint="eastAsia" w:asciiTheme="minorEastAsia" w:hAnsiTheme="minorEastAsia" w:eastAsiaTheme="minorEastAsia" w:cstheme="minorEastAsia"/>
          <w:sz w:val="21"/>
          <w:szCs w:val="21"/>
        </w:rPr>
        <w:t>上述1宗采矿权均为已设矿权增划资源</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重庆市綦江区安稳镇大堰村二社建筑石料用灰岩采矿点采矿权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QJGC202116</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重庆市綦江区安稳镇大堰村二社建筑石料用灰岩采矿点</w:t>
      </w:r>
      <w:r>
        <w:rPr>
          <w:rFonts w:ascii="Times New Roman" w:hAnsi="Times New Roman"/>
          <w:szCs w:val="21"/>
        </w:rPr>
        <w:t>采矿权位于</w:t>
      </w:r>
      <w:r>
        <w:rPr>
          <w:rFonts w:hint="eastAsia" w:ascii="Times New Roman" w:hAnsi="Times New Roman"/>
          <w:szCs w:val="21"/>
        </w:rPr>
        <w:t>綦江区安稳镇大堰村二社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2021年12月22日09时</w:t>
      </w:r>
      <w:r>
        <w:rPr>
          <w:rFonts w:asciiTheme="minorEastAsia" w:hAnsiTheme="minorEastAsia"/>
          <w:szCs w:val="21"/>
        </w:rPr>
        <w:t>-</w:t>
      </w:r>
      <w:r>
        <w:rPr>
          <w:rFonts w:hint="eastAsia" w:asciiTheme="minorEastAsia" w:hAnsiTheme="minorEastAsia"/>
          <w:szCs w:val="21"/>
        </w:rPr>
        <w:t>2022年01月19日17时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重庆市綦江区安稳镇大堰村二社建筑石料用灰岩采矿点</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綦江区安稳镇大堰村二社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1993.6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0.1316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+645米至+576米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498.4万吨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7.6</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3"/>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3170142.00</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36376784.00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3170228.41</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36376786.98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3170287.81</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36376857.48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3170255.92</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36376951.99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3170472.56</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36377071.39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3170493.54</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36377131.78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3170442.27</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36377185.45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8</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3170480.99</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36377252.81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9</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3170440.81</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36377280.05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10</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3170379.92</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36377205.10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11</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3170266.16</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36377248.30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12</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3170158.91</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36377317.75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13</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3170100.41</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36377238.33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14</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3170078.62</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36377192.65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15</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3170076.63</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36376977.07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w:t>
      </w:r>
      <w:r>
        <w:rPr>
          <w:rFonts w:hint="eastAsia" w:ascii="Times New Roman" w:hAnsi="Times New Roman"/>
          <w:szCs w:val="21"/>
          <w:lang w:eastAsia="zh-CN"/>
        </w:rPr>
        <w:t>，</w:t>
      </w:r>
      <w:r>
        <w:rPr>
          <w:rFonts w:ascii="Times New Roman" w:hAnsi="Times New Roman"/>
          <w:szCs w:val="21"/>
        </w:rPr>
        <w:t>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r>
        <w:rPr>
          <w:rFonts w:hint="eastAsia" w:ascii="Times New Roman" w:hAnsi="Times New Roman"/>
          <w:szCs w:val="21"/>
          <w:lang w:eastAsia="zh-CN"/>
        </w:rPr>
        <w:t>的</w:t>
      </w:r>
      <w:r>
        <w:rPr>
          <w:rFonts w:hint="eastAsia" w:ascii="Times New Roman" w:hAnsi="Times New Roman"/>
          <w:szCs w:val="21"/>
        </w:rPr>
        <w:t>；</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r>
        <w:rPr>
          <w:rFonts w:hint="eastAsia" w:ascii="Times New Roman" w:hAnsi="Times New Roman"/>
          <w:szCs w:val="21"/>
          <w:lang w:eastAsia="zh-CN"/>
        </w:rPr>
        <w:t>的</w:t>
      </w:r>
      <w:r>
        <w:rPr>
          <w:rFonts w:hint="eastAsia" w:ascii="Times New Roman" w:hAnsi="Times New Roman"/>
          <w:szCs w:val="21"/>
        </w:rPr>
        <w:t>。</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2021年12月22日09时</w:t>
      </w:r>
      <w:r>
        <w:rPr>
          <w:rFonts w:ascii="Times New Roman" w:hAnsi="Times New Roman" w:cs="Times New Roman"/>
          <w:szCs w:val="21"/>
        </w:rPr>
        <w:t>-</w:t>
      </w:r>
      <w:r>
        <w:rPr>
          <w:rFonts w:hint="eastAsia" w:ascii="Times New Roman" w:hAnsi="Times New Roman" w:cs="Times New Roman"/>
          <w:szCs w:val="21"/>
        </w:rPr>
        <w:t>2022年01月19日17时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598.08</w:t>
      </w:r>
      <w:r>
        <w:rPr>
          <w:rFonts w:ascii="Times New Roman" w:hAnsi="Times New Roman" w:cs="Times New Roman"/>
          <w:szCs w:val="21"/>
        </w:rPr>
        <w:t>万元（大写：</w:t>
      </w:r>
      <w:r>
        <w:rPr>
          <w:rFonts w:hint="eastAsia" w:ascii="宋体" w:hAnsi="宋体" w:eastAsia="宋体" w:cs="宋体"/>
          <w:szCs w:val="21"/>
        </w:rPr>
        <w:t>伍佰玖拾捌万零捌佰元整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2022年01月19日17时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19万</w:t>
      </w:r>
      <w:r>
        <w:rPr>
          <w:rFonts w:ascii="Times New Roman" w:hAnsi="Times New Roman" w:cs="Times New Roman"/>
          <w:szCs w:val="21"/>
        </w:rPr>
        <w:t>元。拍卖时间为</w:t>
      </w:r>
      <w:r>
        <w:rPr>
          <w:rFonts w:hint="eastAsia" w:ascii="Times New Roman" w:hAnsi="Times New Roman" w:cs="Times New Roman"/>
          <w:szCs w:val="21"/>
        </w:rPr>
        <w:t>2022年01月20日09时30分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挂牌、拍卖交易结束后由重庆市綦江区公共资源服务有限公司出具《交易鉴证证明》，竞得人持该证明与出让人签订《采矿权出让成交确认书》。</w:t>
      </w:r>
      <w:bookmarkStart w:id="0" w:name="_GoBack"/>
      <w:bookmarkEnd w:id="0"/>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采矿权出让缴纳的30%保证金，采矿权成交后转为采矿权出让收益，剩余70%采矿权出让收益分6期，6年内完清。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r>
        <w:rPr>
          <w:rFonts w:hint="eastAsia" w:ascii="Times New Roman" w:hAnsi="Times New Roman" w:cs="Times New Roman"/>
          <w:szCs w:val="21"/>
          <w:lang w:eastAsia="zh-CN"/>
        </w:rPr>
        <w:t>的</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2、根据出让前期报告等资料，矿区范围保有资源储量522.6万吨（其中新增资源储量498.4万吨），预计总可采资源储量398.25万吨。  3、竞得人需在签订采矿权成交确认书后十个工作日内一次性另行支付原采矿权人固定资产投入等其他费用2793.39万元(固定资产价值评估2788.39万元，《固定资产价值评估报告》编制费用5万元）至出让方指定账户（收款单位：重庆市禾鑫建材有限公司，开户行：中国建设银行股份有限公司綦江支行，帐号：50001163600050236205），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4、竞得人须自行或委托编制矿山地质环境恢复治理和土地复垦方案并通过审查，同时按照《矿山地质环境保护规定》等规定履行矿山地质环境保护义务。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根据所提异议的具体情况，按照《矿业权交易规则》等规定进行妥善处置。</w:t>
      </w:r>
    </w:p>
    <w:tbl>
      <w:tblPr>
        <w:tblStyle w:val="3"/>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重庆市綦江区安稳镇大堰村二社建筑石料用灰岩采矿点</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A50025"/>
    <w:rsid w:val="00CB205D"/>
    <w:rsid w:val="1AC6276E"/>
    <w:rsid w:val="208F64AB"/>
    <w:rsid w:val="3A9572C9"/>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841</Words>
  <Characters>4799</Characters>
  <Lines>39</Lines>
  <Paragraphs>11</Paragraphs>
  <TotalTime>0</TotalTime>
  <ScaleCrop>false</ScaleCrop>
  <LinksUpToDate>false</LinksUpToDate>
  <CharactersWithSpaces>5629</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王雷雨</cp:lastModifiedBy>
  <dcterms:modified xsi:type="dcterms:W3CDTF">2021-12-21T03:26:10Z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