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渝矿采出字〔2022〕（黔江）1号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2022年01月14日09时</w:t>
      </w:r>
      <w:r>
        <w:rPr>
          <w:rFonts w:asciiTheme="minorEastAsia" w:hAnsiTheme="minorEastAsia"/>
          <w:sz w:val="24"/>
        </w:rPr>
        <w:t>-</w:t>
      </w:r>
      <w:r>
        <w:rPr>
          <w:rFonts w:hint="eastAsia" w:asciiTheme="minorEastAsia" w:hAnsiTheme="minorEastAsia"/>
          <w:sz w:val="24"/>
        </w:rPr>
        <w:t>2022年02月16日12时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重庆渝黔公共资源服务有限公司</w:t>
      </w:r>
      <w:r>
        <w:rPr>
          <w:rFonts w:asciiTheme="minorEastAsia" w:hAnsiTheme="minorEastAsia"/>
          <w:sz w:val="24"/>
        </w:rPr>
        <w:t>索取相关资料并进行报名。地址：</w:t>
      </w:r>
      <w:r>
        <w:rPr>
          <w:rFonts w:hint="eastAsia" w:asciiTheme="minorEastAsia" w:hAnsiTheme="minorEastAsia"/>
          <w:sz w:val="24"/>
        </w:rPr>
        <w:t>重庆市黔江区城西八路18号</w:t>
      </w:r>
      <w:r>
        <w:rPr>
          <w:rFonts w:asciiTheme="minorEastAsia" w:hAnsiTheme="minorEastAsia"/>
          <w:sz w:val="24"/>
        </w:rPr>
        <w:t>，联系电话：</w:t>
      </w:r>
      <w:r>
        <w:rPr>
          <w:rFonts w:hint="eastAsia" w:asciiTheme="minorEastAsia" w:hAnsiTheme="minorEastAsia"/>
          <w:sz w:val="24"/>
        </w:rPr>
        <w:t>（023）79242866</w:t>
      </w:r>
      <w:r>
        <w:rPr>
          <w:rFonts w:asciiTheme="minorEastAsia" w:hAnsiTheme="minorEastAsia"/>
          <w:sz w:val="24"/>
        </w:rPr>
        <w:t>，联系人：</w:t>
      </w:r>
      <w:r>
        <w:rPr>
          <w:rFonts w:hint="eastAsia" w:asciiTheme="minorEastAsia" w:hAnsiTheme="minorEastAsia"/>
          <w:sz w:val="24"/>
        </w:rPr>
        <w:t>郑老师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同步发布的网站：重庆市规划和自然资源局网站：http://ghzrzyj.cq.gov.cn、重庆渝黔公共资源服务有限公司</w:t>
      </w:r>
      <w:r>
        <w:rPr>
          <w:rFonts w:asciiTheme="minorEastAsia" w:hAnsiTheme="minorEastAsia"/>
          <w:sz w:val="24"/>
        </w:rPr>
        <w:t>网站：</w:t>
      </w:r>
      <w:r>
        <w:rPr>
          <w:rFonts w:hint="eastAsia" w:asciiTheme="minorEastAsia" w:hAnsiTheme="minorEastAsia"/>
          <w:sz w:val="24"/>
        </w:rPr>
        <w:t xml:space="preserve">https://www.cqggzy.com/qianjiangweb/、其他渠道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QJGC202101</w:t>
            </w:r>
          </w:p>
        </w:tc>
        <w:tc>
          <w:tcPr>
            <w:tcW w:w="1510" w:type="dxa"/>
            <w:vAlign w:val="center"/>
          </w:tcPr>
          <w:p>
            <w:pPr>
              <w:jc w:val="center"/>
              <w:rPr>
                <w:rFonts w:ascii="Times New Roman" w:hAnsi="Times New Roman"/>
                <w:szCs w:val="21"/>
              </w:rPr>
            </w:pPr>
            <w:r>
              <w:rPr>
                <w:rFonts w:hint="eastAsia" w:ascii="Times New Roman" w:hAnsi="Times New Roman"/>
                <w:szCs w:val="21"/>
              </w:rPr>
              <w:t>黔江区蓬东乡尖山村道湾建筑石料用灰岩矿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黔江区蓬东乡尖山村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3892万吨</w:t>
            </w:r>
          </w:p>
        </w:tc>
        <w:tc>
          <w:tcPr>
            <w:tcW w:w="1343" w:type="dxa"/>
            <w:vAlign w:val="center"/>
          </w:tcPr>
          <w:p>
            <w:pPr>
              <w:jc w:val="center"/>
              <w:rPr>
                <w:rFonts w:ascii="Times New Roman" w:hAnsi="Times New Roman"/>
                <w:szCs w:val="21"/>
              </w:rPr>
            </w:pPr>
            <w:r>
              <w:rPr>
                <w:rFonts w:hint="eastAsia" w:ascii="Times New Roman" w:hAnsi="Times New Roman"/>
                <w:szCs w:val="21"/>
              </w:rPr>
              <w:t>0.1676</w:t>
            </w:r>
          </w:p>
        </w:tc>
        <w:tc>
          <w:tcPr>
            <w:tcW w:w="1140" w:type="dxa"/>
            <w:vAlign w:val="center"/>
          </w:tcPr>
          <w:p>
            <w:pPr>
              <w:jc w:val="center"/>
              <w:rPr>
                <w:rFonts w:ascii="Times New Roman" w:hAnsi="Times New Roman"/>
              </w:rPr>
            </w:pPr>
            <w:r>
              <w:rPr>
                <w:rFonts w:hint="eastAsia" w:ascii="Times New Roman" w:hAnsi="Times New Roman"/>
              </w:rPr>
              <w:t>1007米至800米</w:t>
            </w:r>
          </w:p>
        </w:tc>
        <w:tc>
          <w:tcPr>
            <w:tcW w:w="1486" w:type="dxa"/>
            <w:vAlign w:val="center"/>
          </w:tcPr>
          <w:p>
            <w:pPr>
              <w:jc w:val="center"/>
              <w:rPr>
                <w:rFonts w:ascii="Times New Roman" w:hAnsi="Times New Roman"/>
                <w:szCs w:val="21"/>
              </w:rPr>
            </w:pPr>
            <w:r>
              <w:rPr>
                <w:rFonts w:hint="eastAsia" w:ascii="Times New Roman" w:hAnsi="Times New Roman"/>
                <w:szCs w:val="21"/>
              </w:rPr>
              <w:t>150万吨/年</w:t>
            </w:r>
          </w:p>
        </w:tc>
        <w:tc>
          <w:tcPr>
            <w:tcW w:w="851" w:type="dxa"/>
            <w:vAlign w:val="center"/>
          </w:tcPr>
          <w:p>
            <w:pPr>
              <w:jc w:val="center"/>
              <w:rPr>
                <w:rFonts w:ascii="Times New Roman" w:hAnsi="Times New Roman"/>
                <w:szCs w:val="21"/>
              </w:rPr>
            </w:pPr>
            <w:r>
              <w:rPr>
                <w:rFonts w:hint="eastAsia" w:ascii="Times New Roman" w:hAnsi="Times New Roman"/>
                <w:szCs w:val="21"/>
              </w:rPr>
              <w:t>21.09</w:t>
            </w:r>
          </w:p>
        </w:tc>
        <w:tc>
          <w:tcPr>
            <w:tcW w:w="1134" w:type="dxa"/>
            <w:vAlign w:val="center"/>
          </w:tcPr>
          <w:p>
            <w:pPr>
              <w:jc w:val="center"/>
              <w:rPr>
                <w:rFonts w:ascii="Times New Roman" w:hAnsi="Times New Roman"/>
                <w:szCs w:val="21"/>
              </w:rPr>
            </w:pPr>
            <w:r>
              <w:rPr>
                <w:rFonts w:hint="eastAsia" w:ascii="Times New Roman" w:hAnsi="Times New Roman"/>
                <w:szCs w:val="21"/>
              </w:rPr>
              <w:t>10897.6</w:t>
            </w:r>
          </w:p>
        </w:tc>
        <w:tc>
          <w:tcPr>
            <w:tcW w:w="916" w:type="dxa"/>
            <w:vAlign w:val="center"/>
          </w:tcPr>
          <w:p>
            <w:pPr>
              <w:jc w:val="center"/>
              <w:rPr>
                <w:rFonts w:ascii="Times New Roman" w:hAnsi="Times New Roman"/>
                <w:szCs w:val="21"/>
              </w:rPr>
            </w:pPr>
            <w:r>
              <w:rPr>
                <w:rFonts w:hint="eastAsia" w:ascii="Times New Roman" w:hAnsi="Times New Roman"/>
                <w:szCs w:val="21"/>
              </w:rPr>
              <w:t>2000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一、序号QJGC202101 采矿权出让人：</w:t>
      </w:r>
      <w:r>
        <w:rPr>
          <w:rFonts w:hint="eastAsia" w:asciiTheme="minorEastAsia" w:hAnsiTheme="minorEastAsia"/>
          <w:sz w:val="24"/>
          <w:szCs w:val="24"/>
        </w:rPr>
        <w:t>重庆市黔江区规划和自然资源局</w:t>
      </w:r>
      <w:r>
        <w:rPr>
          <w:rFonts w:asciiTheme="minorEastAsia" w:hAnsiTheme="minorEastAsia"/>
          <w:sz w:val="24"/>
          <w:szCs w:val="24"/>
        </w:rPr>
        <w:t>，地址：</w:t>
      </w:r>
      <w:r>
        <w:rPr>
          <w:rFonts w:hint="eastAsia" w:cs="宋体" w:asciiTheme="minorEastAsia" w:hAnsiTheme="minorEastAsia"/>
          <w:sz w:val="24"/>
          <w:szCs w:val="24"/>
        </w:rPr>
        <w:t>重庆市黔江区文体路9号</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023-79236520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重庆市黔江区公共资源综合交易中心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中国银行股份有限公司重庆黔江支行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108865101281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2022年02月16日12时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不接受联合申请。</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重庆市黔江区规划和自然资源局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重庆渝黔公共资源服务有限公司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80" w:firstLineChars="200"/>
        <w:rPr>
          <w:rFonts w:hint="eastAsia" w:ascii="Times New Roman" w:hAnsi="Times New Roman"/>
          <w:sz w:val="24"/>
        </w:rPr>
      </w:pPr>
      <w:r>
        <w:rPr>
          <w:rFonts w:hint="eastAsia" w:ascii="Times New Roman" w:hAnsi="Times New Roman"/>
          <w:sz w:val="24"/>
        </w:rPr>
        <w:t>（二）原则上自采矿许可证发证之日起一年内投产，逾期投产的，除政府原因或者不可抗力外，出让人有权解除出让合同并重新公开出让。</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三）根据《重庆市绿色矿山管理办法》有关规定，竞得人应当按照国家和重庆市有关标准建设绿色矿山，承担绿色矿山建设主体责任，自行编制或者委托有关机构编制绿色矿山建设实施方案。竞得人要按照采矿权出让合同约定时限、在投产前建成绿色矿山并通过第三方评估。竞得人未履行或者未完成采矿权出让合同约定的绿色矿山建设目标任务的，采矿权出让人将按照有关规定追究竞得人的责任。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四）竞得人须自行或委托编制矿山开发利用方案、地质环境恢复治理和土地复垦方案并通过审查，同时按照《重庆市矿产资源管理条例》《矿山地质环境保护规定》等有关规定履行矿山生态修复、生态保护和污染防治、安全生产、水土保持、林地保护等法定义务。 </w:t>
      </w:r>
    </w:p>
    <w:p>
      <w:pPr>
        <w:spacing w:line="360" w:lineRule="exact"/>
        <w:ind w:firstLine="480" w:firstLineChars="200"/>
        <w:rPr>
          <w:rFonts w:ascii="Times New Roman" w:hAnsi="Times New Roman"/>
          <w:sz w:val="24"/>
        </w:rPr>
      </w:pPr>
      <w:r>
        <w:rPr>
          <w:rFonts w:hint="eastAsia" w:ascii="Times New Roman" w:hAnsi="Times New Roman"/>
          <w:sz w:val="24"/>
        </w:rPr>
        <w:t>（五）竞得人竞得该宗采矿权，还需向出让人另外支付该采矿权出让前期报告费用8.6万元，在签订《重庆采矿权出让合同》后15日内一次性支付。 （六）本宗采矿权《出让技术报告》《矿业权评估报告》可凭报名相关凭证到黔江区规划和自然资源局查阅。</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黔江区蓬东乡尖山村道湾建筑石料用灰岩矿采矿权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QJGC202101</w:t>
      </w:r>
    </w:p>
    <w:p>
      <w:pPr>
        <w:spacing w:line="360" w:lineRule="exact"/>
        <w:ind w:firstLine="420" w:firstLineChars="200"/>
        <w:rPr>
          <w:rFonts w:ascii="Times New Roman" w:hAnsi="Times New Roman"/>
          <w:szCs w:val="21"/>
        </w:rPr>
      </w:pPr>
      <w:r>
        <w:rPr>
          <w:rFonts w:hint="eastAsia" w:ascii="Times New Roman" w:hAnsi="Times New Roman"/>
          <w:szCs w:val="21"/>
        </w:rPr>
        <w:t>黔江区蓬东乡尖山村道湾建筑石料用灰岩矿</w:t>
      </w:r>
      <w:r>
        <w:rPr>
          <w:rFonts w:ascii="Times New Roman" w:hAnsi="Times New Roman"/>
          <w:szCs w:val="21"/>
        </w:rPr>
        <w:t>采矿权位于</w:t>
      </w:r>
      <w:r>
        <w:rPr>
          <w:rFonts w:hint="eastAsia" w:ascii="Times New Roman" w:hAnsi="Times New Roman"/>
          <w:szCs w:val="21"/>
        </w:rPr>
        <w:t>黔江区蓬东乡尖山村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重庆渝黔公共资源服务有限公司</w:t>
      </w:r>
      <w:r>
        <w:rPr>
          <w:rFonts w:asciiTheme="minorEastAsia" w:hAnsiTheme="minorEastAsia"/>
          <w:szCs w:val="21"/>
        </w:rPr>
        <w:t>（</w:t>
      </w:r>
      <w:r>
        <w:rPr>
          <w:rFonts w:hint="eastAsia" w:asciiTheme="minorEastAsia" w:hAnsiTheme="minorEastAsia"/>
          <w:szCs w:val="21"/>
        </w:rPr>
        <w:t>https://www.cqggzy.com/qianjiangweb/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2022年01月14日09时</w:t>
      </w:r>
      <w:r>
        <w:rPr>
          <w:rFonts w:asciiTheme="minorEastAsia" w:hAnsiTheme="minorEastAsia"/>
          <w:szCs w:val="21"/>
        </w:rPr>
        <w:t>-</w:t>
      </w:r>
      <w:r>
        <w:rPr>
          <w:rFonts w:hint="eastAsia" w:asciiTheme="minorEastAsia" w:hAnsiTheme="minorEastAsia"/>
          <w:szCs w:val="21"/>
        </w:rPr>
        <w:t>2022年02月16日12时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黔江区蓬东乡尖山村道湾建筑石料用灰岩矿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黔江区蓬东乡尖山村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10897.6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0.1676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+1007米至+800米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3892万吨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150万吨/年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21.09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3247530.29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36577280.65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3247463.34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36577481.03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3247277.67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36577558.45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3247208.49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36577526.29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3247243.60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36577311.65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3247197.52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36577295.68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3247151.98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36577402.09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3247021.14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36577435.03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3246915.67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36577386.21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3246916.60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36577255.93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3247021.54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36577054.53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3247216.53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36577154.11</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重庆市黔江区规划和自然资源局</w:t>
      </w:r>
      <w:r>
        <w:rPr>
          <w:rFonts w:asciiTheme="minorEastAsia" w:hAnsiTheme="minorEastAsia"/>
          <w:szCs w:val="21"/>
        </w:rPr>
        <w:t>，采矿权出让承办机构为</w:t>
      </w:r>
      <w:r>
        <w:rPr>
          <w:rFonts w:hint="eastAsia" w:asciiTheme="minorEastAsia" w:hAnsiTheme="minorEastAsia"/>
          <w:szCs w:val="21"/>
        </w:rPr>
        <w:t>重庆渝黔公共资源服务有限公司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重庆市黔江区规划和自然资源局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重庆市黔江区文体路9号</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023-79236520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重庆渝黔公共资源服务有限公司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重庆市黔江区城西八路18号</w:t>
      </w:r>
      <w:r>
        <w:rPr>
          <w:rFonts w:asciiTheme="minorEastAsia" w:hAnsiTheme="minorEastAsia"/>
          <w:szCs w:val="21"/>
        </w:rPr>
        <w:t>，联系人：</w:t>
      </w:r>
      <w:r>
        <w:rPr>
          <w:rFonts w:hint="eastAsia" w:asciiTheme="minorEastAsia" w:hAnsiTheme="minorEastAsia"/>
          <w:szCs w:val="21"/>
        </w:rPr>
        <w:t>郑老师</w:t>
      </w:r>
      <w:r>
        <w:rPr>
          <w:rFonts w:asciiTheme="minorEastAsia" w:hAnsiTheme="minorEastAsia"/>
          <w:szCs w:val="21"/>
        </w:rPr>
        <w:t>，联系电话：</w:t>
      </w:r>
      <w:r>
        <w:rPr>
          <w:rFonts w:hint="eastAsia" w:asciiTheme="minorEastAsia" w:hAnsiTheme="minorEastAsia"/>
          <w:szCs w:val="21"/>
        </w:rPr>
        <w:t>（023）79242866</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2022年01月14日09时</w:t>
      </w:r>
      <w:r>
        <w:rPr>
          <w:rFonts w:ascii="Times New Roman" w:hAnsi="Times New Roman" w:cs="Times New Roman"/>
          <w:szCs w:val="21"/>
        </w:rPr>
        <w:t>-</w:t>
      </w:r>
      <w:r>
        <w:rPr>
          <w:rFonts w:hint="eastAsia" w:ascii="Times New Roman" w:hAnsi="Times New Roman" w:cs="Times New Roman"/>
          <w:szCs w:val="21"/>
        </w:rPr>
        <w:t>2022年02月16日12时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重庆市黔江区城西八路18号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郑老师</w:t>
      </w:r>
      <w:r>
        <w:rPr>
          <w:rFonts w:ascii="Times New Roman" w:hAnsi="Times New Roman" w:cs="Times New Roman"/>
          <w:szCs w:val="21"/>
        </w:rPr>
        <w:t>，联系电话：</w:t>
      </w:r>
      <w:r>
        <w:rPr>
          <w:rFonts w:hint="eastAsia" w:ascii="Times New Roman" w:hAnsi="Times New Roman" w:cs="Times New Roman"/>
          <w:szCs w:val="21"/>
        </w:rPr>
        <w:t>（023）79242866</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重庆渝黔公共资源服务有限公司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2000</w:t>
      </w:r>
      <w:r>
        <w:rPr>
          <w:rFonts w:ascii="Times New Roman" w:hAnsi="Times New Roman" w:cs="Times New Roman"/>
          <w:szCs w:val="21"/>
        </w:rPr>
        <w:t>万元（大写：</w:t>
      </w:r>
      <w:r>
        <w:rPr>
          <w:rFonts w:hint="eastAsia" w:ascii="宋体" w:hAnsi="宋体" w:eastAsia="宋体" w:cs="宋体"/>
          <w:szCs w:val="21"/>
        </w:rPr>
        <w:t>贰仟万元整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重庆市黔江区公共资源综合交易中心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2022年02月16日12时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保证金户名：重庆市黔江区公共资源综合交易中心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开户行：中国银行股份有限公司重庆黔江支行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帐号：108865101281。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2022年02月16日14时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重庆渝黔公共资源服务有限公司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以年为时段连续逐年递减分期缴纳，首次不低于总出让收益的20%，至多5次缴完。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重庆市黔江区规划和自然资源局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重庆渝黔公共资源服务有限公司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黔江区蓬东乡尖山村道湾建筑石料用灰岩矿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3A9572C9"/>
    <w:rsid w:val="451B6779"/>
    <w:rsid w:val="511C3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2022-01-14T04:26:52Z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