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渝矿采出字〔2022〕（垫江）1号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2022年01月19日14时</w:t>
      </w:r>
      <w:r>
        <w:rPr>
          <w:rFonts w:asciiTheme="minorEastAsia" w:hAnsiTheme="minorEastAsia"/>
          <w:sz w:val="24"/>
        </w:rPr>
        <w:t>-</w:t>
      </w:r>
      <w:r>
        <w:rPr>
          <w:rFonts w:hint="eastAsia" w:asciiTheme="minorEastAsia" w:hAnsiTheme="minorEastAsia"/>
          <w:sz w:val="24"/>
        </w:rPr>
        <w:t>2022年02月21日15时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垫江县公共资源交易中心</w:t>
      </w:r>
      <w:r>
        <w:rPr>
          <w:rFonts w:asciiTheme="minorEastAsia" w:hAnsiTheme="minorEastAsia"/>
          <w:sz w:val="24"/>
        </w:rPr>
        <w:t>索取相关资料并进行报名。地址：</w:t>
      </w:r>
      <w:r>
        <w:rPr>
          <w:rFonts w:hint="eastAsia" w:asciiTheme="minorEastAsia" w:hAnsiTheme="minorEastAsia"/>
          <w:sz w:val="24"/>
        </w:rPr>
        <w:t>垫江县桂西大道南阳公园机关办公中心2号楼2楼</w:t>
      </w:r>
      <w:r>
        <w:rPr>
          <w:rFonts w:asciiTheme="minorEastAsia" w:hAnsiTheme="minorEastAsia"/>
          <w:sz w:val="24"/>
        </w:rPr>
        <w:t>，联系电话：</w:t>
      </w:r>
      <w:r>
        <w:rPr>
          <w:rFonts w:hint="eastAsia" w:asciiTheme="minorEastAsia" w:hAnsiTheme="minorEastAsia"/>
          <w:sz w:val="24"/>
        </w:rPr>
        <w:t>023-74528621</w:t>
      </w:r>
      <w:r>
        <w:rPr>
          <w:rFonts w:asciiTheme="minorEastAsia" w:hAnsiTheme="minorEastAsia"/>
          <w:sz w:val="24"/>
        </w:rPr>
        <w:t>，联系人：</w:t>
      </w:r>
      <w:r>
        <w:rPr>
          <w:rFonts w:hint="eastAsia" w:asciiTheme="minorEastAsia" w:hAnsiTheme="minorEastAsia"/>
          <w:sz w:val="24"/>
        </w:rPr>
        <w:t>程老师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同步发布的网站：重庆市规划和自然资源局网站：http://ghzrzyj.cq.gov.cn、垫江县公共资源交易中心</w:t>
      </w:r>
      <w:r>
        <w:rPr>
          <w:rFonts w:asciiTheme="minorEastAsia" w:hAnsiTheme="minorEastAsia"/>
          <w:sz w:val="24"/>
        </w:rPr>
        <w:t>网站：</w:t>
      </w:r>
      <w:r>
        <w:rPr>
          <w:rFonts w:hint="eastAsia" w:asciiTheme="minorEastAsia" w:hAnsiTheme="minorEastAsia"/>
          <w:sz w:val="24"/>
        </w:rPr>
        <w:t>https://www.cqggzy.com/dianjiangweb、其他渠道重庆市垫江县人民政府网 https://www.cqsdj.gov.cn</w:t>
      </w:r>
      <w:r>
        <w:rPr>
          <w:rFonts w:ascii="Times New Roman" w:hAnsi="Times New Roman"/>
          <w:sz w:val="24"/>
        </w:rPr>
        <w:t>。</w:t>
      </w:r>
    </w:p>
    <w:tbl>
      <w:tblPr>
        <w:tblStyle w:val="4"/>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DJGC202201</w:t>
            </w:r>
          </w:p>
        </w:tc>
        <w:tc>
          <w:tcPr>
            <w:tcW w:w="1510" w:type="dxa"/>
            <w:vAlign w:val="center"/>
          </w:tcPr>
          <w:p>
            <w:pPr>
              <w:jc w:val="center"/>
              <w:rPr>
                <w:rFonts w:ascii="Times New Roman" w:hAnsi="Times New Roman"/>
                <w:szCs w:val="21"/>
              </w:rPr>
            </w:pPr>
            <w:r>
              <w:rPr>
                <w:rFonts w:hint="eastAsia" w:ascii="Times New Roman" w:hAnsi="Times New Roman"/>
                <w:szCs w:val="21"/>
              </w:rPr>
              <w:t>垫江县普顺镇严家寺碎石厂建筑石料用灰岩矿</w:t>
            </w:r>
          </w:p>
        </w:tc>
        <w:tc>
          <w:tcPr>
            <w:tcW w:w="1103" w:type="dxa"/>
            <w:vAlign w:val="center"/>
          </w:tcPr>
          <w:p>
            <w:pPr>
              <w:jc w:val="center"/>
              <w:rPr>
                <w:rFonts w:ascii="Times New Roman" w:hAnsi="Times New Roman"/>
                <w:szCs w:val="21"/>
              </w:rPr>
            </w:pPr>
            <w:r>
              <w:rPr>
                <w:rFonts w:hint="eastAsia" w:ascii="Times New Roman" w:hAnsi="Times New Roman"/>
                <w:szCs w:val="21"/>
              </w:rPr>
              <w:t>垫江县普顺镇跃进村</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799.9万吨</w:t>
            </w:r>
          </w:p>
        </w:tc>
        <w:tc>
          <w:tcPr>
            <w:tcW w:w="1343" w:type="dxa"/>
            <w:vAlign w:val="center"/>
          </w:tcPr>
          <w:p>
            <w:pPr>
              <w:jc w:val="center"/>
              <w:rPr>
                <w:rFonts w:ascii="Times New Roman" w:hAnsi="Times New Roman"/>
                <w:szCs w:val="21"/>
              </w:rPr>
            </w:pPr>
            <w:r>
              <w:rPr>
                <w:rFonts w:hint="eastAsia" w:ascii="Times New Roman" w:hAnsi="Times New Roman"/>
                <w:szCs w:val="21"/>
              </w:rPr>
              <w:t>0.5037</w:t>
            </w:r>
          </w:p>
        </w:tc>
        <w:tc>
          <w:tcPr>
            <w:tcW w:w="1140" w:type="dxa"/>
            <w:vAlign w:val="center"/>
          </w:tcPr>
          <w:p>
            <w:pPr>
              <w:jc w:val="center"/>
              <w:rPr>
                <w:rFonts w:ascii="Times New Roman" w:hAnsi="Times New Roman"/>
              </w:rPr>
            </w:pPr>
            <w:r>
              <w:rPr>
                <w:rFonts w:hint="eastAsia" w:ascii="Times New Roman" w:hAnsi="Times New Roman"/>
                <w:lang w:val="en-US" w:eastAsia="zh-CN"/>
              </w:rPr>
              <w:t>+</w:t>
            </w:r>
            <w:r>
              <w:rPr>
                <w:rFonts w:hint="eastAsia" w:ascii="Times New Roman" w:hAnsi="Times New Roman"/>
              </w:rPr>
              <w:t>750米至</w:t>
            </w:r>
            <w:r>
              <w:rPr>
                <w:rFonts w:hint="eastAsia" w:ascii="Times New Roman" w:hAnsi="Times New Roman"/>
                <w:lang w:val="en-US" w:eastAsia="zh-CN"/>
              </w:rPr>
              <w:t>+</w:t>
            </w:r>
            <w:r>
              <w:rPr>
                <w:rFonts w:hint="eastAsia" w:ascii="Times New Roman" w:hAnsi="Times New Roman"/>
              </w:rPr>
              <w:t>445米</w:t>
            </w:r>
          </w:p>
        </w:tc>
        <w:tc>
          <w:tcPr>
            <w:tcW w:w="1486" w:type="dxa"/>
            <w:vAlign w:val="center"/>
          </w:tcPr>
          <w:p>
            <w:pPr>
              <w:jc w:val="center"/>
              <w:rPr>
                <w:rFonts w:ascii="Times New Roman" w:hAnsi="Times New Roman"/>
                <w:szCs w:val="21"/>
              </w:rPr>
            </w:pPr>
            <w:r>
              <w:rPr>
                <w:rFonts w:hint="eastAsia" w:ascii="Times New Roman" w:hAnsi="Times New Roman"/>
                <w:szCs w:val="21"/>
              </w:rPr>
              <w:t>52万吨</w:t>
            </w:r>
          </w:p>
        </w:tc>
        <w:tc>
          <w:tcPr>
            <w:tcW w:w="851" w:type="dxa"/>
            <w:vAlign w:val="center"/>
          </w:tcPr>
          <w:p>
            <w:pPr>
              <w:jc w:val="center"/>
              <w:rPr>
                <w:rFonts w:ascii="Times New Roman" w:hAnsi="Times New Roman"/>
                <w:szCs w:val="21"/>
              </w:rPr>
            </w:pPr>
            <w:r>
              <w:rPr>
                <w:rFonts w:hint="eastAsia" w:ascii="Times New Roman" w:hAnsi="Times New Roman"/>
                <w:szCs w:val="21"/>
              </w:rPr>
              <w:t>17.4</w:t>
            </w:r>
          </w:p>
        </w:tc>
        <w:tc>
          <w:tcPr>
            <w:tcW w:w="1134" w:type="dxa"/>
            <w:vAlign w:val="center"/>
          </w:tcPr>
          <w:p>
            <w:pPr>
              <w:jc w:val="center"/>
              <w:rPr>
                <w:rFonts w:ascii="Times New Roman" w:hAnsi="Times New Roman"/>
                <w:szCs w:val="21"/>
              </w:rPr>
            </w:pPr>
            <w:r>
              <w:rPr>
                <w:rFonts w:hint="eastAsia" w:ascii="Times New Roman" w:hAnsi="Times New Roman"/>
                <w:szCs w:val="21"/>
              </w:rPr>
              <w:t>2092.43</w:t>
            </w:r>
          </w:p>
        </w:tc>
        <w:tc>
          <w:tcPr>
            <w:tcW w:w="916" w:type="dxa"/>
            <w:vAlign w:val="center"/>
          </w:tcPr>
          <w:p>
            <w:pPr>
              <w:jc w:val="center"/>
              <w:rPr>
                <w:rFonts w:ascii="Times New Roman" w:hAnsi="Times New Roman"/>
                <w:szCs w:val="21"/>
              </w:rPr>
            </w:pPr>
            <w:r>
              <w:rPr>
                <w:rFonts w:hint="eastAsia" w:ascii="Times New Roman" w:hAnsi="Times New Roman"/>
                <w:szCs w:val="21"/>
              </w:rPr>
              <w:t>419</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一、序号DJGC202201 采矿权出让人：</w:t>
      </w:r>
      <w:r>
        <w:rPr>
          <w:rFonts w:hint="eastAsia" w:asciiTheme="minorEastAsia" w:hAnsiTheme="minorEastAsia"/>
          <w:sz w:val="24"/>
          <w:szCs w:val="24"/>
        </w:rPr>
        <w:t>垫江县规划和自然资源局</w:t>
      </w:r>
      <w:r>
        <w:rPr>
          <w:rFonts w:asciiTheme="minorEastAsia" w:hAnsiTheme="minorEastAsia"/>
          <w:sz w:val="24"/>
          <w:szCs w:val="24"/>
        </w:rPr>
        <w:t>，地址：</w:t>
      </w:r>
      <w:r>
        <w:rPr>
          <w:rFonts w:hint="eastAsia" w:cs="宋体" w:asciiTheme="minorEastAsia" w:hAnsiTheme="minorEastAsia"/>
          <w:sz w:val="24"/>
          <w:szCs w:val="24"/>
        </w:rPr>
        <w:t>垫江县桂阳街道桂西大道南段218号</w:t>
      </w:r>
      <w:r>
        <w:rPr>
          <w:rFonts w:asciiTheme="minorEastAsia" w:hAnsiTheme="minorEastAsia"/>
          <w:sz w:val="24"/>
          <w:szCs w:val="24"/>
        </w:rPr>
        <w:t>，联系人：</w:t>
      </w:r>
      <w:r>
        <w:rPr>
          <w:rFonts w:hint="eastAsia" w:cs="宋体" w:asciiTheme="minorEastAsia" w:hAnsiTheme="minorEastAsia"/>
          <w:sz w:val="24"/>
          <w:szCs w:val="24"/>
        </w:rPr>
        <w:t>李老师</w:t>
      </w:r>
      <w:r>
        <w:rPr>
          <w:rFonts w:asciiTheme="minorEastAsia" w:hAnsiTheme="minorEastAsia"/>
          <w:sz w:val="24"/>
          <w:szCs w:val="24"/>
        </w:rPr>
        <w:t>，联系电话：</w:t>
      </w:r>
      <w:r>
        <w:rPr>
          <w:rFonts w:hint="eastAsia" w:asciiTheme="minorEastAsia" w:hAnsiTheme="minorEastAsia"/>
          <w:sz w:val="24"/>
          <w:szCs w:val="24"/>
        </w:rPr>
        <w:t>023-74684686</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垫江县公共资源交易中心</w:t>
      </w:r>
      <w:r>
        <w:rPr>
          <w:rFonts w:asciiTheme="minorEastAsia" w:hAnsiTheme="minorEastAsia"/>
          <w:sz w:val="24"/>
          <w:szCs w:val="24"/>
        </w:rPr>
        <w:t xml:space="preserve">        开户行：</w:t>
      </w:r>
      <w:r>
        <w:rPr>
          <w:rFonts w:hint="eastAsia" w:asciiTheme="minorEastAsia" w:hAnsiTheme="minorEastAsia"/>
          <w:sz w:val="24"/>
          <w:szCs w:val="24"/>
        </w:rPr>
        <w:t>重庆银行垫江县支行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820101040000584</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垫江县公共资源交易中心</w:t>
      </w:r>
      <w:r>
        <w:rPr>
          <w:rFonts w:asciiTheme="minorEastAsia" w:hAnsiTheme="minorEastAsia"/>
          <w:sz w:val="24"/>
          <w:szCs w:val="24"/>
        </w:rPr>
        <w:t xml:space="preserve">        开户行：</w:t>
      </w:r>
      <w:r>
        <w:rPr>
          <w:rFonts w:hint="eastAsia" w:asciiTheme="minorEastAsia" w:hAnsiTheme="minorEastAsia"/>
          <w:sz w:val="24"/>
          <w:szCs w:val="24"/>
        </w:rPr>
        <w:t>中国银行重庆垫江县支行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111616885778</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垫江县公共资源交易中心</w:t>
      </w:r>
      <w:r>
        <w:rPr>
          <w:rFonts w:asciiTheme="minorEastAsia" w:hAnsiTheme="minorEastAsia"/>
          <w:sz w:val="24"/>
          <w:szCs w:val="24"/>
        </w:rPr>
        <w:t xml:space="preserve">        开户行：</w:t>
      </w:r>
      <w:r>
        <w:rPr>
          <w:rFonts w:hint="eastAsia" w:asciiTheme="minorEastAsia" w:hAnsiTheme="minorEastAsia"/>
          <w:sz w:val="24"/>
          <w:szCs w:val="24"/>
        </w:rPr>
        <w:t>重庆农村商业银行垫江县支行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2501010120010009065</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2022年02月21日14时</w:t>
      </w:r>
      <w:r>
        <w:rPr>
          <w:rFonts w:asciiTheme="minorEastAsia" w:hAnsiTheme="minorEastAsia"/>
          <w:sz w:val="24"/>
        </w:rPr>
        <w:t>。</w:t>
      </w:r>
      <w:r>
        <w:rPr>
          <w:rFonts w:hint="eastAsia" w:asciiTheme="minorEastAsia" w:hAnsiTheme="minorEastAsia"/>
          <w:sz w:val="24"/>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垫江县规划和自然资源局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垫江县公共资源交易中心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1、该宗采矿权为已建矿山原矿区范围内新增资源公开出让，竞得人必须利用已建矿山开采系统，包括场地、设备进行生产。竞买申请人须认真详读竞买须知，现场踏勘并详细了解出让范围及周边土地、山权、林权、道路、地下管线、水电供给、废渣占地堆放、地表附着物、工业广场、社群关系等影响资源开采的外部条件以及资产评估和其他权益补偿情况。提交竞买申请即视为竟买人对采矿权现状、公告须知、采矿权出让合同内容、资产评估及其他权益补偿额已完全认可并自愿承担所有风险。</w:t>
      </w:r>
    </w:p>
    <w:p>
      <w:pPr>
        <w:spacing w:line="360" w:lineRule="exact"/>
        <w:ind w:firstLine="480" w:firstLineChars="200"/>
        <w:rPr>
          <w:rFonts w:hint="eastAsia" w:ascii="Times New Roman" w:hAnsi="Times New Roman"/>
          <w:sz w:val="24"/>
        </w:rPr>
      </w:pPr>
      <w:r>
        <w:rPr>
          <w:rFonts w:hint="eastAsia" w:ascii="Times New Roman" w:hAnsi="Times New Roman"/>
          <w:sz w:val="24"/>
        </w:rPr>
        <w:t>2、根据出让前期报告等资料显示，原矿区已出让剩余资源储量约169.1万吨（最终以现场实际交接时，原采矿权人与竟得人共同认定的储量或共同委托第三方机构核定的储量为准）按交付时剩余资源储量乘以评估资源单价（2.62元/吨）计算，剩余资源价款于采矿权成交确认书签订后15个工作日内，由竞得人另行支付给原采矿权人。</w:t>
      </w:r>
    </w:p>
    <w:p>
      <w:pPr>
        <w:spacing w:line="360" w:lineRule="exact"/>
        <w:ind w:firstLine="480" w:firstLineChars="200"/>
        <w:rPr>
          <w:rFonts w:hint="eastAsia" w:ascii="Times New Roman" w:hAnsi="Times New Roman"/>
          <w:sz w:val="24"/>
        </w:rPr>
      </w:pPr>
      <w:r>
        <w:rPr>
          <w:rFonts w:hint="eastAsia" w:ascii="Times New Roman" w:hAnsi="Times New Roman"/>
          <w:sz w:val="24"/>
        </w:rPr>
        <w:t>3、竞得人除需缴纳采矿权出让竞买保证金外，还需在采矿权成交确认书签订之日起十日内一次性另行支付原采矿权人的固定资产5249.1938万元；矿业权出让前期报告费11.17万（竟得人取得采矿权后，需支付矿业权评估报告编制费4.37万元至财政非税账户，另6.8万支付至出让方指定账户）。如原采矿权人竞得，只需支付矿业权评估报告编制费4.37万元。</w:t>
      </w:r>
    </w:p>
    <w:p>
      <w:pPr>
        <w:spacing w:line="360" w:lineRule="exact"/>
        <w:ind w:firstLine="480" w:firstLineChars="200"/>
        <w:rPr>
          <w:rFonts w:hint="eastAsia" w:ascii="Times New Roman" w:hAnsi="Times New Roman"/>
          <w:sz w:val="24"/>
        </w:rPr>
      </w:pPr>
      <w:r>
        <w:rPr>
          <w:rFonts w:hint="eastAsia" w:ascii="Times New Roman" w:hAnsi="Times New Roman"/>
          <w:sz w:val="24"/>
        </w:rPr>
        <w:t>4、原则上自采矿许可证发证之日起一年内投产，逾期投产的，除政府原因或者不可抗力外，出让人有权解除出让合同并重新公开出让。</w:t>
      </w:r>
    </w:p>
    <w:p>
      <w:pPr>
        <w:spacing w:line="360" w:lineRule="exact"/>
        <w:ind w:firstLine="480" w:firstLineChars="200"/>
        <w:rPr>
          <w:rFonts w:ascii="Times New Roman" w:hAnsi="Times New Roman"/>
          <w:sz w:val="24"/>
        </w:rPr>
      </w:pPr>
      <w:r>
        <w:rPr>
          <w:rFonts w:hint="eastAsia" w:ascii="Times New Roman" w:hAnsi="Times New Roman"/>
          <w:sz w:val="24"/>
        </w:rPr>
        <w:t>5、竞得人须自行或委托编制矿山地质环境恢复治理和土地复垦方案并通过审查，同时按照《矿山地质环境保护规定》等相关规定履行矿山地质环境保护相关义务。</w:t>
      </w:r>
    </w:p>
    <w:p>
      <w:pPr>
        <w:spacing w:line="360" w:lineRule="exact"/>
        <w:ind w:firstLine="480" w:firstLineChars="200"/>
        <w:jc w:val="right"/>
        <w:rPr>
          <w:rFonts w:ascii="Times New Roman" w:hAnsi="Times New Roman"/>
          <w:sz w:val="24"/>
        </w:rPr>
      </w:pP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垫江县普顺镇严家寺碎石厂建筑石料用灰岩矿采矿权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DJGC202201</w:t>
      </w:r>
    </w:p>
    <w:p>
      <w:pPr>
        <w:spacing w:line="360" w:lineRule="exact"/>
        <w:ind w:firstLine="420" w:firstLineChars="200"/>
        <w:rPr>
          <w:rFonts w:ascii="Times New Roman" w:hAnsi="Times New Roman"/>
          <w:szCs w:val="21"/>
        </w:rPr>
      </w:pPr>
      <w:r>
        <w:rPr>
          <w:rFonts w:hint="eastAsia" w:ascii="Times New Roman" w:hAnsi="Times New Roman"/>
          <w:szCs w:val="21"/>
        </w:rPr>
        <w:t>垫江县普顺镇严家寺碎石厂建筑石料用灰岩矿</w:t>
      </w:r>
      <w:r>
        <w:rPr>
          <w:rFonts w:ascii="Times New Roman" w:hAnsi="Times New Roman"/>
          <w:szCs w:val="21"/>
        </w:rPr>
        <w:t>采矿权位于</w:t>
      </w:r>
      <w:r>
        <w:rPr>
          <w:rFonts w:hint="eastAsia" w:ascii="Times New Roman" w:hAnsi="Times New Roman"/>
          <w:szCs w:val="21"/>
        </w:rPr>
        <w:t>垫江县普顺镇跃进村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垫江县公共资源交易中心</w:t>
      </w:r>
      <w:r>
        <w:rPr>
          <w:rFonts w:asciiTheme="minorEastAsia" w:hAnsiTheme="minorEastAsia"/>
          <w:szCs w:val="21"/>
        </w:rPr>
        <w:t>（</w:t>
      </w:r>
      <w:r>
        <w:rPr>
          <w:rFonts w:hint="eastAsia" w:asciiTheme="minorEastAsia" w:hAnsiTheme="minorEastAsia"/>
          <w:szCs w:val="21"/>
        </w:rPr>
        <w:t>https://www.cqggzy.com/dianjiangweb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2022年01月19日14时</w:t>
      </w:r>
      <w:r>
        <w:rPr>
          <w:rFonts w:asciiTheme="minorEastAsia" w:hAnsiTheme="minorEastAsia"/>
          <w:szCs w:val="21"/>
        </w:rPr>
        <w:t>-</w:t>
      </w:r>
      <w:r>
        <w:rPr>
          <w:rFonts w:hint="eastAsia" w:asciiTheme="minorEastAsia" w:hAnsiTheme="minorEastAsia"/>
          <w:szCs w:val="21"/>
        </w:rPr>
        <w:t>2022年02月21日15时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垫江县普顺镇严家寺碎石厂建筑石料用灰岩矿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垫江县普顺镇跃进村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2092.43</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0.5037</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750米至445米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799.9万吨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52万吨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17.4</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3365041.33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36461030.88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3365463.33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36461756.88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3365854.33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36461878.88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3365780.33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36462232.89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3365205.33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36462089.89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3364772.32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36461145.88</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垫江县规划和自然资源局</w:t>
      </w:r>
      <w:r>
        <w:rPr>
          <w:rFonts w:asciiTheme="minorEastAsia" w:hAnsiTheme="minorEastAsia"/>
          <w:szCs w:val="21"/>
        </w:rPr>
        <w:t>，采矿权出让承办机构为</w:t>
      </w:r>
      <w:r>
        <w:rPr>
          <w:rFonts w:hint="eastAsia" w:asciiTheme="minorEastAsia" w:hAnsiTheme="minorEastAsia"/>
          <w:szCs w:val="21"/>
        </w:rPr>
        <w:t>垫江县公共资源交易中心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垫江县规划和自然资源局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垫江县桂阳街道桂西大道南段218号</w:t>
      </w:r>
      <w:r>
        <w:rPr>
          <w:rFonts w:asciiTheme="minorEastAsia" w:hAnsiTheme="minorEastAsia"/>
          <w:szCs w:val="21"/>
        </w:rPr>
        <w:t>，联系人：</w:t>
      </w:r>
      <w:r>
        <w:rPr>
          <w:rFonts w:hint="eastAsia" w:cs="宋体" w:asciiTheme="minorEastAsia" w:hAnsiTheme="minorEastAsia"/>
          <w:szCs w:val="21"/>
        </w:rPr>
        <w:t>李老师</w:t>
      </w:r>
      <w:r>
        <w:rPr>
          <w:rFonts w:asciiTheme="minorEastAsia" w:hAnsiTheme="minorEastAsia"/>
          <w:szCs w:val="21"/>
        </w:rPr>
        <w:t>，联系电话：</w:t>
      </w:r>
      <w:r>
        <w:rPr>
          <w:rFonts w:hint="eastAsia" w:asciiTheme="minorEastAsia" w:hAnsiTheme="minorEastAsia"/>
          <w:szCs w:val="21"/>
        </w:rPr>
        <w:t>023-74684686</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垫江县公共资源交易中心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垫江县桂西大道南阳公园机关办公中心2号楼2楼</w:t>
      </w:r>
      <w:r>
        <w:rPr>
          <w:rFonts w:asciiTheme="minorEastAsia" w:hAnsiTheme="minorEastAsia"/>
          <w:szCs w:val="21"/>
        </w:rPr>
        <w:t>，联系人：</w:t>
      </w:r>
      <w:r>
        <w:rPr>
          <w:rFonts w:hint="eastAsia" w:asciiTheme="minorEastAsia" w:hAnsiTheme="minorEastAsia"/>
          <w:szCs w:val="21"/>
        </w:rPr>
        <w:t>程老师</w:t>
      </w:r>
      <w:r>
        <w:rPr>
          <w:rFonts w:asciiTheme="minorEastAsia" w:hAnsiTheme="minorEastAsia"/>
          <w:szCs w:val="21"/>
        </w:rPr>
        <w:t>，联系电话：</w:t>
      </w:r>
      <w:r>
        <w:rPr>
          <w:rFonts w:hint="eastAsia" w:asciiTheme="minorEastAsia" w:hAnsiTheme="minorEastAsia"/>
          <w:szCs w:val="21"/>
        </w:rPr>
        <w:t>023-74528621</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2022年02月21日14时</w:t>
      </w:r>
      <w:r>
        <w:rPr>
          <w:rFonts w:ascii="Times New Roman" w:hAnsi="Times New Roman" w:cs="Times New Roman"/>
          <w:szCs w:val="21"/>
        </w:rPr>
        <w:t>-</w:t>
      </w:r>
      <w:r>
        <w:rPr>
          <w:rFonts w:hint="eastAsia" w:ascii="Times New Roman" w:hAnsi="Times New Roman" w:cs="Times New Roman"/>
          <w:szCs w:val="21"/>
        </w:rPr>
        <w:t>2022年02月21日15时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垫江县公共资源交易中心（地址：重庆市垫江县桂西大道南阳公园机关办公中心2号楼2楼）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程老师</w:t>
      </w:r>
      <w:r>
        <w:rPr>
          <w:rFonts w:ascii="Times New Roman" w:hAnsi="Times New Roman" w:cs="Times New Roman"/>
          <w:szCs w:val="21"/>
        </w:rPr>
        <w:t>，联系电话：</w:t>
      </w:r>
      <w:r>
        <w:rPr>
          <w:rFonts w:hint="eastAsia" w:ascii="Times New Roman" w:hAnsi="Times New Roman" w:cs="Times New Roman"/>
          <w:szCs w:val="21"/>
        </w:rPr>
        <w:t>023-74528621</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垫江县公共资源交易中心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419</w:t>
      </w:r>
      <w:r>
        <w:rPr>
          <w:rFonts w:ascii="Times New Roman" w:hAnsi="Times New Roman" w:cs="Times New Roman"/>
          <w:szCs w:val="21"/>
        </w:rPr>
        <w:t>万元（大写：</w:t>
      </w:r>
      <w:r>
        <w:rPr>
          <w:rFonts w:hint="eastAsia" w:ascii="宋体" w:hAnsi="宋体" w:eastAsia="宋体" w:cs="宋体"/>
          <w:szCs w:val="21"/>
        </w:rPr>
        <w:t>肆佰壹拾玖万元整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垫江县公共资源交易中心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2022年02月21日14时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保证金户名：垫江县公共资源交易中心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开户行：重庆银行垫江县支行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帐号：820101040000584。</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保证金户名：垫江县公共资源交易中心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开户行：中国银行重庆垫江县支行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帐号：111616885778。</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保证金户名：垫江县公共资源交易中心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开户行：重庆农村商业银行垫江县支行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帐号：2501010120010009065。</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10万</w:t>
      </w:r>
      <w:r>
        <w:rPr>
          <w:rFonts w:ascii="Times New Roman" w:hAnsi="Times New Roman" w:cs="Times New Roman"/>
          <w:szCs w:val="21"/>
        </w:rPr>
        <w:t>元。拍卖时间为</w:t>
      </w:r>
      <w:r>
        <w:rPr>
          <w:rFonts w:hint="eastAsia" w:ascii="Times New Roman" w:hAnsi="Times New Roman" w:cs="Times New Roman"/>
          <w:szCs w:val="21"/>
        </w:rPr>
        <w:t>2022年02月21日16时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垫江县公共资源交易中心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 xml:space="preserve">  本宗采矿权成交确认后，采矿权出让收益分八期在连续八年内缴清。首期出让收益在采矿权出让合同签订后7个工作日内缴纳，剩余七期在采矿权出让合同签订之日起7个顺延年内逐年缴纳，每期缴纳时间间隔在12个月内。首期缴纳金额比例为总出让收益的29%，第二期缴纳金额比例为总出让收益的14%，第三期缴纳金额比例为总出让收益的13%，第四期缴纳金额比例为总出让收益的12%，第五期缴纳金额比例为总出让收益的10%，第六期缴纳金额比例为总出让收益的9%，第七期缴纳金额比例为总出让收益的7%，第八期缴纳金额比例为总出让收益的6%。   本次出让资源量799.9万吨，其中+650米以上资源66万吨出让方已向原采矿权人按单价2.62元/吨征收了出让收益172.92万元，本次一并纳入公开出让；如原采矿权人竞得，在缴纳首期出让收益时应对66万吨的收益金172.92万元扣出；如被第三方竞得，由竞得人将该收益金172.92万元补偿支付给原采矿权人。</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1、该宗采矿权为已建矿山原矿区范围内增资源公开出让，竞得人必须利用已建矿山开采系统，包括场地、设备进行生产。竞买申请人须认真详读竞买须知，现场踏勘并详细了解出让范围及周边土地、山权、林权、道路、地下管线、水电供给、废渣占地堆放、地表附着物、工业广场、社群关系等影响资源开采的外部条件以及资产评估和其他权益补偿情况。提交竞买申请即视为竟买人对采矿权现状、公告须知、采矿权出让合同内容、资产评估及其他权益补偿额已完全认可并自愿承担所有风险。 2、根据出让前期报告等资料显示，原矿区已出让剩余资源储量约169.1万吨（最终以现场实际交接时，原采矿权人与竟得人共同认定的储量或共同委托第三方机构核定的储量为准）按交付时剩余资源储量乘以评估资源单价（2.62元/吨）计算，剩余资源价款于采矿权成交确认书签订后15个工作日内，由竞得人另行支付给原采矿权人。 3、竞得人除需缴纳采矿权出让竞买保证金外，还需在采矿权成交确认书签订之日起十日内一次性另行支付原采矿权人的固定资产5249.1938万元；矿业权出让前期报告费11.17万（竟得人取得采矿权后，需支付矿业权评估报告编制费4.37万元至财政非税账户，另6.8万支付至出让方指定账户）。如原采矿权人竞得，只需支付矿业权评估报告编制费4.37万元。 4、原则上自采矿许可证发证之日起一年内投产，逾期投产的，除政府原因或者不可抗力外，出让人有权解除出让合同并重新公开出让。 5、竞得人须自行或委托编制矿山地质环境恢复治理和土地复垦方案并通过审查，同时按照《矿山地质环境保护规定》等相关规定履行矿山地质环境保护相关义务。</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垫江县规划和自然资源局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垫江县公共资源交易中心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垫江县普顺镇严家寺碎石厂建筑石料用灰岩矿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w:t>
      </w:r>
      <w:bookmarkStart w:id="0" w:name="_GoBack"/>
      <w:bookmarkEnd w:id="0"/>
      <w:r>
        <w:rPr>
          <w:rFonts w:hint="eastAsia" w:ascii="Times New Roman" w:hAnsi="Times New Roman" w:cs="Times New Roman"/>
          <w:color w:val="222222"/>
          <w:szCs w:val="21"/>
        </w:rPr>
        <w:t>权成交确认书》模板</w:t>
      </w:r>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004D0D"/>
    <w:rsid w:val="007400C2"/>
    <w:rsid w:val="00880956"/>
    <w:rsid w:val="00A50025"/>
    <w:rsid w:val="00CB205D"/>
    <w:rsid w:val="00E87CFF"/>
    <w:rsid w:val="256948F0"/>
    <w:rsid w:val="3A9572C9"/>
    <w:rsid w:val="451B6779"/>
    <w:rsid w:val="48C956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sz w:val="18"/>
      <w:szCs w:val="18"/>
    </w:rPr>
  </w:style>
  <w:style w:type="character" w:customStyle="1" w:styleId="7">
    <w:name w:val="页脚 Char"/>
    <w:basedOn w:val="5"/>
    <w:link w:val="2"/>
    <w:qFormat/>
    <w:uiPriority w:val="0"/>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855</Words>
  <Characters>4877</Characters>
  <Lines>40</Lines>
  <Paragraphs>11</Paragraphs>
  <TotalTime>2</TotalTime>
  <ScaleCrop>false</ScaleCrop>
  <LinksUpToDate>false</LinksUpToDate>
  <CharactersWithSpaces>5721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谢政</cp:lastModifiedBy>
  <dcterms:modified xsi:type="dcterms:W3CDTF">2022-01-19T07:47:22Z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