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渝矿采出字〔2022〕（武隆）1号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2022年04月28日09时</w:t>
      </w:r>
      <w:r>
        <w:rPr>
          <w:rFonts w:asciiTheme="minorEastAsia" w:hAnsiTheme="minorEastAsia"/>
          <w:sz w:val="24"/>
        </w:rPr>
        <w:t>-</w:t>
      </w:r>
      <w:r>
        <w:rPr>
          <w:rFonts w:hint="eastAsia" w:asciiTheme="minorEastAsia" w:hAnsiTheme="minorEastAsia"/>
          <w:sz w:val="24"/>
        </w:rPr>
        <w:t>2022年05月28日</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重庆市武隆区公共资源综合交易中心</w:t>
      </w:r>
      <w:r>
        <w:rPr>
          <w:rFonts w:asciiTheme="minorEastAsia" w:hAnsiTheme="minorEastAsia"/>
          <w:sz w:val="24"/>
        </w:rPr>
        <w:t>索取相关资料并进行报名。地址：</w:t>
      </w:r>
      <w:r>
        <w:rPr>
          <w:rFonts w:hint="eastAsia" w:asciiTheme="minorEastAsia" w:hAnsiTheme="minorEastAsia"/>
          <w:sz w:val="24"/>
        </w:rPr>
        <w:t>重庆市武隆区凤山街道建设东路2号（南城中央广场负3楼)</w:t>
      </w:r>
      <w:r>
        <w:rPr>
          <w:rFonts w:asciiTheme="minorEastAsia" w:hAnsiTheme="minorEastAsia"/>
          <w:sz w:val="24"/>
        </w:rPr>
        <w:t>，联系电话：</w:t>
      </w:r>
      <w:r>
        <w:rPr>
          <w:rFonts w:hint="eastAsia" w:asciiTheme="minorEastAsia" w:hAnsiTheme="minorEastAsia"/>
          <w:sz w:val="24"/>
        </w:rPr>
        <w:t>023-77726543</w:t>
      </w:r>
      <w:r>
        <w:rPr>
          <w:rFonts w:asciiTheme="minorEastAsia" w:hAnsiTheme="minorEastAsia"/>
          <w:sz w:val="24"/>
        </w:rPr>
        <w:t>，联系人：</w:t>
      </w:r>
      <w:r>
        <w:rPr>
          <w:rFonts w:hint="eastAsia" w:asciiTheme="minorEastAsia" w:hAnsiTheme="minorEastAsia"/>
          <w:sz w:val="24"/>
        </w:rPr>
        <w:t>邵老师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同步发布的网站：重庆市规划和自然资源局网站：http://ghzrzyj.cq.gov.cn、重庆市武隆区公共资源综合交易中心</w:t>
      </w:r>
      <w:r>
        <w:rPr>
          <w:rFonts w:asciiTheme="minorEastAsia" w:hAnsiTheme="minorEastAsia"/>
          <w:sz w:val="24"/>
        </w:rPr>
        <w:t>网站：</w:t>
      </w:r>
      <w:r>
        <w:rPr>
          <w:rFonts w:hint="eastAsia" w:asciiTheme="minorEastAsia" w:hAnsiTheme="minorEastAsia"/>
          <w:sz w:val="24"/>
        </w:rPr>
        <w:t xml:space="preserve">重庆市武隆区公共资源交易网https://www.cqggzy.com/wulongweb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0" w:type="dxa"/>
          </w:tcPr>
          <w:p>
            <w:pPr>
              <w:jc w:val="center"/>
              <w:rPr>
                <w:rFonts w:ascii="Times New Roman" w:hAnsi="Times New Roman"/>
                <w:szCs w:val="21"/>
              </w:rPr>
            </w:pPr>
            <w:r>
              <w:rPr>
                <w:rFonts w:ascii="Times New Roman" w:hAnsi="Times New Roman"/>
                <w:szCs w:val="21"/>
              </w:rPr>
              <w:t>WLGC202201</w:t>
            </w:r>
          </w:p>
        </w:tc>
        <w:tc>
          <w:tcPr>
            <w:tcW w:w="360" w:type="dxa"/>
          </w:tcPr>
          <w:p>
            <w:pPr>
              <w:jc w:val="center"/>
              <w:rPr>
                <w:rFonts w:ascii="Times New Roman" w:hAnsi="Times New Roman"/>
                <w:szCs w:val="21"/>
              </w:rPr>
            </w:pPr>
            <w:r>
              <w:rPr>
                <w:rFonts w:hint="eastAsia" w:ascii="Times New Roman" w:hAnsi="Times New Roman"/>
                <w:szCs w:val="21"/>
              </w:rPr>
              <w:t>重庆市武隆区长坝镇鹅冠村马高台组砖瓦用页岩矿</w:t>
            </w:r>
          </w:p>
        </w:tc>
        <w:tc>
          <w:tcPr>
            <w:tcW w:w="360" w:type="dxa"/>
          </w:tcPr>
          <w:p>
            <w:pPr>
              <w:jc w:val="center"/>
              <w:rPr>
                <w:rFonts w:ascii="Times New Roman" w:hAnsi="Times New Roman"/>
                <w:szCs w:val="21"/>
              </w:rPr>
            </w:pPr>
            <w:r>
              <w:rPr>
                <w:rFonts w:hint="eastAsia" w:ascii="Times New Roman" w:hAnsi="Times New Roman"/>
                <w:szCs w:val="21"/>
              </w:rPr>
              <w:t>重庆市武隆区长坝镇鹅冠村马高台组</w:t>
            </w:r>
          </w:p>
        </w:tc>
        <w:tc>
          <w:tcPr>
            <w:tcW w:w="360" w:type="dxa"/>
          </w:tcPr>
          <w:p>
            <w:pPr>
              <w:jc w:val="center"/>
              <w:rPr>
                <w:rFonts w:ascii="Times New Roman" w:hAnsi="Times New Roman"/>
                <w:szCs w:val="21"/>
              </w:rPr>
            </w:pPr>
            <w:r>
              <w:rPr>
                <w:rFonts w:hint="eastAsia" w:ascii="Times New Roman" w:hAnsi="Times New Roman"/>
                <w:szCs w:val="21"/>
              </w:rPr>
              <w:t>砖瓦用页岩</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41.3万吨</w:t>
            </w:r>
          </w:p>
        </w:tc>
        <w:tc>
          <w:tcPr>
            <w:tcW w:w="360" w:type="dxa"/>
          </w:tcPr>
          <w:p>
            <w:pPr>
              <w:jc w:val="center"/>
              <w:rPr>
                <w:rFonts w:ascii="Times New Roman" w:hAnsi="Times New Roman"/>
                <w:szCs w:val="21"/>
              </w:rPr>
            </w:pPr>
            <w:r>
              <w:rPr>
                <w:rFonts w:hint="eastAsia" w:ascii="Times New Roman" w:hAnsi="Times New Roman"/>
                <w:szCs w:val="21"/>
              </w:rPr>
              <w:t>0.0113</w:t>
            </w:r>
          </w:p>
        </w:tc>
        <w:tc>
          <w:tcPr>
            <w:tcW w:w="360" w:type="dxa"/>
          </w:tcPr>
          <w:p>
            <w:pPr>
              <w:jc w:val="center"/>
              <w:rPr>
                <w:rFonts w:ascii="Times New Roman" w:hAnsi="Times New Roman"/>
              </w:rPr>
            </w:pPr>
            <w:r>
              <w:rPr>
                <w:rFonts w:hint="eastAsia" w:ascii="Times New Roman" w:hAnsi="Times New Roman"/>
              </w:rPr>
              <w:t>+550米至+490米</w:t>
            </w:r>
          </w:p>
        </w:tc>
        <w:tc>
          <w:tcPr>
            <w:tcW w:w="360" w:type="dxa"/>
          </w:tcPr>
          <w:p>
            <w:pPr>
              <w:jc w:val="center"/>
              <w:rPr>
                <w:rFonts w:ascii="Times New Roman" w:hAnsi="Times New Roman"/>
                <w:szCs w:val="21"/>
              </w:rPr>
            </w:pPr>
            <w:r>
              <w:rPr>
                <w:rFonts w:hint="eastAsia" w:ascii="Times New Roman" w:hAnsi="Times New Roman"/>
                <w:szCs w:val="21"/>
              </w:rPr>
              <w:t>6万吨/年</w:t>
            </w:r>
          </w:p>
        </w:tc>
        <w:tc>
          <w:tcPr>
            <w:tcW w:w="360" w:type="dxa"/>
          </w:tcPr>
          <w:p>
            <w:pPr>
              <w:jc w:val="center"/>
              <w:rPr>
                <w:rFonts w:ascii="Times New Roman" w:hAnsi="Times New Roman"/>
                <w:szCs w:val="21"/>
              </w:rPr>
            </w:pPr>
            <w:r>
              <w:rPr>
                <w:rFonts w:hint="eastAsia" w:ascii="Times New Roman" w:hAnsi="Times New Roman"/>
                <w:szCs w:val="21"/>
              </w:rPr>
              <w:t>10</w:t>
            </w:r>
          </w:p>
        </w:tc>
        <w:tc>
          <w:tcPr>
            <w:tcW w:w="360" w:type="dxa"/>
          </w:tcPr>
          <w:p>
            <w:pPr>
              <w:jc w:val="center"/>
              <w:rPr>
                <w:rFonts w:ascii="Times New Roman" w:hAnsi="Times New Roman"/>
                <w:szCs w:val="21"/>
              </w:rPr>
            </w:pPr>
            <w:r>
              <w:rPr>
                <w:rFonts w:hint="eastAsia" w:ascii="Times New Roman" w:hAnsi="Times New Roman"/>
                <w:szCs w:val="21"/>
              </w:rPr>
              <w:t>43.37</w:t>
            </w:r>
          </w:p>
        </w:tc>
        <w:tc>
          <w:tcPr>
            <w:tcW w:w="360" w:type="dxa"/>
          </w:tcPr>
          <w:p>
            <w:pPr>
              <w:jc w:val="center"/>
              <w:rPr>
                <w:rFonts w:ascii="Times New Roman" w:hAnsi="Times New Roman"/>
                <w:szCs w:val="21"/>
              </w:rPr>
            </w:pPr>
            <w:r>
              <w:rPr>
                <w:rFonts w:hint="eastAsia" w:ascii="Times New Roman" w:hAnsi="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jc w:val="center"/>
              <w:rPr>
                <w:rFonts w:ascii="Times New Roman" w:hAnsi="Times New Roman"/>
                <w:szCs w:val="21"/>
              </w:rPr>
            </w:pPr>
            <w:r>
              <w:rPr>
                <w:rFonts w:ascii="Times New Roman" w:hAnsi="Times New Roman"/>
                <w:szCs w:val="21"/>
              </w:rPr>
              <w:t>WLGC202202</w:t>
            </w:r>
          </w:p>
        </w:tc>
        <w:tc>
          <w:tcPr>
            <w:tcW w:w="360" w:type="dxa"/>
          </w:tcPr>
          <w:p>
            <w:pPr>
              <w:jc w:val="center"/>
              <w:rPr>
                <w:rFonts w:ascii="Times New Roman" w:hAnsi="Times New Roman"/>
                <w:szCs w:val="21"/>
              </w:rPr>
            </w:pPr>
            <w:r>
              <w:rPr>
                <w:rFonts w:hint="eastAsia" w:ascii="Times New Roman" w:hAnsi="Times New Roman"/>
                <w:szCs w:val="21"/>
              </w:rPr>
              <w:t>武隆区和顺镇青木村饰面用灰岩矿</w:t>
            </w:r>
          </w:p>
        </w:tc>
        <w:tc>
          <w:tcPr>
            <w:tcW w:w="360" w:type="dxa"/>
          </w:tcPr>
          <w:p>
            <w:pPr>
              <w:jc w:val="center"/>
              <w:rPr>
                <w:rFonts w:ascii="Times New Roman" w:hAnsi="Times New Roman"/>
                <w:szCs w:val="21"/>
              </w:rPr>
            </w:pPr>
            <w:r>
              <w:rPr>
                <w:rFonts w:hint="eastAsia" w:ascii="Times New Roman" w:hAnsi="Times New Roman"/>
                <w:szCs w:val="21"/>
              </w:rPr>
              <w:t>武隆区和顺镇青木村</w:t>
            </w:r>
          </w:p>
        </w:tc>
        <w:tc>
          <w:tcPr>
            <w:tcW w:w="360" w:type="dxa"/>
          </w:tcPr>
          <w:p>
            <w:pPr>
              <w:jc w:val="center"/>
              <w:rPr>
                <w:rFonts w:ascii="Times New Roman" w:hAnsi="Times New Roman"/>
                <w:szCs w:val="21"/>
              </w:rPr>
            </w:pPr>
            <w:r>
              <w:rPr>
                <w:rFonts w:hint="eastAsia" w:ascii="Times New Roman" w:hAnsi="Times New Roman"/>
                <w:szCs w:val="21"/>
              </w:rPr>
              <w:t>饰面用灰岩</w:t>
            </w:r>
          </w:p>
        </w:tc>
        <w:tc>
          <w:tcPr>
            <w:tcW w:w="360" w:type="dxa"/>
          </w:tcPr>
          <w:p>
            <w:pPr>
              <w:jc w:val="center"/>
              <w:rPr>
                <w:rFonts w:ascii="Times New Roman" w:hAnsi="Times New Roman"/>
                <w:szCs w:val="21"/>
              </w:rPr>
            </w:pPr>
            <w:r>
              <w:rPr>
                <w:rFonts w:ascii="Times New Roman" w:hAnsi="Times New Roman"/>
                <w:szCs w:val="21"/>
              </w:rPr>
              <w:t>详见《竞买须知》</w:t>
            </w:r>
          </w:p>
        </w:tc>
        <w:tc>
          <w:tcPr>
            <w:tcW w:w="360" w:type="dxa"/>
          </w:tcPr>
          <w:p>
            <w:pPr>
              <w:jc w:val="center"/>
              <w:rPr>
                <w:rFonts w:ascii="Times New Roman" w:hAnsi="Times New Roman"/>
                <w:szCs w:val="21"/>
              </w:rPr>
            </w:pPr>
            <w:r>
              <w:rPr>
                <w:rFonts w:hint="eastAsia" w:ascii="Times New Roman" w:hAnsi="Times New Roman"/>
                <w:szCs w:val="21"/>
              </w:rPr>
              <w:t>63.4万立方米</w:t>
            </w:r>
          </w:p>
        </w:tc>
        <w:tc>
          <w:tcPr>
            <w:tcW w:w="360" w:type="dxa"/>
          </w:tcPr>
          <w:p>
            <w:pPr>
              <w:jc w:val="center"/>
              <w:rPr>
                <w:rFonts w:ascii="Times New Roman" w:hAnsi="Times New Roman"/>
                <w:szCs w:val="21"/>
              </w:rPr>
            </w:pPr>
            <w:r>
              <w:rPr>
                <w:rFonts w:hint="eastAsia" w:ascii="Times New Roman" w:hAnsi="Times New Roman"/>
                <w:szCs w:val="21"/>
              </w:rPr>
              <w:t>0.0512</w:t>
            </w:r>
          </w:p>
        </w:tc>
        <w:tc>
          <w:tcPr>
            <w:tcW w:w="360" w:type="dxa"/>
          </w:tcPr>
          <w:p>
            <w:pPr>
              <w:jc w:val="center"/>
              <w:rPr>
                <w:rFonts w:ascii="Times New Roman" w:hAnsi="Times New Roman"/>
              </w:rPr>
            </w:pPr>
            <w:r>
              <w:rPr>
                <w:rFonts w:hint="eastAsia" w:ascii="Times New Roman" w:hAnsi="Times New Roman"/>
              </w:rPr>
              <w:t>+1110米至+1030米</w:t>
            </w:r>
          </w:p>
        </w:tc>
        <w:tc>
          <w:tcPr>
            <w:tcW w:w="360" w:type="dxa"/>
          </w:tcPr>
          <w:p>
            <w:pPr>
              <w:jc w:val="center"/>
              <w:rPr>
                <w:rFonts w:ascii="Times New Roman" w:hAnsi="Times New Roman"/>
                <w:szCs w:val="21"/>
              </w:rPr>
            </w:pPr>
            <w:r>
              <w:rPr>
                <w:rFonts w:hint="eastAsia" w:ascii="Times New Roman" w:hAnsi="Times New Roman"/>
                <w:szCs w:val="21"/>
              </w:rPr>
              <w:t>5万立方米/年</w:t>
            </w:r>
          </w:p>
        </w:tc>
        <w:tc>
          <w:tcPr>
            <w:tcW w:w="360" w:type="dxa"/>
          </w:tcPr>
          <w:p>
            <w:pPr>
              <w:jc w:val="center"/>
              <w:rPr>
                <w:rFonts w:ascii="Times New Roman" w:hAnsi="Times New Roman"/>
                <w:szCs w:val="21"/>
              </w:rPr>
            </w:pPr>
            <w:r>
              <w:rPr>
                <w:rFonts w:hint="eastAsia" w:ascii="Times New Roman" w:hAnsi="Times New Roman"/>
                <w:szCs w:val="21"/>
              </w:rPr>
              <w:t>10</w:t>
            </w:r>
          </w:p>
        </w:tc>
        <w:tc>
          <w:tcPr>
            <w:tcW w:w="360" w:type="dxa"/>
          </w:tcPr>
          <w:p>
            <w:pPr>
              <w:jc w:val="center"/>
              <w:rPr>
                <w:rFonts w:ascii="Times New Roman" w:hAnsi="Times New Roman"/>
                <w:szCs w:val="21"/>
              </w:rPr>
            </w:pPr>
            <w:r>
              <w:rPr>
                <w:rFonts w:hint="eastAsia" w:ascii="Times New Roman" w:hAnsi="Times New Roman"/>
                <w:szCs w:val="21"/>
              </w:rPr>
              <w:t>762.61</w:t>
            </w:r>
          </w:p>
        </w:tc>
        <w:tc>
          <w:tcPr>
            <w:tcW w:w="360" w:type="dxa"/>
          </w:tcPr>
          <w:p>
            <w:pPr>
              <w:jc w:val="center"/>
              <w:rPr>
                <w:rFonts w:ascii="Times New Roman" w:hAnsi="Times New Roman"/>
                <w:szCs w:val="21"/>
              </w:rPr>
            </w:pPr>
            <w:r>
              <w:rPr>
                <w:rFonts w:hint="eastAsia" w:ascii="Times New Roman" w:hAnsi="Times New Roman"/>
                <w:szCs w:val="21"/>
              </w:rPr>
              <w:t>160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一、序号WLGC202201</w:t>
      </w:r>
      <w:r>
        <w:rPr>
          <w:rFonts w:hint="eastAsia" w:asciiTheme="minorEastAsia" w:hAnsiTheme="minorEastAsia"/>
          <w:sz w:val="24"/>
          <w:szCs w:val="24"/>
          <w:lang w:eastAsia="zh-CN"/>
        </w:rPr>
        <w:t>、</w:t>
      </w:r>
      <w:r>
        <w:rPr>
          <w:rFonts w:asciiTheme="minorEastAsia" w:hAnsiTheme="minorEastAsia"/>
          <w:sz w:val="24"/>
          <w:szCs w:val="24"/>
        </w:rPr>
        <w:t>WLGC202202 采矿权出让人：</w:t>
      </w:r>
      <w:r>
        <w:rPr>
          <w:rFonts w:hint="eastAsia" w:asciiTheme="minorEastAsia" w:hAnsiTheme="minorEastAsia"/>
          <w:sz w:val="24"/>
          <w:szCs w:val="24"/>
        </w:rPr>
        <w:t>重庆市武隆区规划和自然资源局</w:t>
      </w:r>
      <w:r>
        <w:rPr>
          <w:rFonts w:asciiTheme="minorEastAsia" w:hAnsiTheme="minorEastAsia"/>
          <w:sz w:val="24"/>
          <w:szCs w:val="24"/>
        </w:rPr>
        <w:t>，地址：</w:t>
      </w:r>
      <w:r>
        <w:rPr>
          <w:rFonts w:hint="eastAsia" w:cs="宋体" w:asciiTheme="minorEastAsia" w:hAnsiTheme="minorEastAsia"/>
          <w:sz w:val="24"/>
          <w:szCs w:val="24"/>
        </w:rPr>
        <w:t>重庆市武隆区芙蓉街道柏杨路31号</w:t>
      </w:r>
      <w:r>
        <w:rPr>
          <w:rFonts w:asciiTheme="minorEastAsia" w:hAnsiTheme="minorEastAsia"/>
          <w:sz w:val="24"/>
          <w:szCs w:val="24"/>
        </w:rPr>
        <w:t>，联系人：</w:t>
      </w:r>
      <w:r>
        <w:rPr>
          <w:rFonts w:hint="eastAsia" w:cs="宋体" w:asciiTheme="minorEastAsia" w:hAnsiTheme="minorEastAsia"/>
          <w:sz w:val="24"/>
          <w:szCs w:val="24"/>
        </w:rPr>
        <w:t>栾老师</w:t>
      </w:r>
      <w:r>
        <w:rPr>
          <w:rFonts w:asciiTheme="minorEastAsia" w:hAnsiTheme="minorEastAsia"/>
          <w:sz w:val="24"/>
          <w:szCs w:val="24"/>
        </w:rPr>
        <w:t>，联系电话：</w:t>
      </w:r>
      <w:r>
        <w:rPr>
          <w:rFonts w:hint="eastAsia" w:asciiTheme="minorEastAsia" w:hAnsiTheme="minorEastAsia"/>
          <w:sz w:val="24"/>
          <w:szCs w:val="24"/>
        </w:rPr>
        <w:t>023-85619763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重庆市武隆区公共资源综合交易中心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中国农业银行股份有限公司重庆武隆红豆支行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31661001040002873</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2022年05月26日12时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重庆市武隆区规划和自然资源局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重庆市武隆区公共资源综合交易中心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hint="default" w:ascii="Times New Roman" w:hAnsi="Times New Roman" w:eastAsiaTheme="minorEastAsia"/>
          <w:lang w:val="en-US" w:eastAsia="zh-CN"/>
        </w:rPr>
      </w:pPr>
      <w:r>
        <w:rPr>
          <w:rFonts w:hint="eastAsia" w:ascii="Times New Roman" w:hAnsi="Times New Roman"/>
          <w:b/>
          <w:sz w:val="24"/>
        </w:rPr>
        <w:t>七</w:t>
      </w:r>
      <w:r>
        <w:rPr>
          <w:rFonts w:ascii="Times New Roman" w:hAnsi="Times New Roman"/>
          <w:b/>
          <w:sz w:val="24"/>
        </w:rPr>
        <w:t>、其他重要提示及要求：</w:t>
      </w:r>
      <w:r>
        <w:rPr>
          <w:rFonts w:hint="eastAsia" w:ascii="Times New Roman" w:hAnsi="Times New Roman"/>
          <w:b/>
          <w:sz w:val="24"/>
          <w:lang w:val="en-US" w:eastAsia="zh-CN"/>
        </w:rPr>
        <w:t>详见须知。</w:t>
      </w:r>
    </w:p>
    <w:p>
      <w:pPr>
        <w:spacing w:line="360" w:lineRule="exact"/>
        <w:ind w:firstLine="480" w:firstLineChars="200"/>
        <w:rPr>
          <w:rFonts w:ascii="Times New Roman" w:hAnsi="Times New Roman"/>
          <w:sz w:val="24"/>
        </w:rPr>
      </w:pP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重庆市武隆区长坝镇鹅冠村马高台组砖瓦用页岩矿采矿权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WLGC202201</w:t>
      </w:r>
    </w:p>
    <w:p>
      <w:pPr>
        <w:spacing w:line="360" w:lineRule="exact"/>
        <w:ind w:firstLine="420" w:firstLineChars="200"/>
        <w:rPr>
          <w:rFonts w:ascii="Times New Roman" w:hAnsi="Times New Roman"/>
          <w:szCs w:val="21"/>
        </w:rPr>
      </w:pPr>
      <w:r>
        <w:rPr>
          <w:rFonts w:hint="eastAsia" w:ascii="Times New Roman" w:hAnsi="Times New Roman"/>
          <w:szCs w:val="21"/>
        </w:rPr>
        <w:t>重庆市武隆区长坝镇鹅冠村马高台组砖瓦用页岩矿</w:t>
      </w:r>
      <w:r>
        <w:rPr>
          <w:rFonts w:ascii="Times New Roman" w:hAnsi="Times New Roman"/>
          <w:szCs w:val="21"/>
        </w:rPr>
        <w:t>采矿权位于</w:t>
      </w:r>
      <w:r>
        <w:rPr>
          <w:rFonts w:hint="eastAsia" w:ascii="Times New Roman" w:hAnsi="Times New Roman"/>
          <w:szCs w:val="21"/>
        </w:rPr>
        <w:t>重庆市武隆区长坝镇鹅冠村马高台组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重庆市武隆区公共资源综合交易中心</w:t>
      </w:r>
      <w:r>
        <w:rPr>
          <w:rFonts w:asciiTheme="minorEastAsia" w:hAnsiTheme="minorEastAsia"/>
          <w:szCs w:val="21"/>
        </w:rPr>
        <w:t>（</w:t>
      </w:r>
      <w:r>
        <w:rPr>
          <w:rFonts w:hint="eastAsia" w:asciiTheme="minorEastAsia" w:hAnsiTheme="minorEastAsia"/>
          <w:szCs w:val="21"/>
        </w:rPr>
        <w:t>重庆市武隆区公共资源交易网https://www.cqggzy.com/wulongweb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2022年04月28日09时</w:t>
      </w:r>
      <w:r>
        <w:rPr>
          <w:rFonts w:asciiTheme="minorEastAsia" w:hAnsiTheme="minorEastAsia"/>
          <w:szCs w:val="21"/>
        </w:rPr>
        <w:t>-</w:t>
      </w:r>
      <w:r>
        <w:rPr>
          <w:rFonts w:hint="eastAsia" w:asciiTheme="minorEastAsia" w:hAnsiTheme="minorEastAsia"/>
          <w:szCs w:val="21"/>
        </w:rPr>
        <w:t>2022年05月28日</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重庆市武隆区长坝镇鹅冠村马高台组砖瓦用页岩矿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重庆市武隆区长坝镇鹅冠村马高台组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43.37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0.0113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+550米至+490米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砖瓦用页岩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41.3万吨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3245428.73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36447614.95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3245422.73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36447638.23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3245421.73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36447655.95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3245418.73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36447668.95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3245422.73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36447717.95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3245429.73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36447742.95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3245434.73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36447757.95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3245448.73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36447782.95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3245380.73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36447811.95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3245369.73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36447802.95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3245349.73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36447739.95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3245380.73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36447648.95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3245390.24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36447614.48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重庆市武隆区规划和自然资源局</w:t>
      </w:r>
      <w:r>
        <w:rPr>
          <w:rFonts w:asciiTheme="minorEastAsia" w:hAnsiTheme="minorEastAsia"/>
          <w:szCs w:val="21"/>
        </w:rPr>
        <w:t>，采矿权出让承办机构为</w:t>
      </w:r>
      <w:r>
        <w:rPr>
          <w:rFonts w:hint="eastAsia" w:asciiTheme="minorEastAsia" w:hAnsiTheme="minorEastAsia"/>
          <w:szCs w:val="21"/>
        </w:rPr>
        <w:t>重庆市武隆区公共资源综合交易中心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重庆市武隆区规划和自然资源局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重庆市武隆区芙蓉街道柏杨路31号</w:t>
      </w:r>
      <w:r>
        <w:rPr>
          <w:rFonts w:asciiTheme="minorEastAsia" w:hAnsiTheme="minorEastAsia"/>
          <w:szCs w:val="21"/>
        </w:rPr>
        <w:t>，联系人：</w:t>
      </w:r>
      <w:r>
        <w:rPr>
          <w:rFonts w:hint="eastAsia" w:cs="宋体" w:asciiTheme="minorEastAsia" w:hAnsiTheme="minorEastAsia"/>
          <w:szCs w:val="21"/>
        </w:rPr>
        <w:t>栾老师</w:t>
      </w:r>
      <w:r>
        <w:rPr>
          <w:rFonts w:asciiTheme="minorEastAsia" w:hAnsiTheme="minorEastAsia"/>
          <w:szCs w:val="21"/>
        </w:rPr>
        <w:t>，联系电话：</w:t>
      </w:r>
      <w:r>
        <w:rPr>
          <w:rFonts w:hint="eastAsia" w:asciiTheme="minorEastAsia" w:hAnsiTheme="minorEastAsia"/>
          <w:szCs w:val="21"/>
        </w:rPr>
        <w:t>023-85619763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重庆市武隆区公共资源综合交易中心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重庆市武隆区凤山街道建设东路2号（南城中央广场负3楼)</w:t>
      </w:r>
      <w:r>
        <w:rPr>
          <w:rFonts w:asciiTheme="minorEastAsia" w:hAnsiTheme="minorEastAsia"/>
          <w:szCs w:val="21"/>
        </w:rPr>
        <w:t>，联系人：</w:t>
      </w:r>
      <w:r>
        <w:rPr>
          <w:rFonts w:hint="eastAsia" w:asciiTheme="minorEastAsia" w:hAnsiTheme="minorEastAsia"/>
          <w:szCs w:val="21"/>
        </w:rPr>
        <w:t>邵老师</w:t>
      </w:r>
      <w:r>
        <w:rPr>
          <w:rFonts w:asciiTheme="minorEastAsia" w:hAnsiTheme="minorEastAsia"/>
          <w:szCs w:val="21"/>
        </w:rPr>
        <w:t>，联系电话：</w:t>
      </w:r>
      <w:r>
        <w:rPr>
          <w:rFonts w:hint="eastAsia" w:asciiTheme="minorEastAsia" w:hAnsiTheme="minorEastAsia"/>
          <w:szCs w:val="21"/>
        </w:rPr>
        <w:t>023-77726543</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2022年05月23日09时</w:t>
      </w:r>
      <w:r>
        <w:rPr>
          <w:rFonts w:ascii="Times New Roman" w:hAnsi="Times New Roman" w:cs="Times New Roman"/>
          <w:szCs w:val="21"/>
        </w:rPr>
        <w:t>-</w:t>
      </w:r>
      <w:r>
        <w:rPr>
          <w:rFonts w:hint="eastAsia" w:ascii="Times New Roman" w:hAnsi="Times New Roman" w:cs="Times New Roman"/>
          <w:szCs w:val="21"/>
        </w:rPr>
        <w:t>2022年05月26日12时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重庆市武隆区凤山街道建设东路2号（南城中央广场负3楼)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邵老师</w:t>
      </w:r>
      <w:r>
        <w:rPr>
          <w:rFonts w:ascii="Times New Roman" w:hAnsi="Times New Roman" w:cs="Times New Roman"/>
          <w:szCs w:val="21"/>
        </w:rPr>
        <w:t>，联系电话：</w:t>
      </w:r>
      <w:r>
        <w:rPr>
          <w:rFonts w:hint="eastAsia" w:ascii="Times New Roman" w:hAnsi="Times New Roman" w:cs="Times New Roman"/>
          <w:szCs w:val="21"/>
        </w:rPr>
        <w:t>023-77726543</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重庆市武隆区公共资源综合交易中心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w:t>
      </w:r>
      <w:r>
        <w:rPr>
          <w:rFonts w:ascii="Times New Roman" w:hAnsi="Times New Roman" w:cs="Times New Roman"/>
          <w:szCs w:val="21"/>
        </w:rPr>
        <w:t>万元（大写：</w:t>
      </w:r>
      <w:r>
        <w:rPr>
          <w:rFonts w:hint="eastAsia" w:ascii="宋体" w:hAnsi="宋体" w:eastAsia="宋体" w:cs="宋体"/>
          <w:szCs w:val="21"/>
        </w:rPr>
        <w:t>壹拾万元整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重庆市武隆区公共资源综合交易中心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2022年05月26日12时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保证金户名：重庆市武隆区公共资源综合交易中心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开户行：中国农业银行股份有限公司重庆武隆红豆支行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帐号：31661001040002873。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2万</w:t>
      </w:r>
      <w:r>
        <w:rPr>
          <w:rFonts w:ascii="Times New Roman" w:hAnsi="Times New Roman" w:cs="Times New Roman"/>
          <w:szCs w:val="21"/>
        </w:rPr>
        <w:t>元。拍卖时间为</w:t>
      </w:r>
      <w:r>
        <w:rPr>
          <w:rFonts w:hint="eastAsia" w:ascii="Times New Roman" w:hAnsi="Times New Roman" w:cs="Times New Roman"/>
          <w:szCs w:val="21"/>
        </w:rPr>
        <w:t>2022年05月30日10时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重庆市武隆区公共资源综合交易中心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成交价低于200万元（含）的，一次性缴纳；成交价高于200万元的，分期缴纳。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lang w:val="en-US" w:eastAsia="zh-CN"/>
        </w:rPr>
        <w:t>1、</w:t>
      </w:r>
      <w:r>
        <w:rPr>
          <w:rFonts w:hint="eastAsia" w:ascii="Times New Roman" w:hAnsi="Times New Roman" w:cs="Times New Roman"/>
          <w:szCs w:val="21"/>
        </w:rPr>
        <w:t>在取得招拍挂成交确认书后5个工作日内，竞得人须向编制单位一次性支付矿业权出让前期报告相关工作经费总计8.9万元，《重庆市武隆区长坝镇鹅冠村马高台组砖瓦用页岩矿矿业权前期出让技术报告》编制费6万元支付给重庆地质矿产研究院；《重庆市武隆区长坝镇鹅冠村马高台组砖瓦用页岩矿采矿权评估报告》编制费2.9万元支付给重庆市国能矿业权资产评估有限公司。</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lang w:val="en-US" w:eastAsia="zh-CN"/>
        </w:rPr>
        <w:t>2、</w:t>
      </w:r>
      <w:r>
        <w:rPr>
          <w:rFonts w:hint="eastAsia" w:ascii="Times New Roman" w:hAnsi="Times New Roman" w:cs="Times New Roman"/>
          <w:szCs w:val="21"/>
        </w:rPr>
        <w:t>本矿山总资源储量为59.5万吨（原剩余资源18.2万吨，现新增资源储量41.3万吨）出让收益起始价43.37万元是新增资源储量的起始价。原矿区已出让剩余资源储量约18.2万吨。竞得人竞得后，原矿区已出让剩余资源储量（最终以现场实际交接时，原采矿</w:t>
      </w:r>
      <w:bookmarkStart w:id="0" w:name="_GoBack"/>
      <w:bookmarkEnd w:id="0"/>
      <w:r>
        <w:rPr>
          <w:rFonts w:hint="eastAsia" w:ascii="Times New Roman" w:hAnsi="Times New Roman" w:cs="Times New Roman"/>
          <w:szCs w:val="21"/>
        </w:rPr>
        <w:t>权人与竟得人共同认定的储量或共同委托第三方机构核定的储量为准）按交付时剩余资源储量乘以评估资源单价（</w:t>
      </w:r>
      <w:r>
        <w:rPr>
          <w:rFonts w:hint="eastAsia" w:ascii="Times New Roman" w:hAnsi="Times New Roman" w:cs="Times New Roman"/>
          <w:szCs w:val="21"/>
          <w:lang w:val="en-US" w:eastAsia="zh-CN"/>
        </w:rPr>
        <w:t>1</w:t>
      </w:r>
      <w:r>
        <w:rPr>
          <w:rFonts w:hint="eastAsia" w:ascii="Times New Roman" w:hAnsi="Times New Roman" w:cs="Times New Roman"/>
          <w:szCs w:val="21"/>
        </w:rPr>
        <w:t>.05元/吨）计算，剩余资源价款于采矿权成交确认书签订后15个工作日内，由竞得人另行支付给原采矿权人。</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重庆市武隆区规划和自然资源局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重庆市武隆区公共资源综合交易中心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重庆市武隆区长坝镇鹅冠村马高台组砖瓦用页岩矿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重庆市武隆区和顺镇青木村饰面用灰岩矿采矿权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WLGC202202</w:t>
      </w:r>
    </w:p>
    <w:p>
      <w:pPr>
        <w:spacing w:line="360" w:lineRule="exact"/>
        <w:ind w:firstLine="420" w:firstLineChars="200"/>
        <w:rPr>
          <w:rFonts w:ascii="Times New Roman" w:hAnsi="Times New Roman"/>
          <w:szCs w:val="21"/>
        </w:rPr>
      </w:pPr>
      <w:r>
        <w:rPr>
          <w:rFonts w:hint="eastAsia" w:ascii="Times New Roman" w:hAnsi="Times New Roman"/>
          <w:szCs w:val="21"/>
        </w:rPr>
        <w:t>重庆市武隆区和顺镇青木村饰面用灰岩矿</w:t>
      </w:r>
      <w:r>
        <w:rPr>
          <w:rFonts w:ascii="Times New Roman" w:hAnsi="Times New Roman"/>
          <w:szCs w:val="21"/>
        </w:rPr>
        <w:t>采矿权位于</w:t>
      </w:r>
      <w:r>
        <w:rPr>
          <w:rFonts w:hint="eastAsia" w:ascii="Times New Roman" w:hAnsi="Times New Roman"/>
          <w:szCs w:val="21"/>
        </w:rPr>
        <w:t>重庆市武隆区和顺镇青木村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重庆市武隆区公共资源综合交易中心</w:t>
      </w:r>
      <w:r>
        <w:rPr>
          <w:rFonts w:asciiTheme="minorEastAsia" w:hAnsiTheme="minorEastAsia"/>
          <w:szCs w:val="21"/>
        </w:rPr>
        <w:t>（</w:t>
      </w:r>
      <w:r>
        <w:rPr>
          <w:rFonts w:hint="eastAsia" w:asciiTheme="minorEastAsia" w:hAnsiTheme="minorEastAsia"/>
          <w:szCs w:val="21"/>
        </w:rPr>
        <w:t>重庆市武隆区公共资源交易网https://www.cqggzy.com/wulongweb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2022年04月28日09时</w:t>
      </w:r>
      <w:r>
        <w:rPr>
          <w:rFonts w:asciiTheme="minorEastAsia" w:hAnsiTheme="minorEastAsia"/>
          <w:szCs w:val="21"/>
        </w:rPr>
        <w:t>-</w:t>
      </w:r>
      <w:r>
        <w:rPr>
          <w:rFonts w:hint="eastAsia" w:asciiTheme="minorEastAsia" w:hAnsiTheme="minorEastAsia"/>
          <w:szCs w:val="21"/>
        </w:rPr>
        <w:t>2022年05月28日</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重庆市武隆区和顺镇青木村饰面用灰岩矿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重庆市武隆区和顺镇青木村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762.61</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0.0512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+1110米至+1030米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饰面用灰岩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63.4万立方米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3251268.21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36444024.65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3251176.97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36444072.71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3251127.17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36444108.94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3250974.85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36444072.08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3250961.76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36443992.14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3251037.12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36443932.3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3251053.11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36443914.4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3251232.5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36443844.85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重庆市武隆区规划和自然资源局</w:t>
      </w:r>
      <w:r>
        <w:rPr>
          <w:rFonts w:asciiTheme="minorEastAsia" w:hAnsiTheme="minorEastAsia"/>
          <w:szCs w:val="21"/>
        </w:rPr>
        <w:t>，采矿权出让承办机构为</w:t>
      </w:r>
      <w:r>
        <w:rPr>
          <w:rFonts w:hint="eastAsia" w:asciiTheme="minorEastAsia" w:hAnsiTheme="minorEastAsia"/>
          <w:szCs w:val="21"/>
        </w:rPr>
        <w:t>重庆市武隆区公共资源综合交易中心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重庆市武隆区规划和自然资源局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重庆市武隆区芙蓉街道柏杨路31号</w:t>
      </w:r>
      <w:r>
        <w:rPr>
          <w:rFonts w:asciiTheme="minorEastAsia" w:hAnsiTheme="minorEastAsia"/>
          <w:szCs w:val="21"/>
        </w:rPr>
        <w:t>，联系人：</w:t>
      </w:r>
      <w:r>
        <w:rPr>
          <w:rFonts w:hint="eastAsia" w:cs="宋体" w:asciiTheme="minorEastAsia" w:hAnsiTheme="minorEastAsia"/>
          <w:szCs w:val="21"/>
        </w:rPr>
        <w:t>栾老师</w:t>
      </w:r>
      <w:r>
        <w:rPr>
          <w:rFonts w:asciiTheme="minorEastAsia" w:hAnsiTheme="minorEastAsia"/>
          <w:szCs w:val="21"/>
        </w:rPr>
        <w:t>，联系电话：</w:t>
      </w:r>
      <w:r>
        <w:rPr>
          <w:rFonts w:hint="eastAsia" w:asciiTheme="minorEastAsia" w:hAnsiTheme="minorEastAsia"/>
          <w:szCs w:val="21"/>
        </w:rPr>
        <w:t>023-85619763</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重庆市武隆区公共资源综合交易中心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重庆市武隆区凤山街道建设东路2号（南城中央广场负3楼)</w:t>
      </w:r>
      <w:r>
        <w:rPr>
          <w:rFonts w:asciiTheme="minorEastAsia" w:hAnsiTheme="minorEastAsia"/>
          <w:szCs w:val="21"/>
        </w:rPr>
        <w:t>，联系人：</w:t>
      </w:r>
      <w:r>
        <w:rPr>
          <w:rFonts w:hint="eastAsia" w:asciiTheme="minorEastAsia" w:hAnsiTheme="minorEastAsia"/>
          <w:szCs w:val="21"/>
        </w:rPr>
        <w:t>邵老师</w:t>
      </w:r>
      <w:r>
        <w:rPr>
          <w:rFonts w:asciiTheme="minorEastAsia" w:hAnsiTheme="minorEastAsia"/>
          <w:szCs w:val="21"/>
        </w:rPr>
        <w:t>，联系电话：</w:t>
      </w:r>
      <w:r>
        <w:rPr>
          <w:rFonts w:hint="eastAsia" w:asciiTheme="minorEastAsia" w:hAnsiTheme="minorEastAsia"/>
          <w:szCs w:val="21"/>
        </w:rPr>
        <w:t>023-77726543</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2022年05月23日09时</w:t>
      </w:r>
      <w:r>
        <w:rPr>
          <w:rFonts w:ascii="Times New Roman" w:hAnsi="Times New Roman" w:cs="Times New Roman"/>
          <w:szCs w:val="21"/>
        </w:rPr>
        <w:t>-</w:t>
      </w:r>
      <w:r>
        <w:rPr>
          <w:rFonts w:hint="eastAsia" w:ascii="Times New Roman" w:hAnsi="Times New Roman" w:cs="Times New Roman"/>
          <w:szCs w:val="21"/>
        </w:rPr>
        <w:t>2022年05月26日12时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重庆市武隆区凤山街道建设东路2号（南城中央广场负3楼)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邵老师</w:t>
      </w:r>
      <w:r>
        <w:rPr>
          <w:rFonts w:ascii="Times New Roman" w:hAnsi="Times New Roman" w:cs="Times New Roman"/>
          <w:szCs w:val="21"/>
        </w:rPr>
        <w:t>，联系电话：</w:t>
      </w:r>
      <w:r>
        <w:rPr>
          <w:rFonts w:hint="eastAsia" w:ascii="Times New Roman" w:hAnsi="Times New Roman" w:cs="Times New Roman"/>
          <w:szCs w:val="21"/>
        </w:rPr>
        <w:t>023-77726543</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重庆市武隆区公共资源综合交易中心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160</w:t>
      </w:r>
      <w:r>
        <w:rPr>
          <w:rFonts w:ascii="Times New Roman" w:hAnsi="Times New Roman" w:cs="Times New Roman"/>
          <w:szCs w:val="21"/>
        </w:rPr>
        <w:t>万元（大写：</w:t>
      </w:r>
      <w:r>
        <w:rPr>
          <w:rFonts w:hint="eastAsia" w:ascii="宋体" w:hAnsi="宋体" w:eastAsia="宋体" w:cs="宋体"/>
          <w:szCs w:val="21"/>
        </w:rPr>
        <w:t>壹佰陆拾万元整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重庆市武隆区公共资源综合交易中心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2022年05月26日12时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保证金户名：重庆市武隆区公共资源综合交易中心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开户行：中国农业银行股份有限公司重庆武隆红豆支行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帐号：31661001040002873。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2万</w:t>
      </w:r>
      <w:r>
        <w:rPr>
          <w:rFonts w:ascii="Times New Roman" w:hAnsi="Times New Roman" w:cs="Times New Roman"/>
          <w:szCs w:val="21"/>
        </w:rPr>
        <w:t>元。拍卖时间为</w:t>
      </w:r>
      <w:r>
        <w:rPr>
          <w:rFonts w:hint="eastAsia" w:ascii="Times New Roman" w:hAnsi="Times New Roman" w:cs="Times New Roman"/>
          <w:szCs w:val="21"/>
        </w:rPr>
        <w:t>2022年05月30日10时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重庆市武隆区公共资源综合交易中心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成交价低于200万元（含）的，一次性缴纳；成交价高于200万元的，分期缴纳。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在取得招拍挂成交确认书后5个工作日内，竞得人须向编制单位一次性支付矿业权出让前期报告相关工作经费总计14.9万元，其中：《重庆市武隆区和顺镇青木村饰面用灰岩矿资源潜力调查报告》编制费6万元和《重庆市武隆区和顺镇青木池村饰面用灰岩矿矿业权前期出让技术报告》编制费6万元（共计12万元）支付给重庆地质矿产研究院；《重庆市武隆区和顺镇青木村饰面用灰岩矿采矿权评估报告》编制费2.9万元支付给重庆市国能矿业权资产评估有限公司。</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重庆市武隆区规划和自然资源局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重庆市武隆区公共资源综合交易中心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重庆市武隆区和顺镇青木村饰面用灰岩矿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2440A42"/>
    <w:rsid w:val="12633CF7"/>
    <w:rsid w:val="14F32A6E"/>
    <w:rsid w:val="15391708"/>
    <w:rsid w:val="17F50613"/>
    <w:rsid w:val="212C41C1"/>
    <w:rsid w:val="3A9572C9"/>
    <w:rsid w:val="3AC91DA4"/>
    <w:rsid w:val="40590A00"/>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7</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2022-04-28T08:17:07Z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