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渝矿采出字〔2022〕（黔江）3号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2022年07月11日09时</w:t>
      </w:r>
      <w:r>
        <w:rPr>
          <w:rFonts w:asciiTheme="minorEastAsia" w:hAnsiTheme="minorEastAsia"/>
          <w:sz w:val="24"/>
        </w:rPr>
        <w:t>-</w:t>
      </w:r>
      <w:r>
        <w:rPr>
          <w:rFonts w:hint="eastAsia" w:asciiTheme="minorEastAsia" w:hAnsiTheme="minorEastAsia"/>
          <w:sz w:val="24"/>
        </w:rPr>
        <w:t>2022年08月08日12时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重庆渝黔公共资源服务有限公司</w:t>
      </w:r>
      <w:r>
        <w:rPr>
          <w:rFonts w:asciiTheme="minorEastAsia" w:hAnsiTheme="minorEastAsia"/>
          <w:sz w:val="24"/>
        </w:rPr>
        <w:t>索取相关资料并进行报名。地址：</w:t>
      </w:r>
      <w:r>
        <w:rPr>
          <w:rFonts w:hint="eastAsia" w:asciiTheme="minorEastAsia" w:hAnsiTheme="minorEastAsia"/>
          <w:sz w:val="24"/>
        </w:rPr>
        <w:t>重庆市黔江区城西八路18号（建委4楼）</w:t>
      </w:r>
      <w:r>
        <w:rPr>
          <w:rFonts w:asciiTheme="minorEastAsia" w:hAnsiTheme="minorEastAsia"/>
          <w:sz w:val="24"/>
        </w:rPr>
        <w:t>，联系电话：</w:t>
      </w:r>
      <w:r>
        <w:rPr>
          <w:rFonts w:hint="eastAsia" w:asciiTheme="minorEastAsia" w:hAnsiTheme="minorEastAsia"/>
          <w:sz w:val="24"/>
        </w:rPr>
        <w:t>023-79242866</w:t>
      </w:r>
      <w:r>
        <w:rPr>
          <w:rFonts w:asciiTheme="minorEastAsia" w:hAnsiTheme="minorEastAsia"/>
          <w:sz w:val="24"/>
        </w:rPr>
        <w:t>，联系人：</w:t>
      </w:r>
      <w:r>
        <w:rPr>
          <w:rFonts w:hint="eastAsia" w:asciiTheme="minorEastAsia" w:hAnsiTheme="minorEastAsia"/>
          <w:sz w:val="24"/>
        </w:rPr>
        <w:t>郑老师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同步发布的网站：重庆市规划和自然资源局网站：http://ghzrzyj.cq.gov.cn、重庆渝黔公共资源服务有限公司</w:t>
      </w:r>
      <w:r>
        <w:rPr>
          <w:rFonts w:asciiTheme="minorEastAsia" w:hAnsiTheme="minorEastAsia"/>
          <w:sz w:val="24"/>
        </w:rPr>
        <w:t>网站：</w:t>
      </w:r>
      <w:r>
        <w:rPr>
          <w:rFonts w:hint="eastAsia" w:asciiTheme="minorEastAsia" w:hAnsiTheme="minorEastAsia"/>
          <w:sz w:val="24"/>
        </w:rPr>
        <w:t>https://www.cqggzy.com/qianjiangweb/、其他渠道自然资源部网站：http://ky.mnr.gov.cn/kyqcrgg/、重庆市黔江区规划和自然资源局：https://www.qianjiang.gov.cn/bmjd/xzfgzbm/qghzrzyj/</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QJGC202202</w:t>
            </w:r>
          </w:p>
        </w:tc>
        <w:tc>
          <w:tcPr>
            <w:tcW w:w="1510" w:type="dxa"/>
            <w:vAlign w:val="center"/>
          </w:tcPr>
          <w:p>
            <w:pPr>
              <w:jc w:val="center"/>
              <w:rPr>
                <w:rFonts w:ascii="Times New Roman" w:hAnsi="Times New Roman"/>
                <w:szCs w:val="21"/>
              </w:rPr>
            </w:pPr>
            <w:r>
              <w:rPr>
                <w:rFonts w:hint="eastAsia" w:ascii="Times New Roman" w:hAnsi="Times New Roman"/>
                <w:szCs w:val="21"/>
              </w:rPr>
              <w:t>重庆市黔江区杉岭乡兴隆村后河建筑石料用灰岩矿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重庆市黔江区杉岭乡兴隆村四组（小地名：后河）</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239.72万吨</w:t>
            </w:r>
          </w:p>
        </w:tc>
        <w:tc>
          <w:tcPr>
            <w:tcW w:w="1343" w:type="dxa"/>
            <w:vAlign w:val="center"/>
          </w:tcPr>
          <w:p>
            <w:pPr>
              <w:jc w:val="center"/>
              <w:rPr>
                <w:rFonts w:ascii="Times New Roman" w:hAnsi="Times New Roman"/>
                <w:szCs w:val="21"/>
              </w:rPr>
            </w:pPr>
            <w:r>
              <w:rPr>
                <w:rFonts w:hint="eastAsia" w:ascii="Times New Roman" w:hAnsi="Times New Roman"/>
                <w:szCs w:val="21"/>
              </w:rPr>
              <w:t>0.0334</w:t>
            </w:r>
          </w:p>
        </w:tc>
        <w:tc>
          <w:tcPr>
            <w:tcW w:w="1140" w:type="dxa"/>
            <w:vAlign w:val="center"/>
          </w:tcPr>
          <w:p>
            <w:pPr>
              <w:jc w:val="center"/>
              <w:rPr>
                <w:rFonts w:ascii="Times New Roman" w:hAnsi="Times New Roman"/>
              </w:rPr>
            </w:pPr>
            <w:r>
              <w:rPr>
                <w:rFonts w:hint="eastAsia" w:ascii="Times New Roman" w:hAnsi="Times New Roman"/>
              </w:rPr>
              <w:t>+840米至</w:t>
            </w:r>
            <w:r>
              <w:rPr>
                <w:rFonts w:hint="eastAsia" w:ascii="Times New Roman" w:hAnsi="Times New Roman"/>
                <w:szCs w:val="21"/>
              </w:rPr>
              <w:t>+766</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20万吨/年</w:t>
            </w:r>
          </w:p>
        </w:tc>
        <w:tc>
          <w:tcPr>
            <w:tcW w:w="851" w:type="dxa"/>
            <w:vAlign w:val="center"/>
          </w:tcPr>
          <w:p>
            <w:pPr>
              <w:jc w:val="center"/>
              <w:rPr>
                <w:rFonts w:ascii="Times New Roman" w:hAnsi="Times New Roman"/>
                <w:szCs w:val="21"/>
              </w:rPr>
            </w:pPr>
            <w:r>
              <w:rPr>
                <w:rFonts w:hint="eastAsia" w:ascii="Times New Roman" w:hAnsi="Times New Roman"/>
                <w:szCs w:val="21"/>
              </w:rPr>
              <w:t>7.42</w:t>
            </w:r>
          </w:p>
        </w:tc>
        <w:tc>
          <w:tcPr>
            <w:tcW w:w="1134" w:type="dxa"/>
            <w:vAlign w:val="center"/>
          </w:tcPr>
          <w:p>
            <w:pPr>
              <w:jc w:val="center"/>
              <w:rPr>
                <w:rFonts w:ascii="Times New Roman" w:hAnsi="Times New Roman"/>
                <w:szCs w:val="21"/>
              </w:rPr>
            </w:pPr>
            <w:r>
              <w:rPr>
                <w:rFonts w:hint="eastAsia" w:ascii="Times New Roman" w:hAnsi="Times New Roman"/>
                <w:szCs w:val="21"/>
              </w:rPr>
              <w:t>681.208</w:t>
            </w:r>
          </w:p>
        </w:tc>
        <w:tc>
          <w:tcPr>
            <w:tcW w:w="916" w:type="dxa"/>
            <w:vAlign w:val="center"/>
          </w:tcPr>
          <w:p>
            <w:pPr>
              <w:jc w:val="center"/>
              <w:rPr>
                <w:rFonts w:ascii="Times New Roman" w:hAnsi="Times New Roman"/>
                <w:szCs w:val="21"/>
              </w:rPr>
            </w:pPr>
            <w:r>
              <w:rPr>
                <w:rFonts w:hint="eastAsia" w:ascii="Times New Roman" w:hAnsi="Times New Roman"/>
                <w:szCs w:val="21"/>
              </w:rPr>
              <w:t>210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QJGC202202</w:t>
      </w:r>
      <w:r>
        <w:rPr>
          <w:rFonts w:asciiTheme="minorEastAsia" w:hAnsiTheme="minorEastAsia"/>
          <w:sz w:val="24"/>
          <w:szCs w:val="24"/>
        </w:rPr>
        <w:t xml:space="preserve"> 采矿权出让人：</w:t>
      </w:r>
      <w:r>
        <w:rPr>
          <w:rFonts w:hint="eastAsia" w:asciiTheme="minorEastAsia" w:hAnsiTheme="minorEastAsia"/>
          <w:sz w:val="24"/>
          <w:szCs w:val="24"/>
        </w:rPr>
        <w:t>重庆市黔江区规划和自然资源局</w:t>
      </w:r>
      <w:r>
        <w:rPr>
          <w:rFonts w:asciiTheme="minorEastAsia" w:hAnsiTheme="minorEastAsia"/>
          <w:sz w:val="24"/>
          <w:szCs w:val="24"/>
        </w:rPr>
        <w:t>，地址：</w:t>
      </w:r>
      <w:r>
        <w:rPr>
          <w:rFonts w:hint="eastAsia" w:cs="宋体" w:asciiTheme="minorEastAsia" w:hAnsiTheme="minorEastAsia"/>
          <w:sz w:val="24"/>
          <w:szCs w:val="24"/>
        </w:rPr>
        <w:t>重庆市黔江区文体路9号</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023-79236520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重庆市黔江区公共资源综合交易中心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中国建设银行股份有限公司黔江分行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50001323600050203500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2022年08月08日12时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（三）不接受联合申请。</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重庆市黔江区规划和自然资源局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重庆渝黔公共资源服务有限公司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（二）原则上自采矿许可证发证之日起一年内投产，逾期投产的，除政府原因或者不可抗力外，出让人有权解除出让合同并重新公开出让。 </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三）根据《重庆市绿色矿山管理办法》有关规定，竞得人应当按照国家和重庆市有关标准建设绿色矿山，承担绿色矿山建设主体责任，自行编制或者委托有关机构编制绿色矿山建设实施方案。竞得人要按照采矿权出让合同约定时限、在投产前建成绿色矿山并通过第三方评估。竞得人未履行或者未完成采矿权出让合同约定的绿色矿山建设目标任务的，采矿权出让人将按照有关规定追究竞得人的责任。 </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四）竞买人竞得本矿权并获得采矿许可证后，还需取得应急、生态环境、林业、水利等部门许可后方可开采矿产资源。竞得人须自行或委托编制矿山开发利用方案、地质环境恢复治理和土地复垦方案并通过审查，同时按照《重庆市矿产资源管理条例》《矿山地质环境保护规定》等有关规定履行矿山生态修复、生态保护和污染防治、安全生产、水土保持、林地保护等法定义务。 </w:t>
      </w:r>
    </w:p>
    <w:p>
      <w:pPr>
        <w:spacing w:line="360" w:lineRule="exact"/>
        <w:ind w:firstLine="480" w:firstLineChars="200"/>
        <w:rPr>
          <w:rFonts w:ascii="Times New Roman" w:hAnsi="Times New Roman"/>
          <w:sz w:val="24"/>
        </w:rPr>
      </w:pPr>
      <w:r>
        <w:rPr>
          <w:rFonts w:hint="default" w:ascii="Times New Roman" w:hAnsi="Times New Roman" w:eastAsiaTheme="minorEastAsia"/>
          <w:sz w:val="24"/>
          <w:szCs w:val="22"/>
        </w:rPr>
        <w:t>（五）本宗采矿权出让收益起始价为采矿权评估价+前期报告编制费，竞得人竞得该宗采矿权后，还需向出让人单独支付该采矿权出让前期报告费用5.198万元，在签订《重庆市采矿权出让合同》后15日内一次性支付。 （六）本宗采矿权《出让技术报告》《矿业权评估报告》可凭报名相关凭证到黔江区规划和自然资源局查阅。（七）该采矿权竞买申请人有2家以上（含2家）采用拍卖方式出让时，竞买人按竞价模式竞买该采矿权，采用“现场拍卖”方式出让，按照“价高者得”原则确定受让人，每次加价幅度为10万元。若本次公开出让采取拍卖方式，产生的拍卖服务费用、相关税费由竞得人自行承担。（八）竞得人逾期未缴纳相关费用的，视为竞得人自动放弃采矿权，不退还竞买保证金。</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重庆市黔江区规划和自然资源局</w:t>
      </w:r>
    </w:p>
    <w:p>
      <w:pPr>
        <w:spacing w:line="360" w:lineRule="exact"/>
        <w:ind w:firstLine="480" w:firstLineChars="200"/>
        <w:jc w:val="right"/>
        <w:rPr>
          <w:rFonts w:ascii="Times New Roman" w:hAnsi="Times New Roman"/>
          <w:sz w:val="24"/>
        </w:rPr>
      </w:pPr>
      <w:r>
        <w:rPr>
          <w:rFonts w:ascii="Times New Roman" w:hAnsi="Times New Roman"/>
          <w:sz w:val="24"/>
        </w:rPr>
        <w:t>2022年07月08日</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重庆市黔江区杉岭乡兴隆村后河建筑石料用灰岩矿采矿权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QJGC202202</w:t>
      </w:r>
    </w:p>
    <w:p>
      <w:pPr>
        <w:spacing w:line="360" w:lineRule="exact"/>
        <w:ind w:firstLine="420" w:firstLineChars="200"/>
        <w:rPr>
          <w:rFonts w:ascii="Times New Roman" w:hAnsi="Times New Roman"/>
          <w:szCs w:val="21"/>
        </w:rPr>
      </w:pPr>
      <w:r>
        <w:rPr>
          <w:rFonts w:hint="eastAsia" w:ascii="Times New Roman" w:hAnsi="Times New Roman"/>
          <w:szCs w:val="21"/>
        </w:rPr>
        <w:t>重庆市黔江区杉岭乡兴隆村后河建筑石料用灰岩矿</w:t>
      </w:r>
      <w:r>
        <w:rPr>
          <w:rFonts w:ascii="Times New Roman" w:hAnsi="Times New Roman"/>
          <w:szCs w:val="21"/>
        </w:rPr>
        <w:t>采矿权位于</w:t>
      </w:r>
      <w:r>
        <w:rPr>
          <w:rFonts w:hint="eastAsia" w:ascii="Times New Roman" w:hAnsi="Times New Roman"/>
          <w:szCs w:val="21"/>
        </w:rPr>
        <w:t>重庆市黔江区杉岭乡兴隆村四组（小地名：后河）</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重庆渝黔公共资源服务有限公司</w:t>
      </w:r>
      <w:r>
        <w:rPr>
          <w:rFonts w:asciiTheme="minorEastAsia" w:hAnsiTheme="minorEastAsia"/>
          <w:szCs w:val="21"/>
        </w:rPr>
        <w:t>（</w:t>
      </w:r>
      <w:r>
        <w:rPr>
          <w:rFonts w:hint="eastAsia" w:asciiTheme="minorEastAsia" w:hAnsiTheme="minorEastAsia"/>
          <w:szCs w:val="21"/>
        </w:rPr>
        <w:t>https://www.cqggzy.com/qianjiangweb/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2022年07月11日09时</w:t>
      </w:r>
      <w:r>
        <w:rPr>
          <w:rFonts w:asciiTheme="minorEastAsia" w:hAnsiTheme="minorEastAsia"/>
          <w:szCs w:val="21"/>
        </w:rPr>
        <w:t>-</w:t>
      </w:r>
      <w:r>
        <w:rPr>
          <w:rFonts w:hint="eastAsia" w:asciiTheme="minorEastAsia" w:hAnsiTheme="minorEastAsia"/>
          <w:szCs w:val="21"/>
        </w:rPr>
        <w:t>2022年08月08日12时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重庆市黔江区杉岭乡兴隆村后河建筑石料用灰岩矿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重庆市黔江区杉岭乡兴隆村四组（小地名：后河）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681.208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0.0334</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+840米至+766米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239.72万吨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7.42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3291322.00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36564419.00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3291331.00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36564491.00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3291470.00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36564645.00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3291568.00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36564550.00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3291527.00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36564518.00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3291481.00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3291436.00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36564374.00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重庆市黔江区规划和自然资源局</w:t>
      </w:r>
      <w:r>
        <w:rPr>
          <w:rFonts w:asciiTheme="minorEastAsia" w:hAnsiTheme="minorEastAsia"/>
          <w:szCs w:val="21"/>
        </w:rPr>
        <w:t>，采矿权出让承办机构为</w:t>
      </w:r>
      <w:r>
        <w:rPr>
          <w:rFonts w:hint="eastAsia" w:asciiTheme="minorEastAsia" w:hAnsiTheme="minorEastAsia"/>
          <w:szCs w:val="21"/>
        </w:rPr>
        <w:t>重庆渝黔公共资源服务有限公司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重庆市黔江区规划和自然资源局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重庆市黔江区文体路9号</w:t>
      </w:r>
      <w:r>
        <w:rPr>
          <w:rFonts w:asciiTheme="minorEastAsia" w:hAnsiTheme="minorEastAsia"/>
          <w:szCs w:val="21"/>
        </w:rPr>
        <w:t>，联系人：</w:t>
      </w:r>
      <w:r>
        <w:rPr>
          <w:rFonts w:hint="eastAsia" w:cs="宋体"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023-79236520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重庆渝黔公共资源服务有限公司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重庆市黔江区城西八路18号（建委4楼）</w:t>
      </w:r>
      <w:r>
        <w:rPr>
          <w:rFonts w:asciiTheme="minorEastAsia" w:hAnsiTheme="minorEastAsia"/>
          <w:szCs w:val="21"/>
        </w:rPr>
        <w:t>，联系人：</w:t>
      </w:r>
      <w:r>
        <w:rPr>
          <w:rFonts w:hint="eastAsia" w:asciiTheme="minorEastAsia" w:hAnsiTheme="minorEastAsia"/>
          <w:szCs w:val="21"/>
        </w:rPr>
        <w:t>郑老师</w:t>
      </w:r>
      <w:r>
        <w:rPr>
          <w:rFonts w:asciiTheme="minorEastAsia" w:hAnsiTheme="minorEastAsia"/>
          <w:szCs w:val="21"/>
        </w:rPr>
        <w:t>，联系电话：</w:t>
      </w:r>
      <w:r>
        <w:rPr>
          <w:rFonts w:hint="eastAsia" w:asciiTheme="minorEastAsia" w:hAnsiTheme="minorEastAsia"/>
          <w:szCs w:val="21"/>
        </w:rPr>
        <w:t>023-79242866</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2022年07月11日09时</w:t>
      </w:r>
      <w:r>
        <w:rPr>
          <w:rFonts w:ascii="Times New Roman" w:hAnsi="Times New Roman" w:cs="Times New Roman"/>
          <w:szCs w:val="21"/>
        </w:rPr>
        <w:t>-</w:t>
      </w:r>
      <w:r>
        <w:rPr>
          <w:rFonts w:hint="eastAsia" w:ascii="Times New Roman" w:hAnsi="Times New Roman" w:cs="Times New Roman"/>
          <w:szCs w:val="21"/>
        </w:rPr>
        <w:t>2022年08月08日12时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重庆市黔江区城西八路18号（建委4楼）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郑老师</w:t>
      </w:r>
      <w:r>
        <w:rPr>
          <w:rFonts w:ascii="Times New Roman" w:hAnsi="Times New Roman" w:cs="Times New Roman"/>
          <w:szCs w:val="21"/>
        </w:rPr>
        <w:t>，联系电话：</w:t>
      </w:r>
      <w:r>
        <w:rPr>
          <w:rFonts w:hint="eastAsia" w:ascii="Times New Roman" w:hAnsi="Times New Roman" w:cs="Times New Roman"/>
          <w:szCs w:val="21"/>
        </w:rPr>
        <w:t>023-79242866</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重庆渝黔公共资源服务有限公司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210</w:t>
      </w:r>
      <w:r>
        <w:rPr>
          <w:rFonts w:ascii="Times New Roman" w:hAnsi="Times New Roman" w:cs="Times New Roman"/>
          <w:szCs w:val="21"/>
        </w:rPr>
        <w:t>万元（大写：</w:t>
      </w:r>
      <w:r>
        <w:rPr>
          <w:rFonts w:hint="eastAsia" w:ascii="宋体" w:hAnsi="宋体" w:eastAsia="宋体" w:cs="宋体"/>
          <w:szCs w:val="21"/>
        </w:rPr>
        <w:t>贰佰壹拾万元整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重庆市黔江区公共资源综合交易中心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2022年08月08日12时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保证金户名：重庆市黔江区公共资源综合交易中心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开户行：中国建设银行股份有限公司黔江分行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 w:val="21"/>
          <w:szCs w:val="21"/>
        </w:rPr>
        <w:t>账号：</w:t>
      </w:r>
      <w:r>
        <w:rPr>
          <w:rFonts w:hint="eastAsia" w:ascii="Times New Roman" w:hAnsi="Times New Roman" w:cs="Times New Roman"/>
          <w:szCs w:val="21"/>
        </w:rPr>
        <w:t>50001323600050203500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2022年08月08日14时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重庆渝黔公共资源服务有限公司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以年为时段连续逐年递减分期缴纳，首次不低于总出让收益的20%，且不得低于200万元，至多4次缴完。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（二）原则上自采矿许可证发证之日起一年内投产，逾期投产的，除政府原因或者不可抗力外，出让人有权解除出让合同并重新公开出让。 （三）根据《重庆市绿色矿山管理办法》有关规定，竞得人应当按照国家和重庆市有关标准建设绿色矿山，承担绿色矿山建设主体责任，自行编制或者委托有关机构编制绿色矿山建设实施方案。竞得人要按照采矿权出让合同约定时限、在投产前建成绿色矿山并通过第三方评估。竞得人未履行或者未完成采矿权出让合同约定的绿色矿山建设目标任务的，采矿权出让人将按照有关规定追究竞得人的责任。 （四）竞买人竞得本矿权并获得采矿许可证后，还需取得应急、生态环境、林业、水利等部门许可后方可开采矿产资源。竞得人须自行或委托编制矿山开发利用方案、地质环境恢复治理和土地复垦方案并通过审查，同时按照《重庆市矿产资源管理条例》《矿山地质环境保护规定》等有关规定履行矿山生态修复、生态保护和污染防治、安全生产、水土保持、林地保护等法定义务。 （五）本宗采矿权出让收益起始价为采矿权评估价+前期报告编制费，竞得人竞得该宗采矿权后，还需向出让人单独支付该采矿权出让前期报告费用5.198万元，在签订《重庆市采矿权出让合同》后15日内一次性支付。 （六）本宗采矿权《出让技术报告》《矿业权评估报告》可凭报名相关凭证到黔江区规划和自然资源局查阅。（七）该采矿权竞买申请人有2家以上（含2家）采用拍卖方式出让时，竞买人按竞价模式竞买该采矿权，采用“现场拍卖”方式出让，按照“价高者得”原则确定受让人，每次加价幅度为10万元。若本次公开出让采取拍卖方式，产生的拍卖服务费用、相关税费由竞得人自行承担。（八）竞得人逾期未缴纳相关费用的，视为竞得人自动放弃采矿权，不退还竞买保证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重庆市黔江区规划和自然资源局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重庆渝黔公共资源服务有限公司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重庆市黔江区杉岭乡兴隆村后河建筑石料用灰岩矿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BF950F3"/>
    <w:rsid w:val="15954389"/>
    <w:rsid w:val="1B9B3718"/>
    <w:rsid w:val="226B5DEA"/>
    <w:rsid w:val="39BB7258"/>
    <w:rsid w:val="3A9572C9"/>
    <w:rsid w:val="447E2391"/>
    <w:rsid w:val="451B6779"/>
    <w:rsid w:val="46773570"/>
    <w:rsid w:val="4F873E1D"/>
    <w:rsid w:val="592614DD"/>
    <w:rsid w:val="6349247A"/>
    <w:rsid w:val="64972CB8"/>
    <w:rsid w:val="70FF4C15"/>
    <w:rsid w:val="797F7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0</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2022-07-11T01:36:17Z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