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00" w:lineRule="exact"/>
        <w:ind w:firstLine="1020"/>
        <w:jc w:val="center"/>
        <w:rPr>
          <w:b/>
          <w:color w:val="auto"/>
          <w:sz w:val="32"/>
          <w:szCs w:val="32"/>
        </w:rPr>
      </w:pPr>
      <w:r>
        <w:rPr>
          <w:rFonts w:hint="eastAsia" w:ascii="宋体" w:hAnsi="宋体" w:eastAsia="宋体"/>
          <w:b/>
          <w:color w:val="auto"/>
          <w:sz w:val="32"/>
          <w:szCs w:val="32"/>
          <w:lang w:val="en-US" w:eastAsia="zh-CN"/>
        </w:rPr>
        <w:t>重庆市</w:t>
      </w:r>
      <w:r>
        <w:rPr>
          <w:rFonts w:hint="eastAsia" w:ascii="宋体" w:hAnsi="宋体" w:eastAsia="宋体"/>
          <w:b/>
          <w:color w:val="auto"/>
          <w:sz w:val="32"/>
          <w:szCs w:val="32"/>
        </w:rPr>
        <w:t>合川区盐井街道观音村五社建筑用灰岩矿</w:t>
      </w:r>
      <w:r>
        <w:rPr>
          <w:rFonts w:hint="eastAsia" w:ascii="宋体" w:hAnsi="宋体" w:eastAsia="宋体"/>
          <w:b/>
          <w:color w:val="auto"/>
          <w:sz w:val="32"/>
          <w:szCs w:val="32"/>
          <w:lang w:val="en-US" w:eastAsia="zh-CN"/>
        </w:rPr>
        <w:t>段</w:t>
      </w:r>
      <w:r>
        <w:rPr>
          <w:rFonts w:hint="eastAsia" w:ascii="宋体" w:hAnsi="宋体" w:eastAsia="宋体"/>
          <w:b/>
          <w:color w:val="auto"/>
          <w:sz w:val="32"/>
          <w:szCs w:val="32"/>
        </w:rPr>
        <w:t>采矿权</w:t>
      </w:r>
    </w:p>
    <w:p>
      <w:pPr>
        <w:spacing w:after="360" w:line="580" w:lineRule="exact"/>
        <w:jc w:val="center"/>
        <w:rPr>
          <w:rFonts w:hint="eastAsia" w:eastAsia="宋体"/>
          <w:b/>
          <w:color w:val="auto"/>
          <w:sz w:val="32"/>
          <w:szCs w:val="32"/>
          <w:lang w:eastAsia="zh-CN"/>
        </w:rPr>
      </w:pPr>
      <w:r>
        <w:rPr>
          <w:rFonts w:hint="eastAsia" w:ascii="宋体" w:hAnsi="宋体" w:eastAsia="宋体"/>
          <w:b/>
          <w:color w:val="auto"/>
          <w:sz w:val="32"/>
          <w:szCs w:val="32"/>
          <w:lang w:val="en-US" w:eastAsia="zh-CN"/>
        </w:rPr>
        <w:t>挂牌出让文件</w:t>
      </w:r>
    </w:p>
    <w:p>
      <w:pPr>
        <w:spacing w:line="440" w:lineRule="exact"/>
        <w:ind w:firstLine="6960"/>
        <w:rPr>
          <w:rFonts w:ascii="宋体" w:hAnsi="宋体" w:eastAsia="宋体"/>
          <w:color w:val="auto"/>
          <w:sz w:val="24"/>
          <w:szCs w:val="24"/>
        </w:rPr>
      </w:pPr>
      <w:r>
        <w:rPr>
          <w:rFonts w:hint="eastAsia" w:ascii="宋体" w:hAnsi="宋体" w:eastAsia="宋体"/>
          <w:color w:val="auto"/>
          <w:sz w:val="24"/>
          <w:szCs w:val="24"/>
        </w:rPr>
        <w:t>公告序号：</w:t>
      </w:r>
      <w:r>
        <w:rPr>
          <w:rFonts w:hint="eastAsia" w:ascii="宋体" w:hAnsi="宋体" w:eastAsia="宋体"/>
          <w:color w:val="auto"/>
          <w:sz w:val="24"/>
          <w:szCs w:val="24"/>
          <w:lang w:val="en-US" w:eastAsia="zh-CN"/>
        </w:rPr>
        <w:t>HC</w:t>
      </w:r>
      <w:r>
        <w:rPr>
          <w:rFonts w:hint="eastAsia" w:ascii="宋体" w:hAnsi="宋体" w:eastAsia="宋体"/>
          <w:color w:val="auto"/>
          <w:sz w:val="24"/>
          <w:szCs w:val="24"/>
        </w:rPr>
        <w:t>GC202304</w:t>
      </w:r>
    </w:p>
    <w:p>
      <w:pPr>
        <w:spacing w:line="600" w:lineRule="exact"/>
        <w:ind w:firstLine="440"/>
        <w:rPr>
          <w:rFonts w:hint="eastAsia" w:ascii="宋体" w:hAnsi="宋体" w:eastAsia="宋体"/>
          <w:color w:val="auto"/>
          <w:sz w:val="24"/>
          <w:szCs w:val="24"/>
          <w:lang w:eastAsia="zh-CN"/>
        </w:rPr>
      </w:pPr>
      <w:r>
        <w:rPr>
          <w:rFonts w:hint="eastAsia" w:ascii="宋体" w:hAnsi="宋体" w:eastAsia="宋体"/>
          <w:color w:val="auto"/>
          <w:sz w:val="24"/>
          <w:szCs w:val="24"/>
        </w:rPr>
        <w:t>合川区盐井街道观音村五社建筑用灰岩矿位于合川区盐井街道观音村七社，为合川区盐井三峡矿石有限责任公司观音村采石场与重庆六顺矿业有限公司观音村采石场整合矿权</w:t>
      </w:r>
      <w:r>
        <w:rPr>
          <w:rFonts w:hint="eastAsia" w:ascii="宋体" w:hAnsi="宋体" w:eastAsia="宋体"/>
          <w:color w:val="auto"/>
          <w:sz w:val="24"/>
          <w:szCs w:val="24"/>
          <w:lang w:eastAsia="zh-CN"/>
        </w:rPr>
        <w:t>。</w:t>
      </w:r>
    </w:p>
    <w:p>
      <w:pPr>
        <w:spacing w:line="600" w:lineRule="exact"/>
        <w:ind w:firstLine="440"/>
        <w:rPr>
          <w:rFonts w:hint="eastAsia" w:ascii="宋体" w:hAnsi="宋体" w:eastAsia="宋体"/>
          <w:color w:val="auto"/>
          <w:sz w:val="24"/>
          <w:lang w:val="en-US" w:eastAsia="zh-CN"/>
        </w:rPr>
      </w:pPr>
      <w:r>
        <w:rPr>
          <w:rFonts w:hint="eastAsia" w:ascii="宋体" w:hAnsi="宋体" w:eastAsia="宋体"/>
          <w:color w:val="auto"/>
          <w:sz w:val="24"/>
          <w:szCs w:val="24"/>
        </w:rPr>
        <w:t>为合理开发利用矿产资源，维护矿产资源的国家所有权，建立规范、开放、竞争、有序的矿业权市场，根据《矿业权</w:t>
      </w:r>
      <w:r>
        <w:rPr>
          <w:rFonts w:hint="eastAsia" w:ascii="宋体" w:hAnsi="宋体" w:eastAsia="宋体"/>
          <w:color w:val="auto"/>
          <w:sz w:val="24"/>
          <w:szCs w:val="24"/>
          <w:lang w:val="en-US" w:eastAsia="zh-CN"/>
        </w:rPr>
        <w:t>出让</w:t>
      </w:r>
      <w:r>
        <w:rPr>
          <w:rFonts w:hint="eastAsia" w:ascii="宋体" w:hAnsi="宋体" w:eastAsia="宋体"/>
          <w:color w:val="auto"/>
          <w:sz w:val="24"/>
          <w:szCs w:val="24"/>
        </w:rPr>
        <w:t>交易规则》（自然资规〔2023〕1号）等有关规定</w:t>
      </w:r>
      <w:r>
        <w:rPr>
          <w:rFonts w:hint="eastAsia" w:ascii="宋体" w:hAnsi="宋体" w:eastAsia="宋体"/>
          <w:color w:val="auto"/>
          <w:sz w:val="24"/>
          <w:szCs w:val="24"/>
          <w:lang w:eastAsia="zh-CN"/>
        </w:rPr>
        <w:t>，</w:t>
      </w:r>
      <w:r>
        <w:rPr>
          <w:rFonts w:hint="eastAsia" w:ascii="宋体" w:hAnsi="宋体" w:eastAsia="宋体"/>
          <w:color w:val="auto"/>
          <w:sz w:val="24"/>
          <w:szCs w:val="24"/>
          <w:lang w:val="en-US" w:eastAsia="zh-CN"/>
        </w:rPr>
        <w:t>重庆市合川区规划和自然资源局决定</w:t>
      </w:r>
      <w:r>
        <w:rPr>
          <w:rFonts w:hint="eastAsia" w:ascii="宋体" w:hAnsi="宋体" w:eastAsia="宋体"/>
          <w:color w:val="auto"/>
          <w:sz w:val="24"/>
          <w:szCs w:val="24"/>
        </w:rPr>
        <w:t>公开挂牌出让合川区盐井街道观音村五社建筑用灰岩矿段采矿权</w:t>
      </w:r>
      <w:r>
        <w:rPr>
          <w:rFonts w:hint="eastAsia" w:ascii="宋体" w:hAnsi="宋体" w:eastAsia="宋体"/>
          <w:color w:val="auto"/>
          <w:sz w:val="24"/>
          <w:szCs w:val="24"/>
          <w:lang w:eastAsia="zh-CN"/>
        </w:rPr>
        <w:t>，</w:t>
      </w:r>
      <w:r>
        <w:rPr>
          <w:rFonts w:hint="eastAsia" w:ascii="宋体" w:hAnsi="宋体" w:eastAsia="宋体"/>
          <w:color w:val="auto"/>
          <w:sz w:val="24"/>
          <w:szCs w:val="24"/>
          <w:lang w:val="en-US" w:eastAsia="zh-CN"/>
        </w:rPr>
        <w:t>并委托重庆</w:t>
      </w:r>
      <w:r>
        <w:rPr>
          <w:rFonts w:hint="eastAsia" w:ascii="宋体" w:hAnsi="宋体" w:eastAsia="宋体"/>
          <w:color w:val="auto"/>
          <w:sz w:val="24"/>
        </w:rPr>
        <w:t>市合川区公共资源交易中心</w:t>
      </w:r>
      <w:r>
        <w:rPr>
          <w:rFonts w:hint="eastAsia" w:ascii="宋体" w:hAnsi="宋体" w:eastAsia="宋体"/>
          <w:color w:val="auto"/>
          <w:sz w:val="24"/>
          <w:lang w:val="en-US" w:eastAsia="zh-CN"/>
        </w:rPr>
        <w:t>负责公开出让交易环节的组织实施。</w:t>
      </w:r>
    </w:p>
    <w:p>
      <w:pPr>
        <w:spacing w:line="600" w:lineRule="exact"/>
        <w:ind w:firstLine="440"/>
        <w:jc w:val="left"/>
        <w:rPr>
          <w:rFonts w:hint="eastAsia" w:ascii="宋体" w:hAnsi="宋体" w:eastAsia="宋体"/>
          <w:color w:val="auto"/>
          <w:sz w:val="24"/>
        </w:rPr>
      </w:pPr>
      <w:r>
        <w:rPr>
          <w:rFonts w:hint="eastAsia" w:ascii="宋体" w:hAnsi="宋体" w:eastAsia="宋体"/>
          <w:color w:val="auto"/>
          <w:sz w:val="24"/>
        </w:rPr>
        <w:t>本次公告同步发布的网站：</w:t>
      </w:r>
      <w:r>
        <w:rPr>
          <w:rFonts w:hint="eastAsia" w:ascii="宋体" w:hAnsi="宋体" w:eastAsia="宋体"/>
          <w:color w:val="auto"/>
          <w:sz w:val="24"/>
          <w:lang w:val="en-US" w:eastAsia="zh-CN"/>
        </w:rPr>
        <w:t>中华人民共和国</w:t>
      </w:r>
      <w:r>
        <w:rPr>
          <w:rFonts w:hint="eastAsia" w:ascii="宋体" w:hAnsi="宋体" w:eastAsia="宋体"/>
          <w:color w:val="auto"/>
          <w:sz w:val="24"/>
        </w:rPr>
        <w:t>自然资源部</w:t>
      </w:r>
      <w:r>
        <w:rPr>
          <w:rFonts w:hint="eastAsia" w:ascii="宋体" w:hAnsi="宋体" w:eastAsia="宋体"/>
          <w:color w:val="auto"/>
          <w:sz w:val="24"/>
          <w:lang w:eastAsia="zh-CN"/>
        </w:rPr>
        <w:t>：https://www.mnr.gov.cn</w:t>
      </w:r>
      <w:r>
        <w:rPr>
          <w:rFonts w:hint="eastAsia" w:ascii="宋体" w:hAnsi="宋体" w:eastAsia="宋体"/>
          <w:color w:val="auto"/>
          <w:sz w:val="24"/>
        </w:rPr>
        <w:t>、重庆市规划和自然资源局：http：//ghzrzyj.cq.gov.cn、重庆市合川区公共资源交易中心：https：//www.cqggzy.com／hechuanweb。</w:t>
      </w:r>
    </w:p>
    <w:p>
      <w:pPr>
        <w:spacing w:line="600" w:lineRule="exact"/>
        <w:ind w:firstLine="440"/>
        <w:jc w:val="left"/>
        <w:rPr>
          <w:color w:val="auto"/>
          <w:sz w:val="24"/>
          <w:szCs w:val="24"/>
        </w:rPr>
      </w:pPr>
      <w:r>
        <w:rPr>
          <w:rFonts w:hint="eastAsia" w:ascii="宋体" w:hAnsi="宋体" w:eastAsia="宋体"/>
          <w:color w:val="auto"/>
          <w:sz w:val="24"/>
          <w:szCs w:val="24"/>
        </w:rPr>
        <w:t>此次采矿权公开出让遵循公开、公平、公正和诚实信用原则，并按价高者得的原则确定竞得人。</w:t>
      </w:r>
    </w:p>
    <w:p>
      <w:pPr>
        <w:spacing w:line="600" w:lineRule="exact"/>
        <w:ind w:firstLine="440"/>
        <w:jc w:val="left"/>
        <w:rPr>
          <w:b/>
          <w:color w:val="auto"/>
          <w:sz w:val="24"/>
          <w:szCs w:val="24"/>
        </w:rPr>
      </w:pPr>
      <w:r>
        <w:rPr>
          <w:rFonts w:hint="eastAsia" w:ascii="宋体" w:hAnsi="宋体" w:eastAsia="宋体"/>
          <w:b/>
          <w:color w:val="auto"/>
          <w:sz w:val="24"/>
          <w:szCs w:val="24"/>
        </w:rPr>
        <w:t>一、出让采矿权基本情况</w:t>
      </w:r>
    </w:p>
    <w:p>
      <w:pPr>
        <w:spacing w:line="600" w:lineRule="exact"/>
        <w:ind w:firstLine="460"/>
        <w:jc w:val="left"/>
        <w:rPr>
          <w:rFonts w:hint="eastAsia" w:eastAsia="宋体"/>
          <w:color w:val="auto"/>
          <w:sz w:val="24"/>
          <w:szCs w:val="24"/>
          <w:lang w:eastAsia="zh-CN"/>
        </w:rPr>
      </w:pPr>
      <w:r>
        <w:rPr>
          <w:rFonts w:hint="eastAsia" w:ascii="宋体" w:hAnsi="宋体" w:eastAsia="宋体"/>
          <w:color w:val="auto"/>
          <w:sz w:val="24"/>
          <w:szCs w:val="24"/>
        </w:rPr>
        <w:t>（一）公告时间：2023年</w:t>
      </w:r>
      <w:r>
        <w:rPr>
          <w:rFonts w:hint="eastAsia" w:ascii="宋体" w:hAnsi="宋体" w:eastAsia="宋体"/>
          <w:color w:val="auto"/>
          <w:sz w:val="24"/>
          <w:szCs w:val="24"/>
          <w:lang w:val="en-US" w:eastAsia="zh-CN"/>
        </w:rPr>
        <w:t>6</w:t>
      </w:r>
      <w:r>
        <w:rPr>
          <w:rFonts w:hint="eastAsia" w:ascii="宋体" w:hAnsi="宋体" w:eastAsia="宋体"/>
          <w:color w:val="auto"/>
          <w:sz w:val="24"/>
          <w:szCs w:val="24"/>
        </w:rPr>
        <w:t>月</w:t>
      </w:r>
      <w:r>
        <w:rPr>
          <w:rFonts w:hint="eastAsia" w:ascii="宋体" w:hAnsi="宋体" w:eastAsia="宋体"/>
          <w:color w:val="auto"/>
          <w:sz w:val="24"/>
          <w:szCs w:val="24"/>
          <w:lang w:val="en-US" w:eastAsia="zh-CN"/>
        </w:rPr>
        <w:t>1</w:t>
      </w:r>
      <w:r>
        <w:rPr>
          <w:rFonts w:hint="eastAsia" w:ascii="宋体" w:hAnsi="宋体" w:eastAsia="宋体"/>
          <w:color w:val="auto"/>
          <w:sz w:val="24"/>
          <w:szCs w:val="24"/>
        </w:rPr>
        <w:t>日09时-2023年</w:t>
      </w:r>
      <w:r>
        <w:rPr>
          <w:rFonts w:hint="eastAsia" w:ascii="宋体" w:hAnsi="宋体" w:eastAsia="宋体"/>
          <w:color w:val="auto"/>
          <w:sz w:val="24"/>
          <w:szCs w:val="24"/>
          <w:lang w:val="en-US" w:eastAsia="zh-CN"/>
        </w:rPr>
        <w:t>7</w:t>
      </w:r>
      <w:r>
        <w:rPr>
          <w:rFonts w:hint="eastAsia" w:ascii="宋体" w:hAnsi="宋体" w:eastAsia="宋体"/>
          <w:color w:val="auto"/>
          <w:sz w:val="24"/>
          <w:szCs w:val="24"/>
        </w:rPr>
        <w:t>月</w:t>
      </w:r>
      <w:r>
        <w:rPr>
          <w:rFonts w:hint="eastAsia" w:ascii="宋体" w:hAnsi="宋体" w:eastAsia="宋体"/>
          <w:color w:val="auto"/>
          <w:sz w:val="24"/>
          <w:szCs w:val="24"/>
          <w:lang w:val="en-US" w:eastAsia="zh-CN"/>
        </w:rPr>
        <w:t>1</w:t>
      </w:r>
      <w:r>
        <w:rPr>
          <w:rFonts w:hint="eastAsia" w:ascii="宋体" w:hAnsi="宋体" w:eastAsia="宋体"/>
          <w:color w:val="auto"/>
          <w:sz w:val="24"/>
          <w:szCs w:val="24"/>
        </w:rPr>
        <w:t>日18时</w:t>
      </w:r>
      <w:r>
        <w:rPr>
          <w:rFonts w:hint="eastAsia" w:ascii="宋体" w:hAnsi="宋体" w:eastAsia="宋体"/>
          <w:color w:val="auto"/>
          <w:sz w:val="24"/>
          <w:szCs w:val="24"/>
          <w:lang w:eastAsia="zh-CN"/>
        </w:rPr>
        <w:t>；</w:t>
      </w:r>
    </w:p>
    <w:p>
      <w:pPr>
        <w:spacing w:line="600" w:lineRule="exact"/>
        <w:ind w:firstLine="460"/>
        <w:jc w:val="left"/>
        <w:rPr>
          <w:rFonts w:hint="eastAsia" w:eastAsia="宋体"/>
          <w:color w:val="auto"/>
          <w:sz w:val="24"/>
          <w:szCs w:val="24"/>
          <w:lang w:eastAsia="zh-CN"/>
        </w:rPr>
      </w:pPr>
      <w:r>
        <w:rPr>
          <w:rFonts w:hint="eastAsia" w:ascii="宋体" w:hAnsi="宋体" w:eastAsia="宋体"/>
          <w:color w:val="auto"/>
          <w:sz w:val="24"/>
          <w:szCs w:val="24"/>
        </w:rPr>
        <w:t>（二）采矿权名称：合川区盐井街道观音村五社建筑用灰岩矿段</w:t>
      </w:r>
      <w:r>
        <w:rPr>
          <w:rFonts w:hint="eastAsia" w:ascii="宋体" w:hAnsi="宋体" w:eastAsia="宋体"/>
          <w:color w:val="auto"/>
          <w:sz w:val="24"/>
          <w:szCs w:val="24"/>
          <w:lang w:eastAsia="zh-CN"/>
        </w:rPr>
        <w:t>；</w:t>
      </w:r>
    </w:p>
    <w:p>
      <w:pPr>
        <w:spacing w:line="600" w:lineRule="exact"/>
        <w:ind w:firstLine="460"/>
        <w:jc w:val="left"/>
        <w:rPr>
          <w:rFonts w:hint="eastAsia" w:eastAsia="宋体"/>
          <w:color w:val="auto"/>
          <w:sz w:val="24"/>
          <w:szCs w:val="24"/>
          <w:lang w:eastAsia="zh-CN"/>
        </w:rPr>
      </w:pPr>
      <w:r>
        <w:rPr>
          <w:rFonts w:hint="eastAsia" w:ascii="宋体" w:hAnsi="宋体" w:eastAsia="宋体"/>
          <w:color w:val="auto"/>
          <w:sz w:val="24"/>
          <w:szCs w:val="24"/>
        </w:rPr>
        <w:t>（三）</w:t>
      </w:r>
      <w:r>
        <w:rPr>
          <w:rFonts w:hint="eastAsia" w:ascii="宋体" w:hAnsi="宋体" w:eastAsia="宋体"/>
          <w:color w:val="auto"/>
          <w:sz w:val="24"/>
          <w:szCs w:val="24"/>
          <w:lang w:val="en-US" w:eastAsia="zh-CN"/>
        </w:rPr>
        <w:t>矿山地址</w:t>
      </w:r>
      <w:r>
        <w:rPr>
          <w:rFonts w:hint="eastAsia" w:ascii="宋体" w:hAnsi="宋体" w:eastAsia="宋体"/>
          <w:color w:val="auto"/>
          <w:sz w:val="24"/>
          <w:szCs w:val="24"/>
        </w:rPr>
        <w:t>：合川区盐井街道观音村七社</w:t>
      </w:r>
      <w:r>
        <w:rPr>
          <w:rFonts w:hint="eastAsia" w:ascii="宋体" w:hAnsi="宋体" w:eastAsia="宋体"/>
          <w:color w:val="auto"/>
          <w:sz w:val="24"/>
          <w:szCs w:val="24"/>
          <w:lang w:eastAsia="zh-CN"/>
        </w:rPr>
        <w:t>；</w:t>
      </w:r>
    </w:p>
    <w:p>
      <w:pPr>
        <w:spacing w:line="600" w:lineRule="exact"/>
        <w:ind w:firstLine="460"/>
        <w:jc w:val="left"/>
        <w:rPr>
          <w:rFonts w:hint="eastAsia" w:ascii="宋体" w:hAnsi="宋体" w:eastAsia="宋体"/>
          <w:color w:val="auto"/>
          <w:sz w:val="24"/>
          <w:szCs w:val="24"/>
          <w:lang w:eastAsia="zh-CN"/>
        </w:rPr>
      </w:pPr>
      <w:r>
        <w:rPr>
          <w:rFonts w:hint="eastAsia" w:ascii="宋体" w:hAnsi="宋体" w:eastAsia="宋体"/>
          <w:color w:val="auto"/>
          <w:sz w:val="24"/>
          <w:szCs w:val="24"/>
        </w:rPr>
        <w:t>（</w:t>
      </w:r>
      <w:r>
        <w:rPr>
          <w:rFonts w:hint="eastAsia" w:ascii="宋体" w:hAnsi="宋体" w:eastAsia="宋体"/>
          <w:color w:val="auto"/>
          <w:sz w:val="24"/>
          <w:szCs w:val="24"/>
          <w:lang w:val="en-US" w:eastAsia="zh-CN"/>
        </w:rPr>
        <w:t>四</w:t>
      </w:r>
      <w:r>
        <w:rPr>
          <w:rFonts w:hint="eastAsia" w:ascii="宋体" w:hAnsi="宋体" w:eastAsia="宋体"/>
          <w:color w:val="auto"/>
          <w:sz w:val="24"/>
          <w:szCs w:val="24"/>
        </w:rPr>
        <w:t>）矿区面积：0.0466平方公里</w:t>
      </w:r>
      <w:r>
        <w:rPr>
          <w:rFonts w:hint="eastAsia" w:ascii="宋体" w:hAnsi="宋体" w:eastAsia="宋体"/>
          <w:color w:val="auto"/>
          <w:sz w:val="24"/>
          <w:szCs w:val="24"/>
          <w:lang w:eastAsia="zh-CN"/>
        </w:rPr>
        <w:t>；</w:t>
      </w:r>
    </w:p>
    <w:p>
      <w:pPr>
        <w:spacing w:line="600" w:lineRule="exact"/>
        <w:ind w:firstLine="460"/>
        <w:jc w:val="left"/>
        <w:rPr>
          <w:rFonts w:ascii="宋体" w:hAnsi="宋体" w:eastAsia="宋体"/>
          <w:color w:val="auto"/>
          <w:sz w:val="24"/>
          <w:szCs w:val="24"/>
        </w:rPr>
      </w:pPr>
      <w:r>
        <w:rPr>
          <w:rFonts w:hint="eastAsia" w:ascii="宋体" w:hAnsi="宋体" w:eastAsia="宋体"/>
          <w:color w:val="auto"/>
          <w:sz w:val="24"/>
          <w:szCs w:val="24"/>
        </w:rPr>
        <w:t>（</w:t>
      </w:r>
      <w:r>
        <w:rPr>
          <w:rFonts w:hint="eastAsia" w:ascii="宋体" w:hAnsi="宋体" w:eastAsia="宋体"/>
          <w:color w:val="auto"/>
          <w:sz w:val="24"/>
          <w:szCs w:val="24"/>
          <w:lang w:val="en-US" w:eastAsia="zh-CN"/>
        </w:rPr>
        <w:t>五</w:t>
      </w:r>
      <w:r>
        <w:rPr>
          <w:rFonts w:hint="eastAsia" w:ascii="宋体" w:hAnsi="宋体" w:eastAsia="宋体"/>
          <w:color w:val="auto"/>
          <w:sz w:val="24"/>
          <w:szCs w:val="24"/>
        </w:rPr>
        <w:t>）开采标高：＋380米至＋251米</w:t>
      </w:r>
      <w:r>
        <w:rPr>
          <w:rFonts w:hint="eastAsia" w:ascii="宋体" w:hAnsi="宋体" w:eastAsia="宋体"/>
          <w:color w:val="auto"/>
          <w:sz w:val="24"/>
          <w:szCs w:val="24"/>
          <w:lang w:eastAsia="zh-CN"/>
        </w:rPr>
        <w:t>；</w:t>
      </w:r>
    </w:p>
    <w:p>
      <w:pPr>
        <w:spacing w:line="600" w:lineRule="exact"/>
        <w:ind w:firstLine="460"/>
        <w:jc w:val="left"/>
        <w:rPr>
          <w:rFonts w:hint="eastAsia" w:eastAsia="宋体"/>
          <w:color w:val="auto"/>
          <w:sz w:val="24"/>
          <w:szCs w:val="24"/>
          <w:lang w:eastAsia="zh-CN"/>
        </w:rPr>
      </w:pPr>
      <w:r>
        <w:rPr>
          <w:rFonts w:hint="eastAsia" w:ascii="宋体" w:hAnsi="宋体" w:eastAsia="宋体"/>
          <w:color w:val="auto"/>
          <w:sz w:val="24"/>
          <w:szCs w:val="24"/>
        </w:rPr>
        <w:t>（</w:t>
      </w:r>
      <w:r>
        <w:rPr>
          <w:rFonts w:hint="eastAsia" w:ascii="宋体" w:hAnsi="宋体" w:eastAsia="宋体"/>
          <w:color w:val="auto"/>
          <w:sz w:val="24"/>
          <w:szCs w:val="24"/>
          <w:lang w:val="en-US" w:eastAsia="zh-CN"/>
        </w:rPr>
        <w:t>六</w:t>
      </w:r>
      <w:r>
        <w:rPr>
          <w:rFonts w:hint="eastAsia" w:ascii="宋体" w:hAnsi="宋体" w:eastAsia="宋体"/>
          <w:color w:val="auto"/>
          <w:sz w:val="24"/>
          <w:szCs w:val="24"/>
        </w:rPr>
        <w:t>）开采矿种：建筑用灰岩</w:t>
      </w:r>
      <w:r>
        <w:rPr>
          <w:rFonts w:hint="eastAsia" w:ascii="宋体" w:hAnsi="宋体" w:eastAsia="宋体"/>
          <w:color w:val="auto"/>
          <w:sz w:val="24"/>
          <w:szCs w:val="24"/>
          <w:lang w:eastAsia="zh-CN"/>
        </w:rPr>
        <w:t>；</w:t>
      </w:r>
    </w:p>
    <w:p>
      <w:pPr>
        <w:spacing w:line="600" w:lineRule="exact"/>
        <w:ind w:firstLine="460"/>
        <w:jc w:val="left"/>
        <w:rPr>
          <w:rFonts w:hint="eastAsia" w:ascii="宋体" w:hAnsi="宋体" w:eastAsia="宋体"/>
          <w:color w:val="auto"/>
          <w:sz w:val="24"/>
          <w:szCs w:val="24"/>
          <w:lang w:eastAsia="zh-CN"/>
        </w:rPr>
      </w:pPr>
      <w:r>
        <w:rPr>
          <w:rFonts w:hint="eastAsia" w:ascii="宋体" w:hAnsi="宋体" w:eastAsia="宋体"/>
          <w:color w:val="auto"/>
          <w:sz w:val="24"/>
          <w:szCs w:val="24"/>
        </w:rPr>
        <w:t>（</w:t>
      </w:r>
      <w:r>
        <w:rPr>
          <w:rFonts w:hint="eastAsia" w:ascii="宋体" w:hAnsi="宋体" w:eastAsia="宋体"/>
          <w:color w:val="auto"/>
          <w:sz w:val="24"/>
          <w:szCs w:val="24"/>
          <w:lang w:val="en-US" w:eastAsia="zh-CN"/>
        </w:rPr>
        <w:t>七</w:t>
      </w:r>
      <w:r>
        <w:rPr>
          <w:rFonts w:hint="eastAsia" w:ascii="宋体" w:hAnsi="宋体" w:eastAsia="宋体"/>
          <w:color w:val="auto"/>
          <w:sz w:val="24"/>
          <w:szCs w:val="24"/>
        </w:rPr>
        <w:t>）资源储量：624.4万吨</w:t>
      </w:r>
      <w:r>
        <w:rPr>
          <w:rFonts w:hint="eastAsia" w:ascii="宋体" w:hAnsi="宋体" w:eastAsia="宋体"/>
          <w:color w:val="auto"/>
          <w:sz w:val="24"/>
          <w:szCs w:val="24"/>
          <w:lang w:eastAsia="zh-CN"/>
        </w:rPr>
        <w:t>；</w:t>
      </w:r>
    </w:p>
    <w:p>
      <w:pPr>
        <w:spacing w:line="600" w:lineRule="exact"/>
        <w:ind w:firstLine="460"/>
        <w:jc w:val="left"/>
        <w:rPr>
          <w:color w:val="auto"/>
          <w:sz w:val="24"/>
          <w:szCs w:val="24"/>
        </w:rPr>
        <w:sectPr>
          <w:type w:val="continuous"/>
          <w:pgSz w:w="11720" w:h="16840"/>
          <w:pgMar w:top="1440" w:right="720" w:bottom="720" w:left="1160" w:header="0" w:footer="0" w:gutter="0"/>
          <w:cols w:space="720" w:num="1"/>
        </w:sectPr>
      </w:pPr>
    </w:p>
    <w:p>
      <w:pPr>
        <w:spacing w:line="600" w:lineRule="exact"/>
        <w:ind w:firstLine="460"/>
        <w:jc w:val="left"/>
        <w:rPr>
          <w:rFonts w:hint="eastAsia" w:eastAsia="宋体"/>
          <w:color w:val="auto"/>
          <w:sz w:val="24"/>
          <w:szCs w:val="24"/>
          <w:lang w:eastAsia="zh-CN"/>
        </w:rPr>
      </w:pPr>
      <w:r>
        <w:rPr>
          <w:rFonts w:hint="eastAsia" w:ascii="宋体" w:hAnsi="宋体" w:eastAsia="宋体"/>
          <w:color w:val="auto"/>
          <w:sz w:val="24"/>
          <w:szCs w:val="24"/>
        </w:rPr>
        <w:t>（</w:t>
      </w:r>
      <w:r>
        <w:rPr>
          <w:rFonts w:hint="eastAsia" w:ascii="宋体" w:hAnsi="宋体" w:eastAsia="宋体"/>
          <w:color w:val="auto"/>
          <w:sz w:val="24"/>
          <w:szCs w:val="24"/>
          <w:lang w:val="en-US" w:eastAsia="zh-CN"/>
        </w:rPr>
        <w:t>八</w:t>
      </w:r>
      <w:r>
        <w:rPr>
          <w:rFonts w:hint="eastAsia" w:ascii="宋体" w:hAnsi="宋体" w:eastAsia="宋体"/>
          <w:color w:val="auto"/>
          <w:sz w:val="24"/>
          <w:szCs w:val="24"/>
        </w:rPr>
        <w:t>）生产规模：100万吨／年</w:t>
      </w:r>
      <w:r>
        <w:rPr>
          <w:rFonts w:hint="eastAsia" w:ascii="宋体" w:hAnsi="宋体" w:eastAsia="宋体"/>
          <w:color w:val="auto"/>
          <w:sz w:val="24"/>
          <w:szCs w:val="24"/>
          <w:lang w:eastAsia="zh-CN"/>
        </w:rPr>
        <w:t>；</w:t>
      </w:r>
    </w:p>
    <w:p>
      <w:pPr>
        <w:spacing w:line="600" w:lineRule="exact"/>
        <w:ind w:firstLine="460"/>
        <w:jc w:val="left"/>
        <w:rPr>
          <w:rFonts w:hint="eastAsia" w:ascii="宋体" w:hAnsi="宋体" w:eastAsia="宋体"/>
          <w:color w:val="auto"/>
          <w:sz w:val="24"/>
          <w:szCs w:val="24"/>
          <w:lang w:eastAsia="zh-CN"/>
        </w:rPr>
      </w:pPr>
      <w:r>
        <w:rPr>
          <w:rFonts w:hint="eastAsia" w:ascii="宋体" w:hAnsi="宋体" w:eastAsia="宋体"/>
          <w:color w:val="auto"/>
          <w:sz w:val="24"/>
          <w:szCs w:val="24"/>
        </w:rPr>
        <w:t>（</w:t>
      </w:r>
      <w:r>
        <w:rPr>
          <w:rFonts w:hint="eastAsia" w:ascii="宋体" w:hAnsi="宋体" w:eastAsia="宋体"/>
          <w:color w:val="auto"/>
          <w:sz w:val="24"/>
          <w:szCs w:val="24"/>
          <w:lang w:val="en-US" w:eastAsia="zh-CN"/>
        </w:rPr>
        <w:t>九</w:t>
      </w:r>
      <w:r>
        <w:rPr>
          <w:rFonts w:hint="eastAsia" w:ascii="宋体" w:hAnsi="宋体" w:eastAsia="宋体"/>
          <w:color w:val="auto"/>
          <w:sz w:val="24"/>
          <w:szCs w:val="24"/>
        </w:rPr>
        <w:t>）采矿权出让年限：3.1年</w:t>
      </w:r>
      <w:r>
        <w:rPr>
          <w:rFonts w:hint="eastAsia" w:ascii="宋体" w:hAnsi="宋体" w:eastAsia="宋体"/>
          <w:color w:val="auto"/>
          <w:sz w:val="24"/>
          <w:szCs w:val="24"/>
          <w:lang w:eastAsia="zh-CN"/>
        </w:rPr>
        <w:t>；</w:t>
      </w:r>
    </w:p>
    <w:p>
      <w:pPr>
        <w:spacing w:line="600" w:lineRule="exact"/>
        <w:ind w:firstLine="460"/>
        <w:jc w:val="left"/>
        <w:rPr>
          <w:rFonts w:hint="eastAsia" w:ascii="宋体" w:hAnsi="宋体" w:eastAsia="宋体"/>
          <w:color w:val="auto"/>
          <w:sz w:val="24"/>
          <w:szCs w:val="24"/>
          <w:lang w:eastAsia="zh-CN"/>
        </w:rPr>
      </w:pPr>
      <w:r>
        <w:rPr>
          <w:rFonts w:hint="eastAsia" w:ascii="宋体" w:hAnsi="宋体" w:eastAsia="宋体"/>
          <w:color w:val="auto"/>
          <w:sz w:val="24"/>
          <w:szCs w:val="24"/>
          <w:lang w:eastAsia="zh-CN"/>
        </w:rPr>
        <w:t>（</w:t>
      </w:r>
      <w:r>
        <w:rPr>
          <w:rFonts w:hint="eastAsia" w:ascii="宋体" w:hAnsi="宋体" w:eastAsia="宋体"/>
          <w:color w:val="auto"/>
          <w:sz w:val="24"/>
          <w:szCs w:val="24"/>
          <w:lang w:val="en-US" w:eastAsia="zh-CN"/>
        </w:rPr>
        <w:t>十</w:t>
      </w:r>
      <w:r>
        <w:rPr>
          <w:rFonts w:hint="eastAsia" w:ascii="宋体" w:hAnsi="宋体" w:eastAsia="宋体"/>
          <w:color w:val="auto"/>
          <w:sz w:val="24"/>
          <w:szCs w:val="24"/>
          <w:lang w:eastAsia="zh-CN"/>
        </w:rPr>
        <w:t>）</w:t>
      </w:r>
      <w:r>
        <w:rPr>
          <w:rFonts w:hint="eastAsia" w:ascii="宋体" w:hAnsi="宋体" w:eastAsia="宋体"/>
          <w:color w:val="auto"/>
          <w:sz w:val="24"/>
          <w:szCs w:val="24"/>
          <w:lang w:val="en-US" w:eastAsia="zh-CN"/>
        </w:rPr>
        <w:t>出让收益起始价：</w:t>
      </w:r>
      <w:r>
        <w:rPr>
          <w:rFonts w:ascii="宋体" w:hAnsi="宋体" w:eastAsia="宋体"/>
          <w:color w:val="auto"/>
          <w:sz w:val="24"/>
          <w:szCs w:val="24"/>
        </w:rPr>
        <w:t>4782.904</w:t>
      </w:r>
      <w:r>
        <w:rPr>
          <w:rFonts w:hint="eastAsia" w:ascii="宋体" w:hAnsi="宋体" w:eastAsia="宋体"/>
          <w:color w:val="auto"/>
          <w:sz w:val="24"/>
          <w:szCs w:val="24"/>
        </w:rPr>
        <w:t>万元</w:t>
      </w:r>
      <w:r>
        <w:rPr>
          <w:rFonts w:hint="eastAsia" w:ascii="宋体" w:hAnsi="宋体" w:eastAsia="宋体"/>
          <w:color w:val="auto"/>
          <w:sz w:val="24"/>
          <w:szCs w:val="24"/>
          <w:lang w:eastAsia="zh-CN"/>
        </w:rPr>
        <w:t>；</w:t>
      </w:r>
    </w:p>
    <w:p>
      <w:pPr>
        <w:spacing w:line="600" w:lineRule="exact"/>
        <w:ind w:firstLine="460"/>
        <w:jc w:val="left"/>
        <w:rPr>
          <w:color w:val="auto"/>
          <w:sz w:val="24"/>
          <w:szCs w:val="24"/>
        </w:rPr>
      </w:pPr>
      <w:r>
        <w:rPr>
          <w:rFonts w:hint="eastAsia" w:ascii="宋体" w:hAnsi="宋体" w:eastAsia="宋体"/>
          <w:color w:val="auto"/>
          <w:sz w:val="24"/>
          <w:szCs w:val="24"/>
        </w:rPr>
        <w:t>（十一）矿区范围坐标（2000坐标系）：</w:t>
      </w:r>
    </w:p>
    <w:tbl>
      <w:tblPr>
        <w:tblStyle w:val="5"/>
        <w:tblW w:w="790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 w:type="dxa"/>
          <w:bottom w:w="0" w:type="dxa"/>
          <w:right w:w="10" w:type="dxa"/>
        </w:tblCellMar>
      </w:tblPr>
      <w:tblGrid>
        <w:gridCol w:w="2486"/>
        <w:gridCol w:w="2767"/>
        <w:gridCol w:w="264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540" w:hRule="atLeast"/>
        </w:trPr>
        <w:tc>
          <w:tcPr>
            <w:tcW w:w="2486" w:type="dxa"/>
            <w:vAlign w:val="center"/>
          </w:tcPr>
          <w:p>
            <w:pPr>
              <w:spacing w:line="560" w:lineRule="exact"/>
              <w:jc w:val="center"/>
              <w:rPr>
                <w:color w:val="auto"/>
                <w:sz w:val="24"/>
                <w:szCs w:val="24"/>
              </w:rPr>
            </w:pPr>
            <w:r>
              <w:rPr>
                <w:rFonts w:hint="eastAsia" w:ascii="宋体" w:hAnsi="宋体" w:eastAsia="宋体"/>
                <w:color w:val="auto"/>
                <w:sz w:val="24"/>
                <w:szCs w:val="24"/>
              </w:rPr>
              <w:t>拐点</w:t>
            </w:r>
          </w:p>
        </w:tc>
        <w:tc>
          <w:tcPr>
            <w:tcW w:w="2767" w:type="dxa"/>
            <w:vAlign w:val="center"/>
          </w:tcPr>
          <w:p>
            <w:pPr>
              <w:spacing w:line="560" w:lineRule="exact"/>
              <w:jc w:val="center"/>
              <w:rPr>
                <w:color w:val="auto"/>
                <w:sz w:val="24"/>
                <w:szCs w:val="24"/>
              </w:rPr>
            </w:pPr>
            <w:r>
              <w:rPr>
                <w:rFonts w:hint="eastAsia" w:ascii="宋体" w:hAnsi="宋体" w:eastAsia="宋体"/>
                <w:color w:val="auto"/>
                <w:sz w:val="24"/>
                <w:szCs w:val="24"/>
              </w:rPr>
              <w:t>X坐标</w:t>
            </w:r>
          </w:p>
        </w:tc>
        <w:tc>
          <w:tcPr>
            <w:tcW w:w="2647" w:type="dxa"/>
            <w:vAlign w:val="center"/>
          </w:tcPr>
          <w:p>
            <w:pPr>
              <w:spacing w:line="560" w:lineRule="exact"/>
              <w:jc w:val="center"/>
              <w:rPr>
                <w:color w:val="auto"/>
                <w:sz w:val="24"/>
                <w:szCs w:val="24"/>
              </w:rPr>
            </w:pPr>
            <w:r>
              <w:rPr>
                <w:rFonts w:hint="eastAsia" w:ascii="宋体" w:hAnsi="宋体" w:eastAsia="宋体"/>
                <w:color w:val="auto"/>
                <w:sz w:val="24"/>
                <w:szCs w:val="24"/>
              </w:rPr>
              <w:t>Y坐标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383" w:hRule="atLeast"/>
        </w:trPr>
        <w:tc>
          <w:tcPr>
            <w:tcW w:w="2486" w:type="dxa"/>
          </w:tcPr>
          <w:p>
            <w:pPr>
              <w:jc w:val="center"/>
              <w:rPr>
                <w:rFonts w:hAnsi="宋体"/>
                <w:bCs/>
                <w:snapToGrid w:val="0"/>
                <w:color w:val="auto"/>
                <w:sz w:val="28"/>
                <w:szCs w:val="28"/>
              </w:rPr>
            </w:pPr>
            <w:r>
              <w:rPr>
                <w:rFonts w:hAnsi="宋体"/>
                <w:bCs/>
                <w:snapToGrid w:val="0"/>
                <w:color w:val="auto"/>
                <w:sz w:val="28"/>
                <w:szCs w:val="28"/>
              </w:rPr>
              <w:t>1</w:t>
            </w:r>
          </w:p>
        </w:tc>
        <w:tc>
          <w:tcPr>
            <w:tcW w:w="2767" w:type="dxa"/>
          </w:tcPr>
          <w:p>
            <w:pPr>
              <w:jc w:val="center"/>
              <w:rPr>
                <w:rFonts w:hAnsi="宋体"/>
                <w:bCs/>
                <w:snapToGrid w:val="0"/>
                <w:color w:val="auto"/>
                <w:sz w:val="28"/>
                <w:szCs w:val="28"/>
              </w:rPr>
            </w:pPr>
            <w:r>
              <w:rPr>
                <w:rFonts w:hAnsi="宋体"/>
                <w:bCs/>
                <w:snapToGrid w:val="0"/>
                <w:color w:val="auto"/>
                <w:sz w:val="28"/>
                <w:szCs w:val="28"/>
              </w:rPr>
              <w:t>3311691.12</w:t>
            </w:r>
          </w:p>
        </w:tc>
        <w:tc>
          <w:tcPr>
            <w:tcW w:w="2647" w:type="dxa"/>
          </w:tcPr>
          <w:p>
            <w:pPr>
              <w:jc w:val="center"/>
              <w:rPr>
                <w:rFonts w:hAnsi="宋体"/>
                <w:bCs/>
                <w:snapToGrid w:val="0"/>
                <w:color w:val="auto"/>
                <w:sz w:val="28"/>
                <w:szCs w:val="28"/>
              </w:rPr>
            </w:pPr>
            <w:r>
              <w:rPr>
                <w:rFonts w:hAnsi="宋体"/>
                <w:bCs/>
                <w:snapToGrid w:val="0"/>
                <w:color w:val="auto"/>
                <w:sz w:val="28"/>
                <w:szCs w:val="28"/>
              </w:rPr>
              <w:t>35626708.28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380" w:hRule="atLeast"/>
        </w:trPr>
        <w:tc>
          <w:tcPr>
            <w:tcW w:w="2486" w:type="dxa"/>
          </w:tcPr>
          <w:p>
            <w:pPr>
              <w:jc w:val="center"/>
              <w:rPr>
                <w:rFonts w:hAnsi="宋体"/>
                <w:bCs/>
                <w:snapToGrid w:val="0"/>
                <w:color w:val="auto"/>
                <w:sz w:val="28"/>
                <w:szCs w:val="28"/>
              </w:rPr>
            </w:pPr>
            <w:r>
              <w:rPr>
                <w:rFonts w:hAnsi="宋体"/>
                <w:bCs/>
                <w:snapToGrid w:val="0"/>
                <w:color w:val="auto"/>
                <w:sz w:val="28"/>
                <w:szCs w:val="28"/>
              </w:rPr>
              <w:t>2</w:t>
            </w:r>
          </w:p>
        </w:tc>
        <w:tc>
          <w:tcPr>
            <w:tcW w:w="2767" w:type="dxa"/>
          </w:tcPr>
          <w:p>
            <w:pPr>
              <w:jc w:val="center"/>
              <w:rPr>
                <w:rFonts w:hAnsi="宋体"/>
                <w:bCs/>
                <w:snapToGrid w:val="0"/>
                <w:color w:val="auto"/>
                <w:sz w:val="28"/>
                <w:szCs w:val="28"/>
              </w:rPr>
            </w:pPr>
            <w:r>
              <w:rPr>
                <w:rFonts w:hAnsi="宋体"/>
                <w:bCs/>
                <w:snapToGrid w:val="0"/>
                <w:color w:val="auto"/>
                <w:sz w:val="28"/>
                <w:szCs w:val="28"/>
              </w:rPr>
              <w:t>3311542.30</w:t>
            </w:r>
          </w:p>
        </w:tc>
        <w:tc>
          <w:tcPr>
            <w:tcW w:w="2647" w:type="dxa"/>
          </w:tcPr>
          <w:p>
            <w:pPr>
              <w:jc w:val="center"/>
              <w:rPr>
                <w:rFonts w:hAnsi="宋体"/>
                <w:bCs/>
                <w:snapToGrid w:val="0"/>
                <w:color w:val="auto"/>
                <w:sz w:val="28"/>
                <w:szCs w:val="28"/>
              </w:rPr>
            </w:pPr>
            <w:r>
              <w:rPr>
                <w:rFonts w:hAnsi="宋体"/>
                <w:bCs/>
                <w:snapToGrid w:val="0"/>
                <w:color w:val="auto"/>
                <w:sz w:val="28"/>
                <w:szCs w:val="28"/>
              </w:rPr>
              <w:t>35626844.99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380" w:hRule="atLeast"/>
        </w:trPr>
        <w:tc>
          <w:tcPr>
            <w:tcW w:w="2486" w:type="dxa"/>
          </w:tcPr>
          <w:p>
            <w:pPr>
              <w:jc w:val="center"/>
              <w:rPr>
                <w:rFonts w:hAnsi="宋体"/>
                <w:bCs/>
                <w:snapToGrid w:val="0"/>
                <w:color w:val="auto"/>
                <w:sz w:val="28"/>
                <w:szCs w:val="28"/>
              </w:rPr>
            </w:pPr>
            <w:r>
              <w:rPr>
                <w:rFonts w:hAnsi="宋体"/>
                <w:bCs/>
                <w:snapToGrid w:val="0"/>
                <w:color w:val="auto"/>
                <w:sz w:val="28"/>
                <w:szCs w:val="28"/>
              </w:rPr>
              <w:t>3</w:t>
            </w:r>
          </w:p>
        </w:tc>
        <w:tc>
          <w:tcPr>
            <w:tcW w:w="2767" w:type="dxa"/>
          </w:tcPr>
          <w:p>
            <w:pPr>
              <w:jc w:val="center"/>
              <w:rPr>
                <w:rFonts w:hAnsi="宋体"/>
                <w:bCs/>
                <w:snapToGrid w:val="0"/>
                <w:color w:val="auto"/>
                <w:sz w:val="28"/>
                <w:szCs w:val="28"/>
              </w:rPr>
            </w:pPr>
            <w:r>
              <w:rPr>
                <w:rFonts w:hAnsi="宋体"/>
                <w:bCs/>
                <w:snapToGrid w:val="0"/>
                <w:color w:val="auto"/>
                <w:sz w:val="28"/>
                <w:szCs w:val="28"/>
              </w:rPr>
              <w:t>3311401.26</w:t>
            </w:r>
          </w:p>
        </w:tc>
        <w:tc>
          <w:tcPr>
            <w:tcW w:w="2647" w:type="dxa"/>
          </w:tcPr>
          <w:p>
            <w:pPr>
              <w:jc w:val="center"/>
              <w:rPr>
                <w:rFonts w:hAnsi="宋体"/>
                <w:bCs/>
                <w:snapToGrid w:val="0"/>
                <w:color w:val="auto"/>
                <w:sz w:val="28"/>
                <w:szCs w:val="28"/>
              </w:rPr>
            </w:pPr>
            <w:r>
              <w:rPr>
                <w:rFonts w:hAnsi="宋体"/>
                <w:bCs/>
                <w:snapToGrid w:val="0"/>
                <w:color w:val="auto"/>
                <w:sz w:val="28"/>
                <w:szCs w:val="28"/>
              </w:rPr>
              <w:t>35626645.46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380" w:hRule="atLeast"/>
        </w:trPr>
        <w:tc>
          <w:tcPr>
            <w:tcW w:w="2486" w:type="dxa"/>
          </w:tcPr>
          <w:p>
            <w:pPr>
              <w:jc w:val="center"/>
              <w:rPr>
                <w:rFonts w:hAnsi="宋体"/>
                <w:bCs/>
                <w:snapToGrid w:val="0"/>
                <w:color w:val="auto"/>
                <w:sz w:val="28"/>
                <w:szCs w:val="28"/>
              </w:rPr>
            </w:pPr>
            <w:r>
              <w:rPr>
                <w:rFonts w:hAnsi="宋体"/>
                <w:bCs/>
                <w:snapToGrid w:val="0"/>
                <w:color w:val="auto"/>
                <w:sz w:val="28"/>
                <w:szCs w:val="28"/>
              </w:rPr>
              <w:t>4</w:t>
            </w:r>
          </w:p>
        </w:tc>
        <w:tc>
          <w:tcPr>
            <w:tcW w:w="2767" w:type="dxa"/>
          </w:tcPr>
          <w:p>
            <w:pPr>
              <w:jc w:val="center"/>
              <w:rPr>
                <w:rFonts w:hAnsi="宋体"/>
                <w:bCs/>
                <w:snapToGrid w:val="0"/>
                <w:color w:val="auto"/>
                <w:sz w:val="28"/>
                <w:szCs w:val="28"/>
              </w:rPr>
            </w:pPr>
            <w:r>
              <w:rPr>
                <w:rFonts w:hAnsi="宋体"/>
                <w:bCs/>
                <w:snapToGrid w:val="0"/>
                <w:color w:val="auto"/>
                <w:sz w:val="28"/>
                <w:szCs w:val="28"/>
              </w:rPr>
              <w:t>3311535.83</w:t>
            </w:r>
          </w:p>
        </w:tc>
        <w:tc>
          <w:tcPr>
            <w:tcW w:w="2647" w:type="dxa"/>
          </w:tcPr>
          <w:p>
            <w:pPr>
              <w:jc w:val="center"/>
              <w:rPr>
                <w:rFonts w:hAnsi="宋体"/>
                <w:bCs/>
                <w:snapToGrid w:val="0"/>
                <w:color w:val="auto"/>
                <w:sz w:val="28"/>
                <w:szCs w:val="28"/>
              </w:rPr>
            </w:pPr>
            <w:r>
              <w:rPr>
                <w:rFonts w:hAnsi="宋体"/>
                <w:bCs/>
                <w:snapToGrid w:val="0"/>
                <w:color w:val="auto"/>
                <w:sz w:val="28"/>
                <w:szCs w:val="28"/>
              </w:rPr>
              <w:t>35626521.82</w:t>
            </w:r>
          </w:p>
        </w:tc>
      </w:tr>
    </w:tbl>
    <w:p>
      <w:pPr>
        <w:spacing w:line="600" w:lineRule="exact"/>
        <w:ind w:firstLine="440"/>
        <w:jc w:val="left"/>
        <w:rPr>
          <w:rFonts w:ascii="宋体" w:hAnsi="宋体" w:eastAsia="宋体"/>
          <w:b/>
          <w:color w:val="auto"/>
          <w:sz w:val="24"/>
          <w:szCs w:val="24"/>
        </w:rPr>
      </w:pPr>
      <w:r>
        <w:rPr>
          <w:rFonts w:hint="eastAsia" w:ascii="宋体" w:hAnsi="宋体" w:eastAsia="宋体"/>
          <w:b/>
          <w:color w:val="auto"/>
          <w:sz w:val="24"/>
          <w:szCs w:val="24"/>
        </w:rPr>
        <w:t>二、出让人、</w:t>
      </w:r>
      <w:r>
        <w:rPr>
          <w:rFonts w:hint="eastAsia" w:ascii="宋体" w:hAnsi="宋体" w:eastAsia="宋体"/>
          <w:b/>
          <w:color w:val="auto"/>
          <w:sz w:val="24"/>
          <w:szCs w:val="24"/>
          <w:lang w:val="en-US" w:eastAsia="zh-CN"/>
        </w:rPr>
        <w:t>交易平台</w:t>
      </w:r>
      <w:r>
        <w:rPr>
          <w:rFonts w:hint="eastAsia" w:ascii="宋体" w:hAnsi="宋体" w:eastAsia="宋体"/>
          <w:b/>
          <w:color w:val="auto"/>
          <w:sz w:val="24"/>
          <w:szCs w:val="24"/>
        </w:rPr>
        <w:t>联系方式</w:t>
      </w:r>
    </w:p>
    <w:p>
      <w:pPr>
        <w:spacing w:line="560" w:lineRule="exact"/>
        <w:ind w:firstLine="400"/>
        <w:jc w:val="left"/>
        <w:rPr>
          <w:color w:val="auto"/>
          <w:sz w:val="24"/>
          <w:szCs w:val="24"/>
        </w:rPr>
      </w:pPr>
      <w:r>
        <w:rPr>
          <w:rFonts w:hint="eastAsia" w:ascii="宋体" w:hAnsi="宋体" w:eastAsia="宋体"/>
          <w:color w:val="auto"/>
          <w:sz w:val="24"/>
          <w:szCs w:val="24"/>
        </w:rPr>
        <w:t>（一）出让人</w:t>
      </w:r>
    </w:p>
    <w:p>
      <w:pPr>
        <w:spacing w:line="560" w:lineRule="exact"/>
        <w:ind w:firstLine="400"/>
        <w:jc w:val="left"/>
        <w:rPr>
          <w:rFonts w:hint="eastAsia" w:eastAsia="宋体"/>
          <w:color w:val="auto"/>
          <w:sz w:val="24"/>
          <w:szCs w:val="24"/>
          <w:lang w:eastAsia="zh-CN"/>
        </w:rPr>
      </w:pPr>
      <w:r>
        <w:rPr>
          <w:rFonts w:hint="eastAsia" w:ascii="宋体" w:hAnsi="宋体" w:eastAsia="宋体"/>
          <w:color w:val="auto"/>
          <w:sz w:val="24"/>
          <w:szCs w:val="24"/>
        </w:rPr>
        <w:t>本次采矿权出让人为重庆市合川区规划和自热资源局</w:t>
      </w:r>
      <w:r>
        <w:rPr>
          <w:rFonts w:hint="eastAsia" w:ascii="宋体" w:hAnsi="宋体" w:eastAsia="宋体"/>
          <w:color w:val="auto"/>
          <w:sz w:val="24"/>
          <w:szCs w:val="24"/>
          <w:lang w:eastAsia="zh-CN"/>
        </w:rPr>
        <w:t>，</w:t>
      </w:r>
    </w:p>
    <w:p>
      <w:pPr>
        <w:spacing w:line="560" w:lineRule="exact"/>
        <w:ind w:firstLine="400"/>
        <w:rPr>
          <w:rFonts w:hint="eastAsia" w:ascii="宋体" w:hAnsi="宋体" w:eastAsia="宋体"/>
          <w:color w:val="auto"/>
          <w:sz w:val="24"/>
          <w:szCs w:val="24"/>
        </w:rPr>
      </w:pPr>
      <w:r>
        <w:rPr>
          <w:rFonts w:hint="eastAsia" w:ascii="宋体" w:hAnsi="宋体" w:eastAsia="宋体"/>
          <w:color w:val="auto"/>
          <w:sz w:val="24"/>
          <w:szCs w:val="24"/>
        </w:rPr>
        <w:t>地址：重庆市合川区希尔安大道490号，</w:t>
      </w:r>
    </w:p>
    <w:p>
      <w:pPr>
        <w:spacing w:line="560" w:lineRule="exact"/>
        <w:ind w:firstLine="400"/>
        <w:rPr>
          <w:rFonts w:eastAsia="宋体"/>
          <w:color w:val="auto"/>
          <w:sz w:val="24"/>
          <w:szCs w:val="24"/>
        </w:rPr>
      </w:pPr>
      <w:r>
        <w:rPr>
          <w:rFonts w:hint="eastAsia" w:ascii="宋体" w:hAnsi="宋体" w:eastAsia="宋体"/>
          <w:color w:val="auto"/>
          <w:sz w:val="24"/>
          <w:szCs w:val="24"/>
        </w:rPr>
        <w:t>联系人：李老师、刘老师，联系电话：023-42751866、023-42751029。</w:t>
      </w:r>
    </w:p>
    <w:p>
      <w:pPr>
        <w:numPr>
          <w:ilvl w:val="0"/>
          <w:numId w:val="1"/>
        </w:numPr>
        <w:spacing w:line="560" w:lineRule="exact"/>
        <w:ind w:firstLine="400"/>
        <w:jc w:val="left"/>
        <w:rPr>
          <w:rFonts w:hint="eastAsia" w:ascii="宋体" w:hAnsi="宋体" w:eastAsia="宋体"/>
          <w:color w:val="auto"/>
          <w:sz w:val="24"/>
          <w:szCs w:val="24"/>
          <w:lang w:val="en-US" w:eastAsia="zh-CN"/>
        </w:rPr>
      </w:pPr>
      <w:r>
        <w:rPr>
          <w:rFonts w:hint="eastAsia" w:ascii="宋体" w:hAnsi="宋体" w:eastAsia="宋体"/>
          <w:color w:val="auto"/>
          <w:sz w:val="24"/>
          <w:szCs w:val="24"/>
          <w:lang w:val="en-US" w:eastAsia="zh-CN"/>
        </w:rPr>
        <w:t>交易平台</w:t>
      </w:r>
    </w:p>
    <w:p>
      <w:pPr>
        <w:spacing w:line="560" w:lineRule="exact"/>
        <w:ind w:firstLine="400"/>
        <w:jc w:val="left"/>
        <w:rPr>
          <w:rFonts w:hint="eastAsia" w:ascii="宋体" w:hAnsi="宋体" w:eastAsia="宋体"/>
          <w:color w:val="auto"/>
          <w:sz w:val="24"/>
          <w:szCs w:val="24"/>
          <w:lang w:val="en-US" w:eastAsia="zh-CN"/>
        </w:rPr>
      </w:pPr>
      <w:r>
        <w:rPr>
          <w:rFonts w:hint="default" w:ascii="宋体" w:hAnsi="宋体" w:eastAsia="宋体"/>
          <w:color w:val="auto"/>
          <w:sz w:val="24"/>
          <w:szCs w:val="24"/>
          <w:lang w:val="en-US" w:eastAsia="zh-CN"/>
        </w:rPr>
        <w:t>本宗采矿权交易平台为</w:t>
      </w:r>
      <w:r>
        <w:rPr>
          <w:rFonts w:hint="eastAsia" w:ascii="宋体" w:hAnsi="宋体" w:eastAsia="宋体"/>
          <w:color w:val="auto"/>
          <w:sz w:val="24"/>
          <w:szCs w:val="24"/>
          <w:lang w:val="en-US" w:eastAsia="zh-CN"/>
        </w:rPr>
        <w:t>重庆</w:t>
      </w:r>
      <w:r>
        <w:rPr>
          <w:rFonts w:hint="eastAsia" w:ascii="宋体" w:hAnsi="宋体" w:eastAsia="宋体"/>
          <w:color w:val="auto"/>
          <w:sz w:val="24"/>
        </w:rPr>
        <w:t>市合川区公共资源交易中心</w:t>
      </w:r>
      <w:r>
        <w:rPr>
          <w:rFonts w:hint="eastAsia" w:ascii="宋体" w:hAnsi="宋体" w:eastAsia="宋体"/>
          <w:color w:val="auto"/>
          <w:sz w:val="24"/>
          <w:lang w:eastAsia="zh-CN"/>
        </w:rPr>
        <w:t>，</w:t>
      </w:r>
    </w:p>
    <w:p>
      <w:pPr>
        <w:spacing w:line="560" w:lineRule="exact"/>
        <w:ind w:firstLine="400"/>
        <w:rPr>
          <w:rFonts w:hint="eastAsia" w:ascii="宋体" w:hAnsi="宋体" w:eastAsia="宋体"/>
          <w:color w:val="auto"/>
          <w:sz w:val="24"/>
          <w:szCs w:val="24"/>
        </w:rPr>
      </w:pPr>
      <w:r>
        <w:rPr>
          <w:rFonts w:hint="eastAsia" w:ascii="宋体" w:hAnsi="宋体" w:eastAsia="宋体"/>
          <w:color w:val="auto"/>
          <w:sz w:val="24"/>
          <w:szCs w:val="24"/>
        </w:rPr>
        <w:t>地址：重庆市合川区希尔安大道225号5楼，</w:t>
      </w:r>
    </w:p>
    <w:p>
      <w:pPr>
        <w:spacing w:line="560" w:lineRule="exact"/>
        <w:ind w:firstLine="400"/>
        <w:rPr>
          <w:color w:val="auto"/>
          <w:sz w:val="24"/>
          <w:szCs w:val="24"/>
        </w:rPr>
      </w:pPr>
      <w:r>
        <w:rPr>
          <w:rFonts w:hint="eastAsia" w:ascii="宋体" w:hAnsi="宋体" w:eastAsia="宋体"/>
          <w:color w:val="auto"/>
          <w:sz w:val="24"/>
          <w:szCs w:val="24"/>
        </w:rPr>
        <w:t>联系人：</w:t>
      </w:r>
      <w:r>
        <w:rPr>
          <w:rFonts w:hint="eastAsia" w:ascii="宋体" w:hAnsi="宋体" w:eastAsia="宋体"/>
          <w:color w:val="auto"/>
          <w:sz w:val="24"/>
          <w:szCs w:val="24"/>
          <w:lang w:val="en-US" w:eastAsia="zh-CN"/>
        </w:rPr>
        <w:t>赵</w:t>
      </w:r>
      <w:r>
        <w:rPr>
          <w:rFonts w:hint="eastAsia" w:ascii="宋体" w:hAnsi="宋体" w:eastAsia="宋体"/>
          <w:color w:val="auto"/>
          <w:sz w:val="24"/>
          <w:szCs w:val="24"/>
        </w:rPr>
        <w:t>老师，联系电话：023-42757282。</w:t>
      </w:r>
    </w:p>
    <w:p>
      <w:pPr>
        <w:spacing w:line="600" w:lineRule="exact"/>
        <w:ind w:firstLine="440"/>
        <w:jc w:val="left"/>
        <w:rPr>
          <w:rFonts w:ascii="宋体" w:hAnsi="宋体" w:eastAsia="宋体"/>
          <w:b/>
          <w:color w:val="auto"/>
          <w:sz w:val="24"/>
          <w:szCs w:val="24"/>
        </w:rPr>
      </w:pPr>
      <w:r>
        <w:rPr>
          <w:rFonts w:hint="eastAsia" w:ascii="宋体" w:hAnsi="宋体" w:eastAsia="宋体"/>
          <w:b/>
          <w:color w:val="auto"/>
          <w:sz w:val="24"/>
          <w:szCs w:val="24"/>
        </w:rPr>
        <w:t>三、竞买申请人准入条件</w:t>
      </w:r>
    </w:p>
    <w:p>
      <w:pPr>
        <w:spacing w:line="560" w:lineRule="exact"/>
        <w:ind w:firstLine="400"/>
        <w:jc w:val="left"/>
        <w:rPr>
          <w:rFonts w:ascii="宋体" w:hAnsi="宋体" w:eastAsia="宋体"/>
          <w:color w:val="auto"/>
          <w:sz w:val="24"/>
          <w:szCs w:val="24"/>
        </w:rPr>
      </w:pPr>
      <w:r>
        <w:rPr>
          <w:rFonts w:hint="eastAsia" w:ascii="宋体" w:hAnsi="宋体" w:eastAsia="宋体"/>
          <w:color w:val="auto"/>
          <w:sz w:val="24"/>
          <w:szCs w:val="24"/>
        </w:rPr>
        <w:t>（一）竞买申请人须为营利法人；</w:t>
      </w:r>
    </w:p>
    <w:p>
      <w:pPr>
        <w:spacing w:line="560" w:lineRule="exact"/>
        <w:ind w:firstLine="400"/>
        <w:jc w:val="left"/>
        <w:rPr>
          <w:rFonts w:ascii="宋体" w:hAnsi="宋体" w:eastAsia="宋体"/>
          <w:color w:val="auto"/>
          <w:sz w:val="24"/>
          <w:szCs w:val="24"/>
        </w:rPr>
      </w:pPr>
      <w:r>
        <w:rPr>
          <w:rFonts w:hint="eastAsia" w:ascii="宋体" w:hAnsi="宋体" w:eastAsia="宋体"/>
          <w:color w:val="auto"/>
          <w:sz w:val="24"/>
          <w:szCs w:val="24"/>
        </w:rPr>
        <w:t>（二）竞买申请人属于以下情形之一的不得参与竞买：</w:t>
      </w:r>
    </w:p>
    <w:p>
      <w:pPr>
        <w:spacing w:line="560" w:lineRule="exact"/>
        <w:ind w:firstLine="400"/>
        <w:jc w:val="left"/>
        <w:rPr>
          <w:rFonts w:ascii="宋体" w:hAnsi="宋体" w:eastAsia="宋体"/>
          <w:color w:val="auto"/>
          <w:sz w:val="24"/>
          <w:szCs w:val="24"/>
        </w:rPr>
      </w:pPr>
      <w:r>
        <w:rPr>
          <w:rFonts w:hint="eastAsia" w:ascii="宋体" w:hAnsi="宋体" w:eastAsia="宋体"/>
          <w:color w:val="auto"/>
          <w:sz w:val="24"/>
          <w:szCs w:val="24"/>
        </w:rPr>
        <w:t>1、</w:t>
      </w:r>
      <w:r>
        <w:rPr>
          <w:rFonts w:hint="eastAsia" w:ascii="宋体" w:hAnsi="宋体" w:eastAsia="宋体"/>
          <w:color w:val="auto"/>
          <w:sz w:val="24"/>
          <w:szCs w:val="24"/>
          <w:lang w:val="en-US" w:eastAsia="zh-CN"/>
        </w:rPr>
        <w:t>在</w:t>
      </w:r>
      <w:r>
        <w:rPr>
          <w:rFonts w:hint="eastAsia" w:ascii="宋体" w:hAnsi="宋体" w:eastAsia="宋体"/>
          <w:color w:val="auto"/>
          <w:sz w:val="24"/>
          <w:szCs w:val="24"/>
        </w:rPr>
        <w:t>自然资源部矿业权人勘查开采信息公示系统</w:t>
      </w:r>
      <w:r>
        <w:rPr>
          <w:rFonts w:hint="eastAsia" w:ascii="宋体" w:hAnsi="宋体" w:eastAsia="宋体"/>
          <w:color w:val="auto"/>
          <w:sz w:val="24"/>
          <w:szCs w:val="24"/>
          <w:lang w:val="en-US" w:eastAsia="zh-CN"/>
        </w:rPr>
        <w:t>的</w:t>
      </w:r>
      <w:r>
        <w:rPr>
          <w:rFonts w:hint="eastAsia" w:ascii="宋体" w:hAnsi="宋体" w:eastAsia="宋体"/>
          <w:color w:val="auto"/>
          <w:sz w:val="24"/>
          <w:szCs w:val="24"/>
        </w:rPr>
        <w:t>“矿业权人严重违法名单”</w:t>
      </w:r>
      <w:r>
        <w:rPr>
          <w:rFonts w:hint="eastAsia" w:ascii="宋体" w:hAnsi="宋体" w:eastAsia="宋体"/>
          <w:color w:val="auto"/>
          <w:sz w:val="24"/>
          <w:szCs w:val="24"/>
          <w:lang w:val="en-US" w:eastAsia="zh-CN"/>
        </w:rPr>
        <w:t>内</w:t>
      </w:r>
      <w:r>
        <w:rPr>
          <w:rFonts w:hint="eastAsia" w:ascii="宋体" w:hAnsi="宋体" w:eastAsia="宋体"/>
          <w:color w:val="auto"/>
          <w:sz w:val="24"/>
          <w:szCs w:val="24"/>
        </w:rPr>
        <w:t>；</w:t>
      </w:r>
    </w:p>
    <w:p>
      <w:pPr>
        <w:spacing w:line="560" w:lineRule="exact"/>
        <w:ind w:firstLine="400"/>
        <w:jc w:val="left"/>
        <w:rPr>
          <w:rFonts w:ascii="宋体" w:hAnsi="宋体" w:eastAsia="宋体"/>
          <w:color w:val="auto"/>
          <w:sz w:val="24"/>
          <w:szCs w:val="24"/>
        </w:rPr>
      </w:pPr>
      <w:r>
        <w:rPr>
          <w:rFonts w:hint="eastAsia" w:ascii="宋体" w:hAnsi="宋体" w:eastAsia="宋体"/>
          <w:color w:val="auto"/>
          <w:sz w:val="24"/>
          <w:szCs w:val="24"/>
        </w:rPr>
        <w:t>2．</w:t>
      </w:r>
      <w:r>
        <w:rPr>
          <w:rFonts w:hint="eastAsia" w:ascii="宋体" w:hAnsi="宋体" w:eastAsia="宋体"/>
          <w:color w:val="auto"/>
          <w:sz w:val="24"/>
          <w:szCs w:val="24"/>
          <w:lang w:val="en-US" w:eastAsia="zh-CN"/>
        </w:rPr>
        <w:t>在</w:t>
      </w:r>
      <w:r>
        <w:rPr>
          <w:rFonts w:hint="eastAsia" w:ascii="宋体" w:hAnsi="宋体" w:eastAsia="宋体"/>
          <w:color w:val="auto"/>
          <w:sz w:val="24"/>
          <w:szCs w:val="24"/>
        </w:rPr>
        <w:t>“信用中国”</w:t>
      </w:r>
      <w:r>
        <w:rPr>
          <w:rFonts w:hint="eastAsia" w:ascii="宋体" w:hAnsi="宋体" w:eastAsia="宋体"/>
          <w:color w:val="auto"/>
          <w:sz w:val="24"/>
          <w:szCs w:val="24"/>
          <w:lang w:val="en-US" w:eastAsia="zh-CN"/>
        </w:rPr>
        <w:t>网站的“严</w:t>
      </w:r>
      <w:r>
        <w:rPr>
          <w:rFonts w:hint="eastAsia" w:ascii="宋体" w:hAnsi="宋体" w:eastAsia="宋体"/>
          <w:color w:val="auto"/>
          <w:sz w:val="24"/>
          <w:szCs w:val="24"/>
        </w:rPr>
        <w:t>重失信主体名单”</w:t>
      </w:r>
      <w:r>
        <w:rPr>
          <w:rFonts w:hint="eastAsia" w:ascii="宋体" w:hAnsi="宋体" w:eastAsia="宋体"/>
          <w:color w:val="auto"/>
          <w:sz w:val="24"/>
          <w:szCs w:val="24"/>
          <w:lang w:val="en-US" w:eastAsia="zh-CN"/>
        </w:rPr>
        <w:t>内或在</w:t>
      </w:r>
      <w:r>
        <w:rPr>
          <w:rFonts w:hint="eastAsia" w:ascii="宋体" w:hAnsi="宋体" w:eastAsia="宋体"/>
          <w:color w:val="auto"/>
          <w:sz w:val="24"/>
          <w:szCs w:val="24"/>
        </w:rPr>
        <w:t>重庆市信用惩戒严重失信主体“黑名单”内</w:t>
      </w:r>
      <w:r>
        <w:rPr>
          <w:rFonts w:hint="eastAsia" w:ascii="宋体" w:hAnsi="宋体" w:eastAsia="宋体"/>
          <w:color w:val="auto"/>
          <w:sz w:val="24"/>
          <w:szCs w:val="24"/>
          <w:lang w:val="en-US" w:eastAsia="zh-CN"/>
        </w:rPr>
        <w:t>禁止参与矿业权出让的</w:t>
      </w:r>
      <w:r>
        <w:rPr>
          <w:rFonts w:hint="eastAsia" w:ascii="宋体" w:hAnsi="宋体" w:eastAsia="宋体"/>
          <w:color w:val="auto"/>
          <w:sz w:val="24"/>
          <w:szCs w:val="24"/>
        </w:rPr>
        <w:t>；</w:t>
      </w:r>
    </w:p>
    <w:p>
      <w:pPr>
        <w:spacing w:line="560" w:lineRule="exact"/>
        <w:ind w:firstLine="400"/>
        <w:jc w:val="left"/>
        <w:rPr>
          <w:rFonts w:ascii="宋体" w:hAnsi="宋体" w:eastAsia="宋体"/>
          <w:color w:val="auto"/>
          <w:sz w:val="24"/>
          <w:szCs w:val="24"/>
        </w:rPr>
      </w:pPr>
      <w:r>
        <w:rPr>
          <w:rFonts w:hint="eastAsia" w:ascii="宋体" w:hAnsi="宋体" w:eastAsia="宋体"/>
          <w:color w:val="auto"/>
          <w:sz w:val="24"/>
          <w:szCs w:val="24"/>
        </w:rPr>
        <w:t>3．被吊销采矿许可证之日起2年内。</w:t>
      </w:r>
    </w:p>
    <w:p>
      <w:pPr>
        <w:spacing w:line="560" w:lineRule="exact"/>
        <w:ind w:firstLine="400"/>
        <w:jc w:val="left"/>
        <w:rPr>
          <w:rFonts w:ascii="宋体" w:hAnsi="宋体" w:eastAsia="宋体"/>
          <w:color w:val="auto"/>
          <w:sz w:val="24"/>
          <w:szCs w:val="24"/>
        </w:rPr>
      </w:pPr>
    </w:p>
    <w:p>
      <w:pPr>
        <w:spacing w:line="560" w:lineRule="exact"/>
        <w:ind w:firstLine="400"/>
        <w:jc w:val="left"/>
        <w:rPr>
          <w:rFonts w:ascii="宋体" w:hAnsi="宋体" w:eastAsia="宋体"/>
          <w:b/>
          <w:color w:val="auto"/>
          <w:sz w:val="24"/>
          <w:szCs w:val="24"/>
        </w:rPr>
      </w:pPr>
      <w:r>
        <w:rPr>
          <w:rFonts w:hint="eastAsia" w:ascii="宋体" w:hAnsi="宋体" w:eastAsia="宋体"/>
          <w:b/>
          <w:color w:val="auto"/>
          <w:sz w:val="24"/>
          <w:szCs w:val="24"/>
        </w:rPr>
        <w:t>四、报名申请</w:t>
      </w:r>
    </w:p>
    <w:p>
      <w:pPr>
        <w:spacing w:line="560" w:lineRule="exact"/>
        <w:ind w:firstLine="403"/>
        <w:jc w:val="left"/>
        <w:rPr>
          <w:rFonts w:hint="eastAsia" w:ascii="宋体" w:hAnsi="宋体" w:eastAsia="宋体"/>
          <w:color w:val="auto"/>
          <w:sz w:val="24"/>
          <w:szCs w:val="24"/>
        </w:rPr>
      </w:pPr>
      <w:r>
        <w:rPr>
          <w:rFonts w:hint="eastAsia" w:ascii="宋体" w:hAnsi="宋体" w:eastAsia="宋体"/>
          <w:color w:val="auto"/>
          <w:sz w:val="24"/>
          <w:szCs w:val="24"/>
        </w:rPr>
        <w:t>本次公开出让的采矿权可采取现场报名或网上报名方式：</w:t>
      </w:r>
    </w:p>
    <w:p>
      <w:pPr>
        <w:spacing w:line="560" w:lineRule="exact"/>
        <w:ind w:firstLine="403"/>
        <w:jc w:val="left"/>
        <w:rPr>
          <w:rFonts w:hint="eastAsia" w:ascii="宋体" w:hAnsi="宋体" w:eastAsia="宋体"/>
          <w:color w:val="auto"/>
          <w:sz w:val="24"/>
          <w:szCs w:val="24"/>
        </w:rPr>
      </w:pPr>
      <w:r>
        <w:rPr>
          <w:rFonts w:hint="eastAsia" w:ascii="宋体" w:hAnsi="宋体" w:eastAsia="宋体"/>
          <w:color w:val="auto"/>
          <w:sz w:val="24"/>
          <w:szCs w:val="24"/>
        </w:rPr>
        <w:t>（现场报名或网上报名选其一或两者均可）</w:t>
      </w:r>
    </w:p>
    <w:p>
      <w:pPr>
        <w:spacing w:line="560" w:lineRule="exact"/>
        <w:ind w:firstLine="403"/>
        <w:jc w:val="left"/>
        <w:rPr>
          <w:rFonts w:ascii="宋体" w:hAnsi="宋体" w:eastAsia="宋体"/>
          <w:color w:val="auto"/>
          <w:sz w:val="24"/>
        </w:rPr>
      </w:pPr>
      <w:r>
        <w:rPr>
          <w:rFonts w:hint="eastAsia" w:ascii="宋体" w:hAnsi="宋体" w:eastAsia="宋体"/>
          <w:color w:val="auto"/>
          <w:sz w:val="24"/>
          <w:szCs w:val="24"/>
          <w:lang w:eastAsia="zh-CN"/>
        </w:rPr>
        <w:t>（</w:t>
      </w:r>
      <w:r>
        <w:rPr>
          <w:rFonts w:hint="eastAsia" w:ascii="宋体" w:hAnsi="宋体" w:eastAsia="宋体"/>
          <w:color w:val="auto"/>
          <w:sz w:val="24"/>
          <w:szCs w:val="24"/>
          <w:lang w:val="en-US" w:eastAsia="zh-CN"/>
        </w:rPr>
        <w:t>一</w:t>
      </w:r>
      <w:r>
        <w:rPr>
          <w:rFonts w:hint="eastAsia" w:ascii="宋体" w:hAnsi="宋体" w:eastAsia="宋体"/>
          <w:color w:val="auto"/>
          <w:sz w:val="24"/>
          <w:szCs w:val="24"/>
          <w:lang w:eastAsia="zh-CN"/>
        </w:rPr>
        <w:t>）</w:t>
      </w:r>
      <w:r>
        <w:rPr>
          <w:rFonts w:hint="eastAsia" w:ascii="宋体" w:hAnsi="宋体" w:eastAsia="宋体"/>
          <w:color w:val="auto"/>
          <w:sz w:val="24"/>
          <w:szCs w:val="24"/>
        </w:rPr>
        <w:t>报名时</w:t>
      </w:r>
      <w:r>
        <w:rPr>
          <w:rFonts w:hint="eastAsia" w:ascii="宋体" w:hAnsi="宋体" w:eastAsia="宋体"/>
          <w:color w:val="auto"/>
          <w:sz w:val="24"/>
          <w:szCs w:val="24"/>
          <w:lang w:val="en-US" w:eastAsia="zh-CN"/>
        </w:rPr>
        <w:t>限</w:t>
      </w:r>
      <w:r>
        <w:rPr>
          <w:rFonts w:hint="eastAsia" w:ascii="宋体" w:hAnsi="宋体" w:eastAsia="宋体"/>
          <w:color w:val="auto"/>
          <w:sz w:val="24"/>
          <w:szCs w:val="24"/>
        </w:rPr>
        <w:t>：</w:t>
      </w:r>
      <w:r>
        <w:rPr>
          <w:rFonts w:hint="eastAsia" w:ascii="宋体" w:hAnsi="宋体" w:eastAsia="宋体"/>
          <w:color w:val="auto"/>
          <w:sz w:val="24"/>
        </w:rPr>
        <w:t>2023年</w:t>
      </w:r>
      <w:r>
        <w:rPr>
          <w:rFonts w:hint="eastAsia" w:ascii="宋体" w:hAnsi="宋体" w:eastAsia="宋体"/>
          <w:color w:val="auto"/>
          <w:sz w:val="24"/>
          <w:lang w:val="en-US" w:eastAsia="zh-CN"/>
        </w:rPr>
        <w:t>6</w:t>
      </w:r>
      <w:r>
        <w:rPr>
          <w:rFonts w:hint="eastAsia" w:ascii="宋体" w:hAnsi="宋体" w:eastAsia="宋体"/>
          <w:color w:val="auto"/>
          <w:sz w:val="24"/>
        </w:rPr>
        <w:t>月</w:t>
      </w:r>
      <w:r>
        <w:rPr>
          <w:rFonts w:hint="eastAsia" w:ascii="宋体" w:hAnsi="宋体" w:eastAsia="宋体"/>
          <w:color w:val="auto"/>
          <w:sz w:val="24"/>
          <w:lang w:val="en-US" w:eastAsia="zh-CN"/>
        </w:rPr>
        <w:t>1</w:t>
      </w:r>
      <w:r>
        <w:rPr>
          <w:rFonts w:hint="eastAsia" w:ascii="宋体" w:hAnsi="宋体" w:eastAsia="宋体"/>
          <w:color w:val="auto"/>
          <w:sz w:val="24"/>
        </w:rPr>
        <w:t>日09时-2023年</w:t>
      </w:r>
      <w:r>
        <w:rPr>
          <w:rFonts w:hint="eastAsia" w:ascii="宋体" w:hAnsi="宋体" w:eastAsia="宋体"/>
          <w:color w:val="auto"/>
          <w:sz w:val="24"/>
          <w:lang w:val="en-US" w:eastAsia="zh-CN"/>
        </w:rPr>
        <w:t>7</w:t>
      </w:r>
      <w:r>
        <w:rPr>
          <w:rFonts w:hint="eastAsia" w:ascii="宋体" w:hAnsi="宋体" w:eastAsia="宋体"/>
          <w:color w:val="auto"/>
          <w:sz w:val="24"/>
        </w:rPr>
        <w:t>月</w:t>
      </w:r>
      <w:r>
        <w:rPr>
          <w:rFonts w:hint="eastAsia" w:ascii="宋体" w:hAnsi="宋体" w:eastAsia="宋体"/>
          <w:color w:val="auto"/>
          <w:sz w:val="24"/>
          <w:lang w:val="en-US" w:eastAsia="zh-CN"/>
        </w:rPr>
        <w:t>1</w:t>
      </w:r>
      <w:r>
        <w:rPr>
          <w:rFonts w:hint="eastAsia" w:ascii="宋体" w:hAnsi="宋体" w:eastAsia="宋体"/>
          <w:color w:val="auto"/>
          <w:sz w:val="24"/>
        </w:rPr>
        <w:t>日18时</w:t>
      </w:r>
      <w:r>
        <w:rPr>
          <w:rFonts w:hint="eastAsia" w:ascii="宋体" w:hAnsi="宋体" w:eastAsia="宋体"/>
          <w:color w:val="auto"/>
          <w:sz w:val="24"/>
          <w:szCs w:val="24"/>
        </w:rPr>
        <w:t>。</w:t>
      </w:r>
    </w:p>
    <w:p>
      <w:pPr>
        <w:spacing w:line="560" w:lineRule="exact"/>
        <w:ind w:firstLine="403"/>
        <w:jc w:val="left"/>
        <w:rPr>
          <w:rFonts w:ascii="宋体" w:hAnsi="宋体" w:eastAsia="宋体"/>
          <w:color w:val="auto"/>
          <w:sz w:val="24"/>
          <w:szCs w:val="24"/>
        </w:rPr>
      </w:pPr>
      <w:r>
        <w:rPr>
          <w:rFonts w:hint="eastAsia" w:ascii="宋体" w:hAnsi="宋体" w:eastAsia="宋体"/>
          <w:color w:val="auto"/>
          <w:sz w:val="24"/>
          <w:szCs w:val="24"/>
        </w:rPr>
        <w:t>（二）申请资料</w:t>
      </w:r>
    </w:p>
    <w:p>
      <w:pPr>
        <w:spacing w:line="560" w:lineRule="exact"/>
        <w:ind w:firstLine="403"/>
        <w:jc w:val="left"/>
        <w:rPr>
          <w:rFonts w:ascii="宋体" w:hAnsi="宋体" w:eastAsia="宋体"/>
          <w:color w:val="auto"/>
          <w:sz w:val="24"/>
          <w:szCs w:val="24"/>
        </w:rPr>
      </w:pPr>
      <w:r>
        <w:rPr>
          <w:rFonts w:hint="eastAsia" w:ascii="宋体" w:hAnsi="宋体" w:eastAsia="宋体"/>
          <w:color w:val="auto"/>
          <w:sz w:val="24"/>
          <w:szCs w:val="24"/>
        </w:rPr>
        <w:t>1、《竞买申请书》（原件1份）（附件一）；</w:t>
      </w:r>
    </w:p>
    <w:p>
      <w:pPr>
        <w:spacing w:line="560" w:lineRule="exact"/>
        <w:ind w:firstLine="403"/>
        <w:jc w:val="left"/>
        <w:rPr>
          <w:rFonts w:ascii="宋体" w:hAnsi="宋体" w:eastAsia="宋体"/>
          <w:color w:val="auto"/>
          <w:sz w:val="24"/>
          <w:szCs w:val="24"/>
        </w:rPr>
      </w:pPr>
      <w:r>
        <w:rPr>
          <w:rFonts w:hint="eastAsia" w:ascii="宋体" w:hAnsi="宋体" w:eastAsia="宋体"/>
          <w:color w:val="auto"/>
          <w:sz w:val="24"/>
          <w:szCs w:val="24"/>
        </w:rPr>
        <w:t>2、单位工商营业执照副本（复印件1份）；</w:t>
      </w:r>
    </w:p>
    <w:p>
      <w:pPr>
        <w:spacing w:line="560" w:lineRule="exact"/>
        <w:ind w:firstLine="403"/>
        <w:jc w:val="left"/>
        <w:rPr>
          <w:rFonts w:ascii="宋体" w:hAnsi="宋体" w:eastAsia="宋体"/>
          <w:color w:val="auto"/>
          <w:sz w:val="24"/>
          <w:szCs w:val="24"/>
        </w:rPr>
      </w:pPr>
      <w:r>
        <w:rPr>
          <w:rFonts w:hint="eastAsia" w:ascii="宋体" w:hAnsi="宋体" w:eastAsia="宋体"/>
          <w:color w:val="auto"/>
          <w:sz w:val="24"/>
          <w:szCs w:val="24"/>
          <w:lang w:val="en-US" w:eastAsia="zh-CN"/>
        </w:rPr>
        <w:t>3</w:t>
      </w:r>
      <w:r>
        <w:rPr>
          <w:rFonts w:hint="eastAsia" w:ascii="宋体" w:hAnsi="宋体" w:eastAsia="宋体"/>
          <w:color w:val="auto"/>
          <w:sz w:val="24"/>
          <w:szCs w:val="24"/>
        </w:rPr>
        <w:t>、法人的身份证明（复印件1份）；</w:t>
      </w:r>
    </w:p>
    <w:p>
      <w:pPr>
        <w:spacing w:line="560" w:lineRule="exact"/>
        <w:ind w:firstLine="403"/>
        <w:jc w:val="left"/>
        <w:rPr>
          <w:rFonts w:hint="eastAsia" w:ascii="宋体" w:hAnsi="宋体" w:eastAsia="宋体"/>
          <w:color w:val="auto"/>
          <w:sz w:val="24"/>
          <w:szCs w:val="24"/>
        </w:rPr>
      </w:pPr>
      <w:r>
        <w:rPr>
          <w:rFonts w:hint="eastAsia" w:ascii="宋体" w:hAnsi="宋体" w:eastAsia="宋体"/>
          <w:color w:val="auto"/>
          <w:sz w:val="24"/>
          <w:szCs w:val="24"/>
          <w:lang w:val="en-US" w:eastAsia="zh-CN"/>
        </w:rPr>
        <w:t>4</w:t>
      </w:r>
      <w:r>
        <w:rPr>
          <w:rFonts w:hint="eastAsia" w:ascii="宋体" w:hAnsi="宋体" w:eastAsia="宋体"/>
          <w:color w:val="auto"/>
          <w:sz w:val="24"/>
          <w:szCs w:val="24"/>
        </w:rPr>
        <w:t>、法人不能亲自参加的应提供《授权委托书》（原件1份）（附件三）；</w:t>
      </w:r>
    </w:p>
    <w:p>
      <w:pPr>
        <w:spacing w:line="560" w:lineRule="exact"/>
        <w:ind w:firstLine="403"/>
        <w:jc w:val="left"/>
        <w:rPr>
          <w:rFonts w:hint="default" w:ascii="宋体" w:hAnsi="宋体" w:eastAsia="宋体"/>
          <w:color w:val="auto"/>
          <w:sz w:val="24"/>
          <w:szCs w:val="24"/>
          <w:lang w:val="en-US" w:eastAsia="zh-CN"/>
        </w:rPr>
      </w:pPr>
      <w:r>
        <w:rPr>
          <w:rFonts w:hint="eastAsia" w:ascii="宋体" w:hAnsi="宋体" w:eastAsia="宋体"/>
          <w:color w:val="auto"/>
          <w:sz w:val="24"/>
          <w:szCs w:val="24"/>
          <w:lang w:val="en-US" w:eastAsia="zh-CN"/>
        </w:rPr>
        <w:t>5、受托人身份证明（复印件1份）；</w:t>
      </w:r>
    </w:p>
    <w:p>
      <w:pPr>
        <w:spacing w:line="560" w:lineRule="exact"/>
        <w:ind w:firstLine="403"/>
        <w:jc w:val="left"/>
        <w:rPr>
          <w:rFonts w:ascii="宋体" w:hAnsi="宋体" w:eastAsia="宋体"/>
          <w:color w:val="auto"/>
          <w:sz w:val="24"/>
          <w:szCs w:val="24"/>
        </w:rPr>
      </w:pPr>
      <w:r>
        <w:rPr>
          <w:rFonts w:hint="eastAsia" w:ascii="宋体" w:hAnsi="宋体" w:eastAsia="宋体"/>
          <w:color w:val="auto"/>
          <w:sz w:val="24"/>
          <w:szCs w:val="24"/>
        </w:rPr>
        <w:t>6、竟买申请人签署的《</w:t>
      </w:r>
      <w:r>
        <w:rPr>
          <w:rFonts w:hint="eastAsia" w:ascii="宋体" w:hAnsi="宋体" w:eastAsia="宋体"/>
          <w:color w:val="auto"/>
          <w:sz w:val="24"/>
          <w:szCs w:val="24"/>
          <w:lang w:val="en-US" w:eastAsia="zh-CN"/>
        </w:rPr>
        <w:t>出让文件</w:t>
      </w:r>
      <w:r>
        <w:rPr>
          <w:rFonts w:hint="eastAsia" w:ascii="宋体" w:hAnsi="宋体" w:eastAsia="宋体"/>
          <w:color w:val="auto"/>
          <w:sz w:val="24"/>
          <w:szCs w:val="24"/>
        </w:rPr>
        <w:t>》（原件1份）；</w:t>
      </w:r>
    </w:p>
    <w:p>
      <w:pPr>
        <w:spacing w:line="560" w:lineRule="exact"/>
        <w:ind w:firstLine="403"/>
        <w:jc w:val="left"/>
        <w:rPr>
          <w:rFonts w:hint="eastAsia" w:ascii="宋体" w:hAnsi="宋体" w:eastAsia="宋体"/>
          <w:color w:val="auto"/>
          <w:sz w:val="24"/>
          <w:szCs w:val="24"/>
        </w:rPr>
      </w:pPr>
      <w:r>
        <w:rPr>
          <w:rFonts w:hint="eastAsia" w:ascii="宋体" w:hAnsi="宋体" w:eastAsia="宋体"/>
          <w:color w:val="auto"/>
          <w:sz w:val="24"/>
          <w:szCs w:val="24"/>
        </w:rPr>
        <w:t>7、</w:t>
      </w:r>
      <w:r>
        <w:rPr>
          <w:rFonts w:hint="eastAsia" w:ascii="宋体" w:hAnsi="宋体" w:eastAsia="宋体"/>
          <w:color w:val="auto"/>
          <w:sz w:val="24"/>
        </w:rPr>
        <w:t>缴纳竞买保证金凭据</w:t>
      </w:r>
      <w:r>
        <w:rPr>
          <w:rFonts w:hint="eastAsia" w:ascii="宋体" w:hAnsi="宋体" w:eastAsia="宋体"/>
          <w:color w:val="auto"/>
          <w:sz w:val="24"/>
          <w:szCs w:val="24"/>
        </w:rPr>
        <w:t>。</w:t>
      </w:r>
    </w:p>
    <w:p>
      <w:pPr>
        <w:spacing w:line="560" w:lineRule="exact"/>
        <w:ind w:firstLine="403"/>
        <w:jc w:val="left"/>
        <w:rPr>
          <w:rFonts w:hint="eastAsia" w:ascii="宋体" w:hAnsi="宋体" w:eastAsia="宋体"/>
          <w:color w:val="auto"/>
          <w:sz w:val="24"/>
          <w:szCs w:val="24"/>
        </w:rPr>
      </w:pPr>
      <w:r>
        <w:rPr>
          <w:rFonts w:hint="eastAsia" w:ascii="宋体" w:hAnsi="宋体" w:eastAsia="宋体"/>
          <w:color w:val="auto"/>
          <w:sz w:val="24"/>
          <w:szCs w:val="24"/>
        </w:rPr>
        <w:t>（三）现场报名</w:t>
      </w:r>
    </w:p>
    <w:p>
      <w:pPr>
        <w:spacing w:line="560" w:lineRule="exact"/>
        <w:ind w:firstLine="403"/>
        <w:jc w:val="left"/>
        <w:rPr>
          <w:rFonts w:hint="eastAsia" w:ascii="宋体" w:hAnsi="宋体" w:eastAsia="宋体"/>
          <w:color w:val="auto"/>
          <w:sz w:val="24"/>
          <w:szCs w:val="24"/>
        </w:rPr>
      </w:pPr>
      <w:r>
        <w:rPr>
          <w:rFonts w:hint="eastAsia" w:ascii="宋体" w:hAnsi="宋体" w:eastAsia="宋体"/>
          <w:color w:val="auto"/>
          <w:sz w:val="24"/>
          <w:szCs w:val="24"/>
        </w:rPr>
        <w:t>申请人可于报名期限内足额交纳竞买保证金到指定账户，并持相应报名纸质件资料到重庆市合川区公共资源交易中心提交报名申请。提交复印件的应于报名时提交原件供核对。</w:t>
      </w:r>
    </w:p>
    <w:p>
      <w:pPr>
        <w:spacing w:line="560" w:lineRule="exact"/>
        <w:ind w:firstLine="403"/>
        <w:jc w:val="left"/>
        <w:rPr>
          <w:rFonts w:hint="eastAsia" w:ascii="宋体" w:hAnsi="宋体" w:eastAsia="宋体"/>
          <w:color w:val="auto"/>
          <w:sz w:val="24"/>
          <w:szCs w:val="24"/>
        </w:rPr>
      </w:pPr>
      <w:r>
        <w:rPr>
          <w:rFonts w:hint="eastAsia" w:ascii="宋体" w:hAnsi="宋体" w:eastAsia="宋体"/>
          <w:color w:val="auto"/>
          <w:sz w:val="24"/>
          <w:szCs w:val="24"/>
        </w:rPr>
        <w:t>报名地点：重庆市合川区希尔安大道225号5楼。</w:t>
      </w:r>
    </w:p>
    <w:p>
      <w:pPr>
        <w:spacing w:line="560" w:lineRule="exact"/>
        <w:ind w:firstLine="403"/>
        <w:jc w:val="left"/>
        <w:rPr>
          <w:rFonts w:hint="eastAsia" w:ascii="宋体" w:hAnsi="宋体" w:eastAsia="宋体"/>
          <w:color w:val="auto"/>
          <w:sz w:val="24"/>
          <w:szCs w:val="24"/>
        </w:rPr>
      </w:pPr>
      <w:r>
        <w:rPr>
          <w:rFonts w:hint="eastAsia" w:ascii="宋体" w:hAnsi="宋体" w:eastAsia="宋体"/>
          <w:color w:val="auto"/>
          <w:sz w:val="24"/>
          <w:szCs w:val="24"/>
        </w:rPr>
        <w:t>联系人：</w:t>
      </w:r>
      <w:r>
        <w:rPr>
          <w:rFonts w:hint="eastAsia" w:ascii="宋体" w:hAnsi="宋体" w:eastAsia="宋体"/>
          <w:color w:val="auto"/>
          <w:sz w:val="24"/>
          <w:szCs w:val="24"/>
          <w:lang w:val="en-US" w:eastAsia="zh-CN"/>
        </w:rPr>
        <w:t>赵</w:t>
      </w:r>
      <w:r>
        <w:rPr>
          <w:rFonts w:hint="eastAsia" w:ascii="宋体" w:hAnsi="宋体" w:eastAsia="宋体"/>
          <w:color w:val="auto"/>
          <w:sz w:val="24"/>
          <w:szCs w:val="24"/>
        </w:rPr>
        <w:t>老师，联系电话：023-42757282。</w:t>
      </w:r>
    </w:p>
    <w:p>
      <w:pPr>
        <w:spacing w:line="560" w:lineRule="exact"/>
        <w:ind w:firstLine="403"/>
        <w:jc w:val="left"/>
        <w:rPr>
          <w:rFonts w:hint="eastAsia" w:ascii="宋体" w:hAnsi="宋体" w:eastAsia="宋体"/>
          <w:color w:val="auto"/>
          <w:sz w:val="24"/>
          <w:szCs w:val="24"/>
        </w:rPr>
      </w:pPr>
      <w:r>
        <w:rPr>
          <w:rFonts w:hint="eastAsia" w:ascii="宋体" w:hAnsi="宋体" w:eastAsia="宋体"/>
          <w:color w:val="auto"/>
          <w:sz w:val="24"/>
          <w:szCs w:val="24"/>
        </w:rPr>
        <w:t>（四）网上报名</w:t>
      </w:r>
    </w:p>
    <w:p>
      <w:pPr>
        <w:spacing w:line="560" w:lineRule="exact"/>
        <w:ind w:firstLine="403"/>
        <w:jc w:val="left"/>
        <w:rPr>
          <w:rFonts w:hint="eastAsia" w:ascii="宋体" w:hAnsi="宋体" w:eastAsia="宋体"/>
          <w:color w:val="auto"/>
          <w:sz w:val="24"/>
          <w:szCs w:val="24"/>
        </w:rPr>
      </w:pPr>
      <w:r>
        <w:rPr>
          <w:rFonts w:hint="eastAsia" w:ascii="宋体" w:hAnsi="宋体" w:eastAsia="宋体"/>
          <w:color w:val="auto"/>
          <w:sz w:val="24"/>
          <w:szCs w:val="24"/>
        </w:rPr>
        <w:t>申请人可于报名期限内登录重庆市国有建设用地使用权和矿业权网上交易系统，按规定提交竞买申请，在报名期限内足额交纳竞买保证金，提交报名资料电子档。</w:t>
      </w:r>
    </w:p>
    <w:p>
      <w:pPr>
        <w:spacing w:line="560" w:lineRule="exact"/>
        <w:ind w:firstLine="400"/>
        <w:jc w:val="left"/>
        <w:rPr>
          <w:rFonts w:ascii="宋体" w:hAnsi="宋体" w:eastAsia="宋体"/>
          <w:color w:val="auto"/>
          <w:sz w:val="24"/>
          <w:szCs w:val="24"/>
        </w:rPr>
      </w:pPr>
      <w:r>
        <w:rPr>
          <w:rFonts w:hint="eastAsia" w:ascii="宋体" w:hAnsi="宋体" w:eastAsia="宋体"/>
          <w:color w:val="auto"/>
          <w:sz w:val="24"/>
          <w:szCs w:val="24"/>
        </w:rPr>
        <w:t>（</w:t>
      </w:r>
      <w:r>
        <w:rPr>
          <w:rFonts w:hint="eastAsia" w:ascii="宋体" w:hAnsi="宋体" w:eastAsia="宋体"/>
          <w:color w:val="auto"/>
          <w:sz w:val="24"/>
          <w:szCs w:val="24"/>
          <w:lang w:val="en-US" w:eastAsia="zh-CN"/>
        </w:rPr>
        <w:t>五</w:t>
      </w:r>
      <w:r>
        <w:rPr>
          <w:rFonts w:hint="eastAsia" w:ascii="宋体" w:hAnsi="宋体" w:eastAsia="宋体"/>
          <w:color w:val="auto"/>
          <w:sz w:val="24"/>
          <w:szCs w:val="24"/>
        </w:rPr>
        <w:t>）保证金的缴纳及相关规定</w:t>
      </w:r>
    </w:p>
    <w:p>
      <w:pPr>
        <w:spacing w:line="560" w:lineRule="exact"/>
        <w:ind w:firstLine="400"/>
        <w:jc w:val="left"/>
        <w:rPr>
          <w:rFonts w:ascii="宋体" w:hAnsi="宋体" w:eastAsia="宋体"/>
          <w:color w:val="auto"/>
          <w:sz w:val="24"/>
          <w:szCs w:val="24"/>
        </w:rPr>
      </w:pPr>
      <w:r>
        <w:rPr>
          <w:rFonts w:hint="eastAsia" w:ascii="宋体" w:hAnsi="宋体" w:eastAsia="宋体"/>
          <w:color w:val="auto"/>
          <w:sz w:val="24"/>
          <w:szCs w:val="24"/>
        </w:rPr>
        <w:t>1、保证金的缴纳：该宗采矿权保证金为人民币95</w:t>
      </w:r>
      <w:r>
        <w:rPr>
          <w:rFonts w:hint="eastAsia" w:ascii="宋体" w:hAnsi="宋体" w:eastAsia="宋体"/>
          <w:color w:val="auto"/>
          <w:sz w:val="24"/>
          <w:szCs w:val="24"/>
          <w:lang w:val="en-US" w:eastAsia="zh-CN"/>
        </w:rPr>
        <w:t>6.58</w:t>
      </w:r>
      <w:r>
        <w:rPr>
          <w:rFonts w:hint="eastAsia" w:ascii="宋体" w:hAnsi="宋体" w:eastAsia="宋体"/>
          <w:color w:val="auto"/>
          <w:sz w:val="24"/>
          <w:szCs w:val="24"/>
        </w:rPr>
        <w:t>万元（大写；玖佰伍拾</w:t>
      </w:r>
      <w:r>
        <w:rPr>
          <w:rFonts w:hint="eastAsia" w:ascii="宋体" w:hAnsi="宋体" w:eastAsia="宋体"/>
          <w:color w:val="auto"/>
          <w:sz w:val="24"/>
          <w:szCs w:val="24"/>
          <w:lang w:val="en-US" w:eastAsia="zh-CN"/>
        </w:rPr>
        <w:t>陆</w:t>
      </w:r>
      <w:r>
        <w:rPr>
          <w:rFonts w:hint="eastAsia" w:ascii="宋体" w:hAnsi="宋体" w:eastAsia="宋体"/>
          <w:color w:val="auto"/>
          <w:sz w:val="24"/>
          <w:szCs w:val="24"/>
        </w:rPr>
        <w:t>万</w:t>
      </w:r>
      <w:r>
        <w:rPr>
          <w:rFonts w:hint="eastAsia" w:ascii="宋体" w:hAnsi="宋体" w:eastAsia="宋体"/>
          <w:color w:val="auto"/>
          <w:sz w:val="24"/>
          <w:szCs w:val="24"/>
          <w:lang w:val="en-US" w:eastAsia="zh-CN"/>
        </w:rPr>
        <w:t>伍仟捌</w:t>
      </w:r>
      <w:r>
        <w:rPr>
          <w:rFonts w:hint="eastAsia" w:ascii="宋体" w:hAnsi="宋体" w:eastAsia="宋体"/>
          <w:color w:val="auto"/>
          <w:sz w:val="24"/>
          <w:szCs w:val="24"/>
        </w:rPr>
        <w:t>佰元整）、竞买申请人应于报名时间截止之前向重庆市合川区公共资源交易中心缴纳竞买保证金。竞买保证金到帐截止时间为：2023年</w:t>
      </w:r>
      <w:r>
        <w:rPr>
          <w:rFonts w:hint="eastAsia" w:ascii="宋体" w:hAnsi="宋体" w:eastAsia="宋体"/>
          <w:color w:val="auto"/>
          <w:sz w:val="24"/>
          <w:szCs w:val="24"/>
          <w:lang w:val="en-US" w:eastAsia="zh-CN"/>
        </w:rPr>
        <w:t>7</w:t>
      </w:r>
      <w:r>
        <w:rPr>
          <w:rFonts w:hint="eastAsia" w:ascii="宋体" w:hAnsi="宋体" w:eastAsia="宋体"/>
          <w:color w:val="auto"/>
          <w:sz w:val="24"/>
          <w:szCs w:val="24"/>
        </w:rPr>
        <w:t>月</w:t>
      </w:r>
      <w:r>
        <w:rPr>
          <w:rFonts w:hint="eastAsia" w:ascii="宋体" w:hAnsi="宋体" w:eastAsia="宋体"/>
          <w:color w:val="auto"/>
          <w:sz w:val="24"/>
          <w:szCs w:val="24"/>
          <w:lang w:val="en-US" w:eastAsia="zh-CN"/>
        </w:rPr>
        <w:t>1</w:t>
      </w:r>
      <w:r>
        <w:rPr>
          <w:rFonts w:hint="eastAsia" w:ascii="宋体" w:hAnsi="宋体" w:eastAsia="宋体"/>
          <w:color w:val="auto"/>
          <w:sz w:val="24"/>
          <w:szCs w:val="24"/>
        </w:rPr>
        <w:t>日16时。缴款时间以银行确认的到账时间为准，保证金未按时到账的，不予受理报名。</w:t>
      </w:r>
    </w:p>
    <w:p>
      <w:pPr>
        <w:spacing w:line="560" w:lineRule="exact"/>
        <w:ind w:firstLine="400"/>
        <w:jc w:val="left"/>
        <w:rPr>
          <w:rFonts w:ascii="宋体" w:hAnsi="宋体" w:eastAsia="宋体"/>
          <w:color w:val="auto"/>
          <w:sz w:val="24"/>
          <w:szCs w:val="24"/>
        </w:rPr>
      </w:pPr>
      <w:r>
        <w:rPr>
          <w:rFonts w:hint="eastAsia" w:ascii="宋体" w:hAnsi="宋体" w:eastAsia="宋体"/>
          <w:color w:val="auto"/>
          <w:sz w:val="24"/>
          <w:szCs w:val="24"/>
        </w:rPr>
        <w:t>保证金户名：重庆市合川区公共资源交易中心</w:t>
      </w:r>
    </w:p>
    <w:p>
      <w:pPr>
        <w:spacing w:line="560" w:lineRule="exact"/>
        <w:ind w:firstLine="400"/>
        <w:jc w:val="left"/>
        <w:rPr>
          <w:rFonts w:ascii="宋体" w:hAnsi="宋体" w:eastAsia="宋体"/>
          <w:color w:val="auto"/>
          <w:sz w:val="24"/>
          <w:szCs w:val="24"/>
        </w:rPr>
      </w:pPr>
      <w:r>
        <w:rPr>
          <w:rFonts w:hint="eastAsia" w:ascii="宋体" w:hAnsi="宋体" w:eastAsia="宋体"/>
          <w:color w:val="auto"/>
          <w:sz w:val="24"/>
          <w:szCs w:val="24"/>
        </w:rPr>
        <w:t>开户行：中国工商银行合川南城支行</w:t>
      </w:r>
    </w:p>
    <w:p>
      <w:pPr>
        <w:spacing w:line="560" w:lineRule="exact"/>
        <w:ind w:firstLine="400"/>
        <w:jc w:val="left"/>
        <w:rPr>
          <w:rFonts w:hint="eastAsia" w:ascii="宋体" w:hAnsi="宋体" w:eastAsia="宋体"/>
          <w:color w:val="auto"/>
          <w:sz w:val="24"/>
          <w:szCs w:val="24"/>
        </w:rPr>
      </w:pPr>
      <w:r>
        <w:rPr>
          <w:rFonts w:hint="eastAsia" w:ascii="宋体" w:hAnsi="宋体" w:eastAsia="宋体"/>
          <w:color w:val="auto"/>
          <w:sz w:val="24"/>
          <w:szCs w:val="24"/>
        </w:rPr>
        <w:t>账号：3100095329100080024</w:t>
      </w:r>
    </w:p>
    <w:p>
      <w:pPr>
        <w:numPr>
          <w:ilvl w:val="0"/>
          <w:numId w:val="2"/>
        </w:numPr>
        <w:spacing w:line="560" w:lineRule="exact"/>
        <w:ind w:firstLine="400"/>
        <w:jc w:val="left"/>
        <w:rPr>
          <w:rFonts w:hint="eastAsia" w:ascii="宋体" w:hAnsi="宋体" w:eastAsia="宋体"/>
          <w:color w:val="auto"/>
          <w:sz w:val="24"/>
          <w:szCs w:val="24"/>
        </w:rPr>
      </w:pPr>
      <w:r>
        <w:rPr>
          <w:rFonts w:hint="eastAsia" w:ascii="宋体" w:hAnsi="宋体" w:eastAsia="宋体"/>
          <w:color w:val="auto"/>
          <w:sz w:val="24"/>
          <w:szCs w:val="24"/>
        </w:rPr>
        <w:t>如成功竞得，已缴纳的保证金可抵作采矿权出让收益，由竞得人委托重庆市合川区公共资源交易中心支付至财政非税收入专户；如未竞得，可在成交日之后1个工作日内办理退还手续，不计利息。</w:t>
      </w:r>
    </w:p>
    <w:p>
      <w:pPr>
        <w:numPr>
          <w:ilvl w:val="0"/>
          <w:numId w:val="3"/>
        </w:numPr>
        <w:spacing w:line="600" w:lineRule="exact"/>
        <w:ind w:left="-20" w:leftChars="0" w:firstLine="440" w:firstLineChars="0"/>
        <w:jc w:val="left"/>
        <w:rPr>
          <w:rFonts w:hint="eastAsia" w:ascii="宋体" w:hAnsi="宋体" w:eastAsia="宋体"/>
          <w:b/>
          <w:color w:val="auto"/>
          <w:sz w:val="24"/>
          <w:szCs w:val="24"/>
          <w:lang w:val="en-US" w:eastAsia="zh-CN"/>
        </w:rPr>
      </w:pPr>
      <w:r>
        <w:rPr>
          <w:rFonts w:hint="eastAsia" w:ascii="宋体" w:hAnsi="宋体" w:eastAsia="宋体"/>
          <w:b/>
          <w:color w:val="auto"/>
          <w:sz w:val="24"/>
          <w:szCs w:val="24"/>
          <w:lang w:val="en-US" w:eastAsia="zh-CN"/>
        </w:rPr>
        <w:t>确定竞得人的标准和方法</w:t>
      </w:r>
    </w:p>
    <w:p>
      <w:pPr>
        <w:numPr>
          <w:ilvl w:val="0"/>
          <w:numId w:val="0"/>
        </w:numPr>
        <w:spacing w:line="560" w:lineRule="exact"/>
        <w:ind w:firstLine="480" w:firstLineChars="200"/>
        <w:jc w:val="left"/>
        <w:rPr>
          <w:rFonts w:hint="default" w:ascii="宋体" w:hAnsi="宋体" w:eastAsia="宋体"/>
          <w:color w:val="auto"/>
          <w:sz w:val="24"/>
          <w:szCs w:val="24"/>
          <w:lang w:val="en-US" w:eastAsia="zh-CN"/>
        </w:rPr>
      </w:pPr>
      <w:r>
        <w:rPr>
          <w:rFonts w:hint="eastAsia" w:ascii="宋体" w:hAnsi="宋体" w:eastAsia="宋体"/>
          <w:color w:val="auto"/>
          <w:sz w:val="24"/>
          <w:szCs w:val="24"/>
          <w:lang w:val="en-US" w:eastAsia="zh-CN"/>
        </w:rPr>
        <w:t>（一）挂牌时间：</w:t>
      </w:r>
      <w:r>
        <w:rPr>
          <w:rFonts w:hint="eastAsia" w:ascii="宋体" w:hAnsi="宋体" w:eastAsia="宋体"/>
          <w:color w:val="auto"/>
          <w:sz w:val="24"/>
        </w:rPr>
        <w:t>2023年</w:t>
      </w:r>
      <w:r>
        <w:rPr>
          <w:rFonts w:hint="eastAsia" w:ascii="宋体" w:hAnsi="宋体" w:eastAsia="宋体"/>
          <w:color w:val="auto"/>
          <w:sz w:val="24"/>
          <w:lang w:val="en-US" w:eastAsia="zh-CN"/>
        </w:rPr>
        <w:t>7</w:t>
      </w:r>
      <w:r>
        <w:rPr>
          <w:rFonts w:hint="eastAsia" w:ascii="宋体" w:hAnsi="宋体" w:eastAsia="宋体"/>
          <w:color w:val="auto"/>
          <w:sz w:val="24"/>
        </w:rPr>
        <w:t>月</w:t>
      </w:r>
      <w:r>
        <w:rPr>
          <w:rFonts w:hint="eastAsia" w:ascii="宋体" w:hAnsi="宋体" w:eastAsia="宋体"/>
          <w:color w:val="auto"/>
          <w:sz w:val="24"/>
          <w:lang w:val="en-US" w:eastAsia="zh-CN"/>
        </w:rPr>
        <w:t>3</w:t>
      </w:r>
      <w:r>
        <w:rPr>
          <w:rFonts w:hint="eastAsia" w:ascii="宋体" w:hAnsi="宋体" w:eastAsia="宋体"/>
          <w:color w:val="auto"/>
          <w:sz w:val="24"/>
        </w:rPr>
        <w:t>日至2023年</w:t>
      </w:r>
      <w:r>
        <w:rPr>
          <w:rFonts w:hint="eastAsia" w:ascii="宋体" w:hAnsi="宋体" w:eastAsia="宋体"/>
          <w:color w:val="auto"/>
          <w:sz w:val="24"/>
          <w:lang w:val="en-US" w:eastAsia="zh-CN"/>
        </w:rPr>
        <w:t>7</w:t>
      </w:r>
      <w:r>
        <w:rPr>
          <w:rFonts w:hint="eastAsia" w:ascii="宋体" w:hAnsi="宋体" w:eastAsia="宋体"/>
          <w:color w:val="auto"/>
          <w:sz w:val="24"/>
        </w:rPr>
        <w:t>月</w:t>
      </w:r>
      <w:r>
        <w:rPr>
          <w:rFonts w:hint="eastAsia" w:ascii="宋体" w:hAnsi="宋体" w:eastAsia="宋体"/>
          <w:color w:val="auto"/>
          <w:sz w:val="24"/>
          <w:lang w:val="en-US" w:eastAsia="zh-CN"/>
        </w:rPr>
        <w:t>14</w:t>
      </w:r>
      <w:r>
        <w:rPr>
          <w:rFonts w:hint="eastAsia" w:ascii="宋体" w:hAnsi="宋体" w:eastAsia="宋体"/>
          <w:color w:val="auto"/>
          <w:sz w:val="24"/>
        </w:rPr>
        <w:t>日18时</w:t>
      </w:r>
      <w:r>
        <w:rPr>
          <w:rFonts w:hint="eastAsia" w:ascii="宋体" w:hAnsi="宋体" w:eastAsia="宋体"/>
          <w:color w:val="auto"/>
          <w:sz w:val="24"/>
          <w:szCs w:val="24"/>
        </w:rPr>
        <w:t>。</w:t>
      </w:r>
    </w:p>
    <w:p>
      <w:pPr>
        <w:spacing w:line="560" w:lineRule="exact"/>
        <w:ind w:firstLine="480" w:firstLineChars="200"/>
        <w:jc w:val="left"/>
        <w:rPr>
          <w:rFonts w:ascii="宋体" w:hAnsi="宋体" w:eastAsia="宋体"/>
          <w:color w:val="auto"/>
          <w:sz w:val="24"/>
          <w:szCs w:val="24"/>
        </w:rPr>
      </w:pPr>
      <w:r>
        <w:rPr>
          <w:rFonts w:hint="eastAsia" w:ascii="宋体" w:hAnsi="宋体" w:eastAsia="宋体"/>
          <w:color w:val="auto"/>
          <w:sz w:val="24"/>
          <w:szCs w:val="24"/>
          <w:lang w:eastAsia="zh-CN"/>
        </w:rPr>
        <w:t>（</w:t>
      </w:r>
      <w:r>
        <w:rPr>
          <w:rFonts w:hint="eastAsia" w:ascii="宋体" w:hAnsi="宋体" w:eastAsia="宋体"/>
          <w:color w:val="auto"/>
          <w:sz w:val="24"/>
          <w:szCs w:val="24"/>
          <w:lang w:val="en-US" w:eastAsia="zh-CN"/>
        </w:rPr>
        <w:t>二</w:t>
      </w:r>
      <w:r>
        <w:rPr>
          <w:rFonts w:hint="eastAsia" w:ascii="宋体" w:hAnsi="宋体" w:eastAsia="宋体"/>
          <w:color w:val="auto"/>
          <w:sz w:val="24"/>
          <w:szCs w:val="24"/>
          <w:lang w:eastAsia="zh-CN"/>
        </w:rPr>
        <w:t>）</w:t>
      </w:r>
      <w:r>
        <w:rPr>
          <w:rFonts w:hint="eastAsia" w:ascii="宋体" w:hAnsi="宋体" w:eastAsia="宋体"/>
          <w:color w:val="auto"/>
          <w:sz w:val="24"/>
          <w:szCs w:val="24"/>
        </w:rPr>
        <w:t>挂牌交易地点：</w:t>
      </w:r>
      <w:r>
        <w:rPr>
          <w:rFonts w:hint="eastAsia" w:ascii="宋体" w:hAnsi="宋体" w:eastAsia="宋体"/>
          <w:color w:val="auto"/>
          <w:sz w:val="24"/>
        </w:rPr>
        <w:t>重庆市合川区公共资源交易中心，地址：重庆市合川区希尔安大道225号5楼。</w:t>
      </w:r>
    </w:p>
    <w:p>
      <w:pPr>
        <w:widowControl w:val="0"/>
        <w:numPr>
          <w:ilvl w:val="0"/>
          <w:numId w:val="0"/>
        </w:numPr>
        <w:spacing w:line="560" w:lineRule="exact"/>
        <w:ind w:firstLine="480" w:firstLineChars="200"/>
        <w:jc w:val="left"/>
        <w:rPr>
          <w:rFonts w:hint="eastAsia" w:ascii="宋体" w:hAnsi="宋体" w:eastAsia="宋体"/>
          <w:color w:val="auto"/>
          <w:sz w:val="24"/>
          <w:szCs w:val="24"/>
          <w:lang w:eastAsia="zh-CN"/>
        </w:rPr>
      </w:pPr>
      <w:r>
        <w:rPr>
          <w:rFonts w:hint="eastAsia" w:ascii="宋体" w:hAnsi="宋体" w:eastAsia="宋体"/>
          <w:color w:val="auto"/>
          <w:sz w:val="24"/>
          <w:szCs w:val="24"/>
          <w:lang w:eastAsia="zh-CN"/>
        </w:rPr>
        <w:t>（</w:t>
      </w:r>
      <w:r>
        <w:rPr>
          <w:rFonts w:hint="eastAsia" w:ascii="宋体" w:hAnsi="宋体" w:eastAsia="宋体"/>
          <w:color w:val="auto"/>
          <w:sz w:val="24"/>
          <w:szCs w:val="24"/>
          <w:lang w:val="en-US" w:eastAsia="zh-CN"/>
        </w:rPr>
        <w:t>三</w:t>
      </w:r>
      <w:r>
        <w:rPr>
          <w:rFonts w:hint="eastAsia" w:ascii="宋体" w:hAnsi="宋体" w:eastAsia="宋体"/>
          <w:color w:val="auto"/>
          <w:sz w:val="24"/>
          <w:szCs w:val="24"/>
          <w:lang w:eastAsia="zh-CN"/>
        </w:rPr>
        <w:t>）</w:t>
      </w:r>
      <w:r>
        <w:rPr>
          <w:rFonts w:hint="eastAsia" w:ascii="宋体" w:hAnsi="宋体" w:eastAsia="宋体"/>
          <w:color w:val="auto"/>
          <w:sz w:val="24"/>
          <w:szCs w:val="24"/>
        </w:rPr>
        <w:t>本次挂牌出让</w:t>
      </w:r>
      <w:r>
        <w:rPr>
          <w:rFonts w:hint="eastAsia" w:ascii="宋体" w:hAnsi="宋体" w:eastAsia="宋体"/>
          <w:color w:val="auto"/>
          <w:sz w:val="24"/>
          <w:szCs w:val="24"/>
          <w:lang w:val="en-US" w:eastAsia="zh-CN"/>
        </w:rPr>
        <w:t>为无</w:t>
      </w:r>
      <w:r>
        <w:rPr>
          <w:rFonts w:hint="eastAsia" w:ascii="宋体" w:hAnsi="宋体" w:eastAsia="宋体"/>
          <w:color w:val="auto"/>
          <w:sz w:val="24"/>
          <w:szCs w:val="24"/>
        </w:rPr>
        <w:t>底价，</w:t>
      </w:r>
      <w:r>
        <w:rPr>
          <w:rFonts w:hint="eastAsia" w:ascii="宋体" w:hAnsi="宋体" w:eastAsia="宋体"/>
          <w:color w:val="auto"/>
          <w:sz w:val="24"/>
          <w:szCs w:val="24"/>
          <w:lang w:val="en-US" w:eastAsia="zh-CN"/>
        </w:rPr>
        <w:t>采用增价竞价的方式，按照价高者得原则确定</w:t>
      </w:r>
      <w:r>
        <w:rPr>
          <w:rFonts w:hint="eastAsia" w:ascii="宋体" w:hAnsi="宋体" w:eastAsia="宋体"/>
          <w:color w:val="auto"/>
          <w:sz w:val="24"/>
          <w:szCs w:val="24"/>
        </w:rPr>
        <w:t>竞</w:t>
      </w:r>
      <w:r>
        <w:rPr>
          <w:rFonts w:hint="eastAsia" w:ascii="宋体" w:hAnsi="宋体" w:eastAsia="宋体"/>
          <w:color w:val="auto"/>
          <w:sz w:val="24"/>
          <w:szCs w:val="24"/>
          <w:lang w:val="en-US" w:eastAsia="zh-CN"/>
        </w:rPr>
        <w:t>得人。挂牌成交后的</w:t>
      </w:r>
      <w:r>
        <w:rPr>
          <w:rFonts w:hint="eastAsia" w:ascii="宋体" w:hAnsi="宋体" w:eastAsia="宋体"/>
          <w:color w:val="auto"/>
          <w:sz w:val="24"/>
          <w:szCs w:val="24"/>
        </w:rPr>
        <w:t>竞得人</w:t>
      </w:r>
      <w:r>
        <w:rPr>
          <w:rFonts w:hint="eastAsia" w:ascii="宋体" w:hAnsi="宋体" w:eastAsia="宋体"/>
          <w:color w:val="auto"/>
          <w:sz w:val="24"/>
          <w:szCs w:val="24"/>
          <w:lang w:val="en-US" w:eastAsia="zh-CN"/>
        </w:rPr>
        <w:t>按规定即时签订《成交确认书》，成交结果在相关网站公示10个工作日</w:t>
      </w:r>
      <w:r>
        <w:rPr>
          <w:rFonts w:hint="eastAsia" w:ascii="宋体" w:hAnsi="宋体" w:eastAsia="宋体"/>
          <w:color w:val="auto"/>
          <w:sz w:val="24"/>
          <w:szCs w:val="24"/>
        </w:rPr>
        <w:t>。</w:t>
      </w:r>
    </w:p>
    <w:p>
      <w:pPr>
        <w:spacing w:line="560" w:lineRule="exact"/>
        <w:ind w:firstLine="403"/>
        <w:jc w:val="left"/>
        <w:rPr>
          <w:rFonts w:ascii="宋体" w:hAnsi="宋体" w:eastAsia="宋体"/>
          <w:color w:val="auto"/>
          <w:sz w:val="24"/>
          <w:szCs w:val="24"/>
        </w:rPr>
      </w:pPr>
      <w:r>
        <w:rPr>
          <w:rFonts w:hint="eastAsia" w:ascii="宋体" w:hAnsi="宋体" w:eastAsia="宋体"/>
          <w:color w:val="auto"/>
          <w:sz w:val="24"/>
          <w:szCs w:val="24"/>
          <w:lang w:eastAsia="zh-CN"/>
        </w:rPr>
        <w:t>（</w:t>
      </w:r>
      <w:r>
        <w:rPr>
          <w:rFonts w:hint="eastAsia" w:ascii="宋体" w:hAnsi="宋体" w:eastAsia="宋体"/>
          <w:color w:val="auto"/>
          <w:sz w:val="24"/>
          <w:szCs w:val="24"/>
          <w:lang w:val="en-US" w:eastAsia="zh-CN"/>
        </w:rPr>
        <w:t>四</w:t>
      </w:r>
      <w:r>
        <w:rPr>
          <w:rFonts w:hint="eastAsia" w:ascii="宋体" w:hAnsi="宋体" w:eastAsia="宋体"/>
          <w:color w:val="auto"/>
          <w:sz w:val="24"/>
          <w:szCs w:val="24"/>
          <w:lang w:eastAsia="zh-CN"/>
        </w:rPr>
        <w:t>）</w:t>
      </w:r>
      <w:r>
        <w:rPr>
          <w:rFonts w:hint="eastAsia" w:ascii="宋体" w:hAnsi="宋体" w:eastAsia="宋体"/>
          <w:color w:val="auto"/>
          <w:sz w:val="24"/>
          <w:szCs w:val="24"/>
        </w:rPr>
        <w:t>挂牌期限届满，宣布最高报价及其报价者，并现场询问竞买人是否愿意继续竞价。有愿意继续竞价的，通过限时竞价确定竞得人。报价以增价方式进行，每次加价幅度为20万元或其整数倍，加价不得高于加价幅度的5倍。</w:t>
      </w:r>
    </w:p>
    <w:p>
      <w:pPr>
        <w:spacing w:line="560" w:lineRule="exact"/>
        <w:ind w:firstLine="403"/>
        <w:jc w:val="left"/>
        <w:rPr>
          <w:rFonts w:ascii="宋体" w:hAnsi="宋体" w:eastAsia="宋体"/>
          <w:color w:val="auto"/>
          <w:sz w:val="24"/>
          <w:szCs w:val="24"/>
        </w:rPr>
      </w:pPr>
      <w:r>
        <w:rPr>
          <w:rFonts w:hint="eastAsia" w:ascii="宋体" w:hAnsi="宋体" w:eastAsia="宋体"/>
          <w:color w:val="auto"/>
          <w:sz w:val="24"/>
          <w:szCs w:val="24"/>
          <w:lang w:eastAsia="zh-CN"/>
        </w:rPr>
        <w:t>（</w:t>
      </w:r>
      <w:r>
        <w:rPr>
          <w:rFonts w:hint="eastAsia" w:ascii="宋体" w:hAnsi="宋体" w:eastAsia="宋体"/>
          <w:color w:val="auto"/>
          <w:sz w:val="24"/>
          <w:szCs w:val="24"/>
          <w:lang w:val="en-US" w:eastAsia="zh-CN"/>
        </w:rPr>
        <w:t>五</w:t>
      </w:r>
      <w:r>
        <w:rPr>
          <w:rFonts w:hint="eastAsia" w:ascii="宋体" w:hAnsi="宋体" w:eastAsia="宋体"/>
          <w:color w:val="auto"/>
          <w:sz w:val="24"/>
          <w:szCs w:val="24"/>
          <w:lang w:eastAsia="zh-CN"/>
        </w:rPr>
        <w:t>）</w:t>
      </w:r>
      <w:r>
        <w:rPr>
          <w:rFonts w:hint="eastAsia" w:ascii="宋体" w:hAnsi="宋体" w:eastAsia="宋体"/>
          <w:color w:val="auto"/>
          <w:sz w:val="24"/>
          <w:szCs w:val="24"/>
        </w:rPr>
        <w:t>挂牌程序及竞得方式按国家及重庆市有关规定执行。如在挂牌程序中，本采矿权因监管部门要求需终止交易行为的，在告知竞买申请人后，退还采矿权竞买申请人已交纳的竞买保证金，不计利息。</w:t>
      </w:r>
    </w:p>
    <w:p>
      <w:pPr>
        <w:spacing w:line="560" w:lineRule="exact"/>
        <w:ind w:firstLine="420"/>
        <w:rPr>
          <w:rFonts w:hint="eastAsia" w:ascii="宋体" w:hAnsi="宋体" w:eastAsia="宋体"/>
          <w:color w:val="auto"/>
          <w:sz w:val="24"/>
          <w:szCs w:val="24"/>
        </w:rPr>
      </w:pPr>
      <w:r>
        <w:rPr>
          <w:rFonts w:hint="eastAsia" w:ascii="宋体" w:hAnsi="宋体" w:eastAsia="宋体"/>
          <w:color w:val="auto"/>
          <w:sz w:val="24"/>
          <w:szCs w:val="24"/>
          <w:lang w:eastAsia="zh-CN"/>
        </w:rPr>
        <w:t>（</w:t>
      </w:r>
      <w:r>
        <w:rPr>
          <w:rFonts w:hint="eastAsia" w:ascii="宋体" w:hAnsi="宋体" w:eastAsia="宋体"/>
          <w:color w:val="auto"/>
          <w:sz w:val="24"/>
          <w:szCs w:val="24"/>
          <w:lang w:val="en-US" w:eastAsia="zh-CN"/>
        </w:rPr>
        <w:t>六</w:t>
      </w:r>
      <w:r>
        <w:rPr>
          <w:rFonts w:hint="eastAsia" w:ascii="宋体" w:hAnsi="宋体" w:eastAsia="宋体"/>
          <w:color w:val="auto"/>
          <w:sz w:val="24"/>
          <w:szCs w:val="24"/>
          <w:lang w:eastAsia="zh-CN"/>
        </w:rPr>
        <w:t>）</w:t>
      </w:r>
      <w:r>
        <w:rPr>
          <w:rFonts w:hint="eastAsia" w:ascii="宋体" w:hAnsi="宋体" w:eastAsia="宋体"/>
          <w:color w:val="auto"/>
          <w:sz w:val="24"/>
          <w:szCs w:val="24"/>
        </w:rPr>
        <w:t>挂牌成交后，竞得人与重庆市合川区公共资源交易中心现场签订《采矿权出让成交确认书》。</w:t>
      </w:r>
    </w:p>
    <w:p>
      <w:pPr>
        <w:numPr>
          <w:ilvl w:val="0"/>
          <w:numId w:val="3"/>
        </w:numPr>
        <w:spacing w:line="600" w:lineRule="exact"/>
        <w:ind w:left="-20" w:leftChars="0" w:firstLine="440" w:firstLineChars="0"/>
        <w:jc w:val="left"/>
        <w:rPr>
          <w:rFonts w:hint="eastAsia" w:ascii="宋体" w:hAnsi="宋体" w:eastAsia="宋体"/>
          <w:b/>
          <w:color w:val="auto"/>
          <w:sz w:val="24"/>
          <w:szCs w:val="24"/>
          <w:lang w:val="en-US" w:eastAsia="zh-CN"/>
        </w:rPr>
      </w:pPr>
      <w:r>
        <w:rPr>
          <w:rFonts w:hint="eastAsia" w:ascii="宋体" w:hAnsi="宋体" w:eastAsia="宋体"/>
          <w:b/>
          <w:color w:val="auto"/>
          <w:sz w:val="24"/>
          <w:szCs w:val="24"/>
          <w:lang w:val="en-US" w:eastAsia="zh-CN"/>
        </w:rPr>
        <w:t>风险提示</w:t>
      </w:r>
    </w:p>
    <w:p>
      <w:pPr>
        <w:spacing w:line="560" w:lineRule="exact"/>
        <w:ind w:firstLine="403"/>
        <w:jc w:val="left"/>
        <w:rPr>
          <w:rFonts w:hint="eastAsia" w:ascii="宋体" w:hAnsi="宋体" w:eastAsia="宋体"/>
          <w:color w:val="auto"/>
          <w:sz w:val="24"/>
          <w:szCs w:val="24"/>
          <w:lang w:eastAsia="zh-CN"/>
        </w:rPr>
      </w:pPr>
      <w:r>
        <w:rPr>
          <w:rFonts w:hint="eastAsia" w:ascii="宋体" w:hAnsi="宋体" w:eastAsia="宋体"/>
          <w:color w:val="auto"/>
          <w:sz w:val="24"/>
          <w:szCs w:val="24"/>
          <w:lang w:eastAsia="zh-CN"/>
        </w:rPr>
        <w:t>（一）采矿权投资存在有不可预计的风险，包括</w:t>
      </w:r>
      <w:r>
        <w:rPr>
          <w:rFonts w:hint="eastAsia" w:ascii="宋体" w:hAnsi="宋体" w:eastAsia="宋体"/>
          <w:color w:val="auto"/>
          <w:sz w:val="24"/>
          <w:szCs w:val="24"/>
          <w:lang w:val="en-US" w:eastAsia="zh-CN"/>
        </w:rPr>
        <w:t>出让文件所</w:t>
      </w:r>
      <w:r>
        <w:rPr>
          <w:rFonts w:hint="eastAsia" w:ascii="宋体" w:hAnsi="宋体" w:eastAsia="宋体"/>
          <w:color w:val="auto"/>
          <w:sz w:val="24"/>
          <w:szCs w:val="24"/>
          <w:lang w:eastAsia="zh-CN"/>
        </w:rPr>
        <w:t>表述的有关矿产资源情况（矿层厚度、矿石质量、储量等）与实际开采有差距的风险，包括但不限于安全、地质灾害防治、环境保护等要求、对特定采矿方法、选矿方法限制以及国家产业政策或者矿产资源规划调整的影响、不可抗力的影响等风险。竞买申请人参加竞买并提交申请，即视为竞买申请人对采矿权现状和</w:t>
      </w:r>
      <w:r>
        <w:rPr>
          <w:rFonts w:hint="eastAsia" w:ascii="宋体" w:hAnsi="宋体" w:eastAsia="宋体"/>
          <w:color w:val="auto"/>
          <w:sz w:val="24"/>
          <w:szCs w:val="24"/>
          <w:lang w:val="en-US" w:eastAsia="zh-CN"/>
        </w:rPr>
        <w:t>出让文件</w:t>
      </w:r>
      <w:r>
        <w:rPr>
          <w:rFonts w:hint="eastAsia" w:ascii="宋体" w:hAnsi="宋体" w:eastAsia="宋体"/>
          <w:color w:val="auto"/>
          <w:sz w:val="24"/>
          <w:szCs w:val="24"/>
          <w:lang w:eastAsia="zh-CN"/>
        </w:rPr>
        <w:t>已完全认可并自愿承担所有风险；</w:t>
      </w:r>
    </w:p>
    <w:p>
      <w:pPr>
        <w:spacing w:line="560" w:lineRule="exact"/>
        <w:ind w:firstLine="403"/>
        <w:jc w:val="left"/>
        <w:rPr>
          <w:rFonts w:hint="eastAsia" w:ascii="宋体" w:hAnsi="宋体" w:eastAsia="宋体"/>
          <w:color w:val="auto"/>
          <w:sz w:val="24"/>
          <w:szCs w:val="24"/>
          <w:lang w:eastAsia="zh-CN"/>
        </w:rPr>
      </w:pPr>
      <w:r>
        <w:rPr>
          <w:rFonts w:hint="eastAsia" w:ascii="宋体" w:hAnsi="宋体" w:eastAsia="宋体"/>
          <w:color w:val="auto"/>
          <w:sz w:val="24"/>
          <w:szCs w:val="24"/>
          <w:lang w:eastAsia="zh-CN"/>
        </w:rPr>
        <w:t>（二）有关涉及该宗采矿权的用地、用水、用电、公路、环保、基础设施等工作，由竞得人自行负责解决并依法完善相关手续；</w:t>
      </w:r>
    </w:p>
    <w:p>
      <w:pPr>
        <w:spacing w:line="560" w:lineRule="exact"/>
        <w:ind w:firstLine="403"/>
        <w:jc w:val="left"/>
        <w:rPr>
          <w:rFonts w:hint="eastAsia" w:ascii="宋体" w:hAnsi="宋体" w:eastAsia="宋体"/>
          <w:color w:val="auto"/>
          <w:sz w:val="24"/>
          <w:szCs w:val="24"/>
          <w:lang w:eastAsia="zh-CN"/>
        </w:rPr>
      </w:pPr>
      <w:r>
        <w:rPr>
          <w:rFonts w:hint="eastAsia" w:ascii="宋体" w:hAnsi="宋体" w:eastAsia="宋体"/>
          <w:color w:val="auto"/>
          <w:sz w:val="24"/>
          <w:szCs w:val="24"/>
          <w:lang w:eastAsia="zh-CN"/>
        </w:rPr>
        <w:t>（三）若竞得人竞得该宗采矿权后，在办理采矿登记</w:t>
      </w:r>
      <w:r>
        <w:rPr>
          <w:rFonts w:hint="eastAsia" w:ascii="宋体" w:hAnsi="宋体" w:eastAsia="宋体"/>
          <w:color w:val="auto"/>
          <w:sz w:val="24"/>
          <w:szCs w:val="24"/>
          <w:lang w:val="en-US" w:eastAsia="zh-CN"/>
        </w:rPr>
        <w:t>前进行</w:t>
      </w:r>
      <w:r>
        <w:rPr>
          <w:rFonts w:hint="eastAsia" w:ascii="宋体" w:hAnsi="宋体" w:eastAsia="宋体"/>
          <w:color w:val="auto"/>
          <w:sz w:val="24"/>
          <w:szCs w:val="24"/>
          <w:lang w:eastAsia="zh-CN"/>
        </w:rPr>
        <w:t>安全、环境评价等认定为不适宜开采的，该宗采矿权按不成交处理；</w:t>
      </w:r>
    </w:p>
    <w:p>
      <w:pPr>
        <w:spacing w:line="560" w:lineRule="exact"/>
        <w:ind w:firstLine="403"/>
        <w:jc w:val="left"/>
        <w:rPr>
          <w:rFonts w:hint="eastAsia" w:ascii="宋体" w:hAnsi="宋体" w:eastAsia="宋体"/>
          <w:color w:val="auto"/>
          <w:sz w:val="24"/>
          <w:szCs w:val="24"/>
          <w:lang w:eastAsia="zh-CN"/>
        </w:rPr>
      </w:pPr>
      <w:r>
        <w:rPr>
          <w:rFonts w:hint="eastAsia" w:ascii="宋体" w:hAnsi="宋体" w:eastAsia="宋体"/>
          <w:color w:val="auto"/>
          <w:sz w:val="24"/>
          <w:szCs w:val="24"/>
          <w:lang w:eastAsia="zh-CN"/>
        </w:rPr>
        <w:t>（四）竞买申请人须认真详读</w:t>
      </w:r>
      <w:r>
        <w:rPr>
          <w:rFonts w:hint="eastAsia" w:ascii="宋体" w:hAnsi="宋体" w:eastAsia="宋体"/>
          <w:color w:val="auto"/>
          <w:sz w:val="24"/>
          <w:szCs w:val="24"/>
          <w:lang w:val="en-US" w:eastAsia="zh-CN"/>
        </w:rPr>
        <w:t>出让文件</w:t>
      </w:r>
      <w:r>
        <w:rPr>
          <w:rFonts w:hint="eastAsia" w:ascii="宋体" w:hAnsi="宋体" w:eastAsia="宋体"/>
          <w:color w:val="auto"/>
          <w:sz w:val="24"/>
          <w:szCs w:val="24"/>
          <w:lang w:eastAsia="zh-CN"/>
        </w:rPr>
        <w:t>，现场踏勘并详细了解出让范围及周边土地、山权、林权、道路、地下管线、水电供给、废渣占地堆放、地表附着物、社群关系等影响资源开采的外部条件以及资产评估和其他权益补偿情况。提交竞买申请即视为竞买人对采矿权现状、</w:t>
      </w:r>
      <w:r>
        <w:rPr>
          <w:rFonts w:hint="eastAsia" w:ascii="宋体" w:hAnsi="宋体" w:eastAsia="宋体"/>
          <w:color w:val="auto"/>
          <w:sz w:val="24"/>
          <w:szCs w:val="24"/>
          <w:lang w:val="en-US" w:eastAsia="zh-CN"/>
        </w:rPr>
        <w:t>出让文件</w:t>
      </w:r>
      <w:r>
        <w:rPr>
          <w:rFonts w:hint="eastAsia" w:ascii="宋体" w:hAnsi="宋体" w:eastAsia="宋体"/>
          <w:color w:val="auto"/>
          <w:sz w:val="24"/>
          <w:szCs w:val="24"/>
          <w:lang w:eastAsia="zh-CN"/>
        </w:rPr>
        <w:t>、采矿权出让合同内容、资产评估及其他权益补偿额已完全认可并自愿承担所有风险。</w:t>
      </w:r>
    </w:p>
    <w:p>
      <w:pPr>
        <w:spacing w:line="600" w:lineRule="exact"/>
        <w:ind w:firstLine="440"/>
        <w:jc w:val="left"/>
        <w:rPr>
          <w:rFonts w:ascii="宋体" w:hAnsi="宋体" w:eastAsia="宋体"/>
          <w:b/>
          <w:color w:val="auto"/>
          <w:sz w:val="24"/>
          <w:szCs w:val="24"/>
        </w:rPr>
      </w:pPr>
      <w:r>
        <w:rPr>
          <w:rFonts w:hint="eastAsia" w:ascii="宋体" w:hAnsi="宋体" w:eastAsia="宋体"/>
          <w:b/>
          <w:color w:val="auto"/>
          <w:sz w:val="24"/>
          <w:szCs w:val="24"/>
        </w:rPr>
        <w:t>七、采矿权出让收益缴纳</w:t>
      </w:r>
    </w:p>
    <w:p>
      <w:pPr>
        <w:spacing w:line="560" w:lineRule="exact"/>
        <w:ind w:firstLine="420"/>
        <w:rPr>
          <w:rFonts w:ascii="宋体" w:hAnsi="宋体" w:eastAsia="宋体"/>
          <w:color w:val="auto"/>
          <w:sz w:val="24"/>
          <w:szCs w:val="24"/>
        </w:rPr>
      </w:pPr>
      <w:r>
        <w:rPr>
          <w:rFonts w:hint="eastAsia" w:ascii="宋体" w:hAnsi="宋体" w:eastAsia="宋体"/>
          <w:color w:val="auto"/>
          <w:sz w:val="24"/>
          <w:szCs w:val="24"/>
        </w:rPr>
        <w:t>采矿权出让收益分三期缴纳，首期缴纳总出让收益的</w:t>
      </w:r>
      <w:r>
        <w:rPr>
          <w:rFonts w:hint="eastAsia" w:ascii="宋体" w:hAnsi="宋体" w:eastAsia="宋体"/>
          <w:color w:val="auto"/>
          <w:sz w:val="24"/>
          <w:szCs w:val="24"/>
          <w:lang w:val="en-US" w:eastAsia="zh-CN"/>
        </w:rPr>
        <w:t>20</w:t>
      </w:r>
      <w:r>
        <w:rPr>
          <w:rFonts w:hint="eastAsia" w:ascii="宋体" w:hAnsi="宋体" w:eastAsia="宋体"/>
          <w:color w:val="auto"/>
          <w:sz w:val="24"/>
          <w:szCs w:val="24"/>
        </w:rPr>
        <w:t>%（在采矿权出让合同签订之日起7个工作日内缴纳），除首期外剩余</w:t>
      </w:r>
      <w:r>
        <w:rPr>
          <w:rFonts w:hint="eastAsia" w:ascii="宋体" w:hAnsi="宋体" w:eastAsia="宋体"/>
          <w:color w:val="auto"/>
          <w:sz w:val="24"/>
          <w:szCs w:val="24"/>
          <w:lang w:val="en-US" w:eastAsia="zh-CN"/>
        </w:rPr>
        <w:t>金额在采矿权</w:t>
      </w:r>
      <w:r>
        <w:rPr>
          <w:rFonts w:hint="eastAsia" w:ascii="宋体" w:hAnsi="宋体" w:eastAsia="宋体"/>
          <w:color w:val="auto"/>
          <w:sz w:val="24"/>
          <w:szCs w:val="24"/>
        </w:rPr>
        <w:t>出让合同签订之日起</w:t>
      </w:r>
      <w:r>
        <w:rPr>
          <w:rFonts w:hint="eastAsia" w:ascii="宋体" w:hAnsi="宋体" w:eastAsia="宋体"/>
          <w:color w:val="auto"/>
          <w:sz w:val="24"/>
          <w:szCs w:val="24"/>
          <w:lang w:val="en-US" w:eastAsia="zh-CN"/>
        </w:rPr>
        <w:t>第一个、二个</w:t>
      </w:r>
      <w:r>
        <w:rPr>
          <w:rFonts w:hint="eastAsia" w:ascii="宋体" w:hAnsi="宋体" w:eastAsia="宋体"/>
          <w:color w:val="auto"/>
          <w:sz w:val="24"/>
          <w:szCs w:val="24"/>
        </w:rPr>
        <w:t>顺延年内逐年</w:t>
      </w:r>
      <w:r>
        <w:rPr>
          <w:rFonts w:hint="eastAsia" w:ascii="宋体" w:hAnsi="宋体" w:eastAsia="宋体"/>
          <w:color w:val="auto"/>
          <w:sz w:val="24"/>
          <w:szCs w:val="24"/>
          <w:lang w:val="en-US" w:eastAsia="zh-CN"/>
        </w:rPr>
        <w:t>均摊缴纳</w:t>
      </w:r>
      <w:r>
        <w:rPr>
          <w:rFonts w:hint="eastAsia" w:ascii="宋体" w:hAnsi="宋体" w:eastAsia="宋体"/>
          <w:color w:val="auto"/>
          <w:sz w:val="24"/>
          <w:szCs w:val="24"/>
        </w:rPr>
        <w:t>。</w:t>
      </w:r>
    </w:p>
    <w:p>
      <w:pPr>
        <w:spacing w:line="560" w:lineRule="exact"/>
        <w:ind w:firstLine="420"/>
        <w:rPr>
          <w:color w:val="auto"/>
          <w:sz w:val="24"/>
          <w:szCs w:val="24"/>
        </w:rPr>
      </w:pPr>
      <w:r>
        <w:rPr>
          <w:rFonts w:hint="eastAsia" w:ascii="宋体" w:hAnsi="宋体" w:eastAsia="宋体"/>
          <w:color w:val="auto"/>
          <w:sz w:val="24"/>
          <w:szCs w:val="24"/>
        </w:rPr>
        <w:t>如当年度实际动用的资源量超过约定解缴资源量，则以合川区规划和自然资源局当年度《采矿权公示信息实地核查报告》中实际动用资源量计算征收出让收益；受让方资源量提前开采完毕注销采矿许可证前，应当缴清采矿权出让收益。</w:t>
      </w:r>
    </w:p>
    <w:p>
      <w:pPr>
        <w:spacing w:line="600" w:lineRule="exact"/>
        <w:ind w:firstLine="440"/>
        <w:jc w:val="left"/>
        <w:rPr>
          <w:rFonts w:ascii="宋体" w:hAnsi="宋体" w:eastAsia="宋体"/>
          <w:b/>
          <w:color w:val="auto"/>
          <w:sz w:val="24"/>
          <w:szCs w:val="24"/>
        </w:rPr>
      </w:pPr>
      <w:r>
        <w:rPr>
          <w:rFonts w:hint="eastAsia" w:ascii="宋体" w:hAnsi="宋体" w:eastAsia="宋体"/>
          <w:b/>
          <w:color w:val="auto"/>
          <w:sz w:val="24"/>
          <w:szCs w:val="24"/>
        </w:rPr>
        <w:t>八、交易中止或终止</w:t>
      </w:r>
    </w:p>
    <w:p>
      <w:pPr>
        <w:spacing w:line="560" w:lineRule="exact"/>
        <w:ind w:firstLine="420"/>
        <w:rPr>
          <w:rFonts w:ascii="宋体" w:hAnsi="宋体" w:eastAsia="宋体"/>
          <w:color w:val="auto"/>
          <w:sz w:val="24"/>
          <w:szCs w:val="24"/>
        </w:rPr>
      </w:pPr>
      <w:r>
        <w:rPr>
          <w:rFonts w:hint="eastAsia" w:ascii="宋体" w:hAnsi="宋体" w:eastAsia="宋体"/>
          <w:color w:val="auto"/>
          <w:sz w:val="24"/>
          <w:szCs w:val="24"/>
        </w:rPr>
        <w:t>有下列情形之一的，我中心将发布中止或者终止交易公告，并中止或者终止交易活动：</w:t>
      </w:r>
    </w:p>
    <w:p>
      <w:pPr>
        <w:spacing w:line="560" w:lineRule="exact"/>
        <w:ind w:firstLine="420"/>
        <w:rPr>
          <w:rFonts w:ascii="宋体" w:hAnsi="宋体" w:eastAsia="宋体"/>
          <w:color w:val="auto"/>
          <w:sz w:val="24"/>
          <w:szCs w:val="24"/>
        </w:rPr>
      </w:pPr>
      <w:r>
        <w:rPr>
          <w:rFonts w:hint="eastAsia" w:ascii="宋体" w:hAnsi="宋体" w:eastAsia="宋体"/>
          <w:color w:val="auto"/>
          <w:sz w:val="24"/>
          <w:szCs w:val="24"/>
        </w:rPr>
        <w:t>（一）出让人提出中止或者终止交易的；</w:t>
      </w:r>
    </w:p>
    <w:p>
      <w:pPr>
        <w:spacing w:line="560" w:lineRule="exact"/>
        <w:ind w:firstLine="420"/>
        <w:rPr>
          <w:rFonts w:hint="eastAsia" w:ascii="宋体" w:hAnsi="宋体" w:eastAsia="宋体"/>
          <w:color w:val="auto"/>
          <w:sz w:val="24"/>
          <w:szCs w:val="24"/>
          <w:lang w:eastAsia="zh-CN"/>
        </w:rPr>
      </w:pPr>
      <w:r>
        <w:rPr>
          <w:rFonts w:hint="eastAsia" w:ascii="宋体" w:hAnsi="宋体" w:eastAsia="宋体"/>
          <w:color w:val="auto"/>
          <w:sz w:val="24"/>
          <w:szCs w:val="24"/>
        </w:rPr>
        <w:t>（二）司法机关、监察机关依法要求中止或者终止交易活动的</w:t>
      </w:r>
      <w:r>
        <w:rPr>
          <w:rFonts w:hint="eastAsia" w:ascii="宋体" w:hAnsi="宋体" w:eastAsia="宋体"/>
          <w:color w:val="auto"/>
          <w:sz w:val="24"/>
          <w:szCs w:val="24"/>
          <w:lang w:eastAsia="zh-CN"/>
        </w:rPr>
        <w:t>；</w:t>
      </w:r>
    </w:p>
    <w:p>
      <w:pPr>
        <w:spacing w:line="560" w:lineRule="exact"/>
        <w:ind w:firstLine="420"/>
        <w:rPr>
          <w:rFonts w:hint="eastAsia" w:ascii="宋体" w:hAnsi="宋体" w:eastAsia="宋体"/>
          <w:color w:val="auto"/>
          <w:sz w:val="24"/>
          <w:szCs w:val="24"/>
          <w:lang w:eastAsia="zh-CN"/>
        </w:rPr>
      </w:pPr>
      <w:r>
        <w:rPr>
          <w:rFonts w:hint="eastAsia" w:ascii="宋体" w:hAnsi="宋体" w:eastAsia="宋体"/>
          <w:color w:val="auto"/>
          <w:sz w:val="24"/>
          <w:szCs w:val="24"/>
        </w:rPr>
        <w:t>（三）因相关政策、采矿权规划条件等发生变化，对采矿权使用权有重大影响的</w:t>
      </w:r>
      <w:r>
        <w:rPr>
          <w:rFonts w:hint="eastAsia" w:ascii="宋体" w:hAnsi="宋体" w:eastAsia="宋体"/>
          <w:color w:val="auto"/>
          <w:sz w:val="24"/>
          <w:szCs w:val="24"/>
          <w:lang w:eastAsia="zh-CN"/>
        </w:rPr>
        <w:t>；</w:t>
      </w:r>
    </w:p>
    <w:p>
      <w:pPr>
        <w:spacing w:line="560" w:lineRule="exact"/>
        <w:ind w:firstLine="420"/>
        <w:rPr>
          <w:rFonts w:ascii="宋体" w:hAnsi="宋体" w:eastAsia="宋体"/>
          <w:color w:val="auto"/>
          <w:sz w:val="24"/>
          <w:szCs w:val="24"/>
        </w:rPr>
      </w:pPr>
      <w:r>
        <w:rPr>
          <w:rFonts w:hint="eastAsia" w:ascii="宋体" w:hAnsi="宋体" w:eastAsia="宋体"/>
          <w:color w:val="auto"/>
          <w:sz w:val="24"/>
          <w:szCs w:val="24"/>
        </w:rPr>
        <w:t>（四）依法应当中止或者终止交易活动的其他情形。</w:t>
      </w:r>
    </w:p>
    <w:p>
      <w:pPr>
        <w:numPr>
          <w:ilvl w:val="0"/>
          <w:numId w:val="0"/>
        </w:numPr>
        <w:spacing w:line="600" w:lineRule="exact"/>
        <w:ind w:left="420" w:leftChars="0"/>
        <w:jc w:val="left"/>
        <w:rPr>
          <w:rFonts w:hint="eastAsia" w:ascii="宋体" w:hAnsi="宋体" w:eastAsia="宋体"/>
          <w:b/>
          <w:color w:val="auto"/>
          <w:sz w:val="24"/>
          <w:szCs w:val="24"/>
          <w:lang w:val="en-US" w:eastAsia="zh-CN"/>
        </w:rPr>
      </w:pPr>
      <w:r>
        <w:rPr>
          <w:rFonts w:hint="eastAsia" w:ascii="宋体" w:hAnsi="宋体" w:eastAsia="宋体"/>
          <w:b/>
          <w:color w:val="auto"/>
          <w:sz w:val="24"/>
          <w:szCs w:val="24"/>
          <w:lang w:val="en-US" w:eastAsia="zh-CN"/>
        </w:rPr>
        <w:t>九、违约责任、公共资源交易领域失信联合惩戒相关提示</w:t>
      </w:r>
    </w:p>
    <w:p>
      <w:pPr>
        <w:spacing w:line="560" w:lineRule="exact"/>
        <w:ind w:firstLine="403"/>
        <w:jc w:val="left"/>
        <w:rPr>
          <w:rFonts w:hint="eastAsia" w:ascii="宋体" w:hAnsi="宋体" w:eastAsia="宋体"/>
          <w:color w:val="auto"/>
          <w:sz w:val="24"/>
          <w:szCs w:val="24"/>
          <w:lang w:eastAsia="zh-CN"/>
        </w:rPr>
      </w:pPr>
      <w:r>
        <w:rPr>
          <w:rFonts w:hint="eastAsia" w:ascii="宋体" w:hAnsi="宋体" w:eastAsia="宋体"/>
          <w:color w:val="auto"/>
          <w:sz w:val="24"/>
          <w:szCs w:val="24"/>
          <w:lang w:eastAsia="zh-CN"/>
        </w:rPr>
        <w:t>（一）对违反公共资源交易法律法规，违背诚实信用原则的竞买人，将按照《关于对公共资源领域严重失信主体开展联合惩戒备忘录》（发改法规〔2018〕457号）的规定，对相关失信企业和失信个人实施联合惩戒并按照公告约定承担相应的违约责任。</w:t>
      </w:r>
    </w:p>
    <w:p>
      <w:pPr>
        <w:spacing w:line="560" w:lineRule="exact"/>
        <w:ind w:firstLine="403"/>
        <w:jc w:val="left"/>
        <w:rPr>
          <w:rFonts w:hint="eastAsia" w:ascii="宋体" w:hAnsi="宋体" w:eastAsia="宋体"/>
          <w:color w:val="auto"/>
          <w:sz w:val="24"/>
          <w:szCs w:val="24"/>
          <w:lang w:eastAsia="zh-CN"/>
        </w:rPr>
      </w:pPr>
      <w:r>
        <w:rPr>
          <w:rFonts w:hint="eastAsia" w:ascii="宋体" w:hAnsi="宋体" w:eastAsia="宋体"/>
          <w:color w:val="auto"/>
          <w:sz w:val="24"/>
          <w:szCs w:val="24"/>
          <w:lang w:eastAsia="zh-CN"/>
        </w:rPr>
        <w:t>（二）有下列情形之一的，视为竞买人、竞得人违约，竞得结果无效，并将其列入失信联合惩戒名单并承担相当于竞买保证金的违约金，出让方有权不再签订出让合同或解除合同：</w:t>
      </w:r>
    </w:p>
    <w:p>
      <w:pPr>
        <w:spacing w:line="560" w:lineRule="exact"/>
        <w:ind w:firstLine="403"/>
        <w:jc w:val="left"/>
        <w:rPr>
          <w:rFonts w:hint="eastAsia" w:ascii="宋体" w:hAnsi="宋体" w:eastAsia="宋体"/>
          <w:color w:val="auto"/>
          <w:sz w:val="24"/>
          <w:szCs w:val="24"/>
          <w:lang w:eastAsia="zh-CN"/>
        </w:rPr>
      </w:pPr>
      <w:r>
        <w:rPr>
          <w:rFonts w:hint="eastAsia" w:ascii="宋体" w:hAnsi="宋体" w:eastAsia="宋体"/>
          <w:color w:val="auto"/>
          <w:sz w:val="24"/>
          <w:szCs w:val="24"/>
          <w:lang w:eastAsia="zh-CN"/>
        </w:rPr>
        <w:t>1.竞买人之间串通报价，损害国家利益、社会公共利益或者他人合法权益的；</w:t>
      </w:r>
    </w:p>
    <w:p>
      <w:pPr>
        <w:spacing w:line="560" w:lineRule="exact"/>
        <w:ind w:firstLine="403"/>
        <w:jc w:val="left"/>
        <w:rPr>
          <w:rFonts w:hint="eastAsia" w:ascii="宋体" w:hAnsi="宋体" w:eastAsia="宋体"/>
          <w:color w:val="auto"/>
          <w:sz w:val="24"/>
          <w:szCs w:val="24"/>
          <w:lang w:eastAsia="zh-CN"/>
        </w:rPr>
      </w:pPr>
      <w:r>
        <w:rPr>
          <w:rFonts w:hint="eastAsia" w:ascii="宋体" w:hAnsi="宋体" w:eastAsia="宋体"/>
          <w:color w:val="auto"/>
          <w:sz w:val="24"/>
          <w:szCs w:val="24"/>
          <w:lang w:eastAsia="zh-CN"/>
        </w:rPr>
        <w:t>2.竞买人弄虚作假，骗取交易资格或竞得的；</w:t>
      </w:r>
    </w:p>
    <w:p>
      <w:pPr>
        <w:spacing w:line="560" w:lineRule="exact"/>
        <w:ind w:firstLine="403"/>
        <w:jc w:val="left"/>
        <w:rPr>
          <w:rFonts w:hint="eastAsia" w:ascii="宋体" w:hAnsi="宋体" w:eastAsia="宋体"/>
          <w:color w:val="auto"/>
          <w:sz w:val="24"/>
          <w:szCs w:val="24"/>
          <w:lang w:eastAsia="zh-CN"/>
        </w:rPr>
      </w:pPr>
      <w:r>
        <w:rPr>
          <w:rFonts w:hint="eastAsia" w:ascii="宋体" w:hAnsi="宋体" w:eastAsia="宋体"/>
          <w:color w:val="auto"/>
          <w:sz w:val="24"/>
          <w:szCs w:val="24"/>
          <w:lang w:eastAsia="zh-CN"/>
        </w:rPr>
        <w:t>3.采取行贿或其他不正当手段竞得的；</w:t>
      </w:r>
    </w:p>
    <w:p>
      <w:pPr>
        <w:spacing w:line="560" w:lineRule="exact"/>
        <w:ind w:firstLine="403"/>
        <w:jc w:val="left"/>
        <w:rPr>
          <w:rFonts w:hint="eastAsia" w:ascii="宋体" w:hAnsi="宋体" w:eastAsia="宋体"/>
          <w:color w:val="auto"/>
          <w:sz w:val="24"/>
          <w:szCs w:val="24"/>
          <w:lang w:eastAsia="zh-CN"/>
        </w:rPr>
      </w:pPr>
      <w:r>
        <w:rPr>
          <w:rFonts w:hint="eastAsia" w:ascii="宋体" w:hAnsi="宋体" w:eastAsia="宋体"/>
          <w:color w:val="auto"/>
          <w:sz w:val="24"/>
          <w:szCs w:val="24"/>
          <w:lang w:eastAsia="zh-CN"/>
        </w:rPr>
        <w:t>4.竞得人逾期不签订或者拒绝签订成交确认书的；</w:t>
      </w:r>
    </w:p>
    <w:p>
      <w:pPr>
        <w:spacing w:line="560" w:lineRule="exact"/>
        <w:ind w:firstLine="403"/>
        <w:jc w:val="left"/>
        <w:rPr>
          <w:rFonts w:hint="eastAsia" w:ascii="宋体" w:hAnsi="宋体" w:eastAsia="宋体"/>
          <w:color w:val="auto"/>
          <w:sz w:val="24"/>
          <w:szCs w:val="24"/>
          <w:lang w:eastAsia="zh-CN"/>
        </w:rPr>
      </w:pPr>
      <w:r>
        <w:rPr>
          <w:rFonts w:hint="eastAsia" w:ascii="宋体" w:hAnsi="宋体" w:eastAsia="宋体"/>
          <w:color w:val="auto"/>
          <w:sz w:val="24"/>
          <w:szCs w:val="24"/>
          <w:lang w:eastAsia="zh-CN"/>
        </w:rPr>
        <w:t>5.竞得人逾期不签订或者拒绝签订出让合同的；</w:t>
      </w:r>
    </w:p>
    <w:p>
      <w:pPr>
        <w:spacing w:line="560" w:lineRule="exact"/>
        <w:ind w:firstLine="403"/>
        <w:jc w:val="left"/>
        <w:rPr>
          <w:rFonts w:hint="eastAsia" w:ascii="宋体" w:hAnsi="宋体" w:eastAsia="宋体"/>
          <w:color w:val="auto"/>
          <w:sz w:val="24"/>
          <w:szCs w:val="24"/>
          <w:lang w:eastAsia="zh-CN"/>
        </w:rPr>
      </w:pPr>
      <w:r>
        <w:rPr>
          <w:rFonts w:hint="eastAsia" w:ascii="宋体" w:hAnsi="宋体" w:eastAsia="宋体"/>
          <w:color w:val="auto"/>
          <w:sz w:val="24"/>
          <w:szCs w:val="24"/>
          <w:lang w:eastAsia="zh-CN"/>
        </w:rPr>
        <w:t>6.其他依法应当认定为违约的情形。</w:t>
      </w:r>
    </w:p>
    <w:p>
      <w:pPr>
        <w:spacing w:line="560" w:lineRule="exact"/>
        <w:ind w:firstLine="403"/>
        <w:jc w:val="left"/>
        <w:rPr>
          <w:rFonts w:hint="eastAsia" w:ascii="宋体" w:hAnsi="宋体" w:eastAsia="宋体"/>
          <w:color w:val="auto"/>
          <w:sz w:val="24"/>
          <w:szCs w:val="24"/>
          <w:lang w:eastAsia="zh-CN"/>
        </w:rPr>
      </w:pPr>
      <w:r>
        <w:rPr>
          <w:rFonts w:hint="eastAsia" w:ascii="宋体" w:hAnsi="宋体" w:eastAsia="宋体"/>
          <w:color w:val="auto"/>
          <w:sz w:val="24"/>
          <w:szCs w:val="24"/>
          <w:lang w:val="en-US" w:eastAsia="zh-CN"/>
        </w:rPr>
        <w:t>7.</w:t>
      </w:r>
      <w:r>
        <w:rPr>
          <w:rFonts w:hint="eastAsia" w:ascii="宋体" w:hAnsi="宋体" w:eastAsia="宋体"/>
          <w:color w:val="auto"/>
          <w:sz w:val="24"/>
          <w:szCs w:val="24"/>
          <w:lang w:eastAsia="zh-CN"/>
        </w:rPr>
        <w:t>竞买申请人或竞得人有其他违背法律法规、《</w:t>
      </w:r>
      <w:r>
        <w:rPr>
          <w:rFonts w:hint="eastAsia" w:ascii="宋体" w:hAnsi="宋体" w:eastAsia="宋体"/>
          <w:color w:val="auto"/>
          <w:sz w:val="24"/>
          <w:szCs w:val="24"/>
          <w:lang w:val="en-US" w:eastAsia="zh-CN"/>
        </w:rPr>
        <w:t>出让文件</w:t>
      </w:r>
      <w:r>
        <w:rPr>
          <w:rFonts w:hint="eastAsia" w:ascii="宋体" w:hAnsi="宋体" w:eastAsia="宋体"/>
          <w:color w:val="auto"/>
          <w:sz w:val="24"/>
          <w:szCs w:val="24"/>
          <w:lang w:eastAsia="zh-CN"/>
        </w:rPr>
        <w:t>》、《成交确认书》的规定的行为；</w:t>
      </w:r>
    </w:p>
    <w:p>
      <w:pPr>
        <w:spacing w:line="560" w:lineRule="exact"/>
        <w:ind w:firstLine="403"/>
        <w:jc w:val="left"/>
        <w:rPr>
          <w:rFonts w:hint="eastAsia" w:ascii="宋体" w:hAnsi="宋体" w:eastAsia="宋体"/>
          <w:color w:val="auto"/>
          <w:sz w:val="24"/>
          <w:szCs w:val="24"/>
        </w:rPr>
      </w:pPr>
      <w:r>
        <w:rPr>
          <w:rFonts w:hint="eastAsia" w:ascii="宋体" w:hAnsi="宋体" w:eastAsia="宋体"/>
          <w:color w:val="auto"/>
          <w:sz w:val="24"/>
          <w:szCs w:val="24"/>
          <w:lang w:val="en-US" w:eastAsia="zh-CN"/>
        </w:rPr>
        <w:t>8.</w:t>
      </w:r>
      <w:r>
        <w:rPr>
          <w:rFonts w:hint="eastAsia" w:ascii="宋体" w:hAnsi="宋体" w:eastAsia="宋体"/>
          <w:color w:val="auto"/>
          <w:sz w:val="24"/>
          <w:szCs w:val="24"/>
        </w:rPr>
        <w:t>竞得人未按本《采矿权竞买须知》，《采矿权出让成交确认书》的要求支付采矿权出让收益、其他补偿费用。</w:t>
      </w:r>
    </w:p>
    <w:p>
      <w:pPr>
        <w:numPr>
          <w:ilvl w:val="0"/>
          <w:numId w:val="0"/>
        </w:numPr>
        <w:spacing w:line="600" w:lineRule="exact"/>
        <w:ind w:left="420" w:leftChars="0"/>
        <w:jc w:val="left"/>
        <w:rPr>
          <w:rFonts w:hint="eastAsia" w:ascii="宋体" w:hAnsi="宋体" w:eastAsia="宋体"/>
          <w:b/>
          <w:color w:val="auto"/>
          <w:sz w:val="24"/>
          <w:szCs w:val="24"/>
          <w:lang w:val="en-US" w:eastAsia="zh-CN"/>
        </w:rPr>
      </w:pPr>
      <w:r>
        <w:rPr>
          <w:rFonts w:hint="eastAsia" w:ascii="宋体" w:hAnsi="宋体" w:eastAsia="宋体"/>
          <w:b/>
          <w:color w:val="auto"/>
          <w:sz w:val="24"/>
          <w:szCs w:val="24"/>
          <w:lang w:val="en-US" w:eastAsia="zh-CN"/>
        </w:rPr>
        <w:t>十、出让合同签订事宜说明</w:t>
      </w:r>
    </w:p>
    <w:p>
      <w:pPr>
        <w:spacing w:line="560" w:lineRule="exact"/>
        <w:ind w:firstLine="403"/>
        <w:jc w:val="left"/>
        <w:rPr>
          <w:rFonts w:hint="eastAsia" w:ascii="宋体" w:hAnsi="宋体" w:eastAsia="宋体"/>
          <w:color w:val="auto"/>
          <w:sz w:val="24"/>
          <w:szCs w:val="24"/>
          <w:lang w:eastAsia="zh-CN"/>
        </w:rPr>
      </w:pPr>
      <w:r>
        <w:rPr>
          <w:rFonts w:hint="eastAsia" w:ascii="宋体" w:hAnsi="宋体" w:eastAsia="宋体"/>
          <w:color w:val="auto"/>
          <w:sz w:val="24"/>
          <w:szCs w:val="24"/>
          <w:lang w:eastAsia="zh-CN"/>
        </w:rPr>
        <w:t>竞得人应在取得成交确认书后的15个工作日内，持成交确认书、合同签订申请书及其他相关资料向出让人申请签订《重庆市采矿权出让合同》。成交结果公示期满无异议的，竞得人应于取得成交确认书后的30个工作日内与出让人完成合同签订。若逾期未申请或拒不完成合同签订的，则视为竞得人自动放弃竞得资格，出让人不予退还竞买保证金并有权另行出让该宗采矿权。合同签订申请资料如下：</w:t>
      </w:r>
    </w:p>
    <w:p>
      <w:pPr>
        <w:spacing w:line="560" w:lineRule="exact"/>
        <w:ind w:firstLine="403"/>
        <w:jc w:val="left"/>
        <w:rPr>
          <w:rFonts w:hint="eastAsia" w:ascii="宋体" w:hAnsi="宋体" w:eastAsia="宋体"/>
          <w:color w:val="auto"/>
          <w:sz w:val="24"/>
          <w:szCs w:val="24"/>
          <w:lang w:eastAsia="zh-CN"/>
        </w:rPr>
      </w:pPr>
      <w:r>
        <w:rPr>
          <w:rFonts w:hint="eastAsia" w:ascii="宋体" w:hAnsi="宋体" w:eastAsia="宋体"/>
          <w:color w:val="auto"/>
          <w:sz w:val="24"/>
          <w:szCs w:val="24"/>
          <w:lang w:eastAsia="zh-CN"/>
        </w:rPr>
        <w:t>1.采矿权出让合同签订申请书（原件1份）；</w:t>
      </w:r>
    </w:p>
    <w:p>
      <w:pPr>
        <w:spacing w:line="560" w:lineRule="exact"/>
        <w:ind w:firstLine="403"/>
        <w:jc w:val="left"/>
        <w:rPr>
          <w:rFonts w:hint="eastAsia" w:ascii="宋体" w:hAnsi="宋体" w:eastAsia="宋体"/>
          <w:color w:val="auto"/>
          <w:sz w:val="24"/>
          <w:szCs w:val="24"/>
          <w:lang w:eastAsia="zh-CN"/>
        </w:rPr>
      </w:pPr>
      <w:r>
        <w:rPr>
          <w:rFonts w:hint="eastAsia" w:ascii="宋体" w:hAnsi="宋体" w:eastAsia="宋体"/>
          <w:color w:val="auto"/>
          <w:sz w:val="24"/>
          <w:szCs w:val="24"/>
          <w:lang w:eastAsia="zh-CN"/>
        </w:rPr>
        <w:t>2.采矿权成交确认书（复印件1份）；</w:t>
      </w:r>
    </w:p>
    <w:p>
      <w:pPr>
        <w:spacing w:line="560" w:lineRule="exact"/>
        <w:ind w:firstLine="403"/>
        <w:jc w:val="left"/>
        <w:rPr>
          <w:rFonts w:hint="eastAsia" w:ascii="宋体" w:hAnsi="宋体" w:eastAsia="宋体"/>
          <w:color w:val="auto"/>
          <w:sz w:val="24"/>
          <w:szCs w:val="24"/>
          <w:lang w:eastAsia="zh-CN"/>
        </w:rPr>
      </w:pPr>
      <w:r>
        <w:rPr>
          <w:rFonts w:hint="eastAsia" w:ascii="宋体" w:hAnsi="宋体" w:eastAsia="宋体"/>
          <w:color w:val="auto"/>
          <w:sz w:val="24"/>
          <w:szCs w:val="24"/>
          <w:lang w:eastAsia="zh-CN"/>
        </w:rPr>
        <w:t>3.工商营业执照副本（复印件1份）；</w:t>
      </w:r>
    </w:p>
    <w:p>
      <w:pPr>
        <w:spacing w:line="560" w:lineRule="exact"/>
        <w:ind w:firstLine="403"/>
        <w:jc w:val="left"/>
        <w:rPr>
          <w:rFonts w:hint="eastAsia" w:ascii="宋体" w:hAnsi="宋体" w:eastAsia="宋体"/>
          <w:color w:val="auto"/>
          <w:sz w:val="24"/>
          <w:szCs w:val="24"/>
          <w:lang w:eastAsia="zh-CN"/>
        </w:rPr>
      </w:pPr>
      <w:r>
        <w:rPr>
          <w:rFonts w:hint="eastAsia" w:ascii="宋体" w:hAnsi="宋体" w:eastAsia="宋体"/>
          <w:color w:val="auto"/>
          <w:sz w:val="24"/>
          <w:szCs w:val="24"/>
          <w:lang w:eastAsia="zh-CN"/>
        </w:rPr>
        <w:t>4.法人身份证明（复印件1份）；</w:t>
      </w:r>
    </w:p>
    <w:p>
      <w:pPr>
        <w:spacing w:line="560" w:lineRule="exact"/>
        <w:ind w:firstLine="403"/>
        <w:jc w:val="left"/>
        <w:rPr>
          <w:rFonts w:hint="eastAsia" w:ascii="宋体" w:hAnsi="宋体" w:eastAsia="宋体"/>
          <w:color w:val="auto"/>
          <w:sz w:val="24"/>
          <w:szCs w:val="24"/>
          <w:lang w:eastAsia="zh-CN"/>
        </w:rPr>
      </w:pPr>
      <w:r>
        <w:rPr>
          <w:rFonts w:hint="eastAsia" w:ascii="宋体" w:hAnsi="宋体" w:eastAsia="宋体"/>
          <w:color w:val="auto"/>
          <w:sz w:val="24"/>
          <w:szCs w:val="24"/>
          <w:lang w:eastAsia="zh-CN"/>
        </w:rPr>
        <w:t>5.法人不能亲自办理的应提供《授权委托书》（原件1份）；</w:t>
      </w:r>
    </w:p>
    <w:p>
      <w:pPr>
        <w:spacing w:line="560" w:lineRule="exact"/>
        <w:ind w:firstLine="403"/>
        <w:jc w:val="left"/>
        <w:rPr>
          <w:rFonts w:hint="eastAsia" w:ascii="宋体" w:hAnsi="宋体" w:eastAsia="宋体"/>
          <w:color w:val="auto"/>
          <w:sz w:val="24"/>
          <w:szCs w:val="24"/>
          <w:lang w:eastAsia="zh-CN"/>
        </w:rPr>
      </w:pPr>
      <w:r>
        <w:rPr>
          <w:rFonts w:hint="eastAsia" w:ascii="宋体" w:hAnsi="宋体" w:eastAsia="宋体"/>
          <w:color w:val="auto"/>
          <w:sz w:val="24"/>
          <w:szCs w:val="24"/>
          <w:lang w:eastAsia="zh-CN"/>
        </w:rPr>
        <w:t>6.受托人身份证明（复印件1份）；</w:t>
      </w:r>
    </w:p>
    <w:p>
      <w:pPr>
        <w:spacing w:line="560" w:lineRule="exact"/>
        <w:ind w:firstLine="403"/>
        <w:jc w:val="left"/>
        <w:rPr>
          <w:rFonts w:hint="eastAsia" w:ascii="宋体" w:hAnsi="宋体" w:eastAsia="宋体"/>
          <w:color w:val="auto"/>
          <w:sz w:val="24"/>
          <w:szCs w:val="24"/>
          <w:lang w:eastAsia="zh-CN"/>
        </w:rPr>
      </w:pPr>
      <w:r>
        <w:rPr>
          <w:rFonts w:hint="eastAsia" w:ascii="宋体" w:hAnsi="宋体" w:eastAsia="宋体"/>
          <w:color w:val="auto"/>
          <w:sz w:val="24"/>
          <w:szCs w:val="24"/>
          <w:lang w:eastAsia="zh-CN"/>
        </w:rPr>
        <w:t>7.按照成交结果完善的《重庆市采矿权出让合同》签章件6份（原件）。</w:t>
      </w:r>
    </w:p>
    <w:p>
      <w:pPr>
        <w:numPr>
          <w:ilvl w:val="0"/>
          <w:numId w:val="0"/>
        </w:numPr>
        <w:spacing w:line="600" w:lineRule="exact"/>
        <w:ind w:left="420" w:leftChars="0"/>
        <w:jc w:val="left"/>
        <w:rPr>
          <w:rFonts w:hint="eastAsia" w:ascii="宋体" w:hAnsi="宋体" w:eastAsia="宋体"/>
          <w:b/>
          <w:color w:val="auto"/>
          <w:sz w:val="24"/>
          <w:szCs w:val="24"/>
          <w:lang w:val="en-US" w:eastAsia="zh-CN"/>
        </w:rPr>
      </w:pPr>
      <w:r>
        <w:rPr>
          <w:rFonts w:hint="eastAsia" w:ascii="宋体" w:hAnsi="宋体" w:eastAsia="宋体"/>
          <w:b/>
          <w:color w:val="auto"/>
          <w:sz w:val="24"/>
          <w:szCs w:val="24"/>
          <w:lang w:val="en-US" w:eastAsia="zh-CN"/>
        </w:rPr>
        <w:t>十一、对交易矿业权异议的处理方式</w:t>
      </w:r>
    </w:p>
    <w:p>
      <w:pPr>
        <w:spacing w:line="560" w:lineRule="exact"/>
        <w:ind w:firstLine="403"/>
        <w:jc w:val="left"/>
        <w:rPr>
          <w:rFonts w:hint="eastAsia" w:ascii="宋体" w:hAnsi="宋体" w:eastAsia="宋体"/>
          <w:color w:val="auto"/>
          <w:sz w:val="24"/>
          <w:szCs w:val="24"/>
          <w:lang w:eastAsia="zh-CN"/>
        </w:rPr>
      </w:pPr>
      <w:r>
        <w:rPr>
          <w:rFonts w:hint="eastAsia" w:ascii="宋体" w:hAnsi="宋体" w:eastAsia="宋体"/>
          <w:color w:val="auto"/>
          <w:sz w:val="24"/>
          <w:szCs w:val="24"/>
          <w:lang w:eastAsia="zh-CN"/>
        </w:rPr>
        <w:t>对本次出让的采矿权存有异议的，应在公示期截止前以书面方式向重庆市合川区规划和自然资源局提出；对出让交易程序存有异议的，应在</w:t>
      </w:r>
      <w:r>
        <w:rPr>
          <w:rFonts w:hint="eastAsia" w:ascii="宋体" w:hAnsi="宋体" w:eastAsia="宋体"/>
          <w:color w:val="auto"/>
          <w:sz w:val="24"/>
          <w:szCs w:val="24"/>
          <w:lang w:val="en-US" w:eastAsia="zh-CN"/>
        </w:rPr>
        <w:t>结果公示</w:t>
      </w:r>
      <w:r>
        <w:rPr>
          <w:rFonts w:hint="eastAsia" w:ascii="宋体" w:hAnsi="宋体" w:eastAsia="宋体"/>
          <w:color w:val="auto"/>
          <w:sz w:val="24"/>
          <w:szCs w:val="24"/>
          <w:lang w:eastAsia="zh-CN"/>
        </w:rPr>
        <w:t>期截止前以书面方式向重庆市合川区公共资源交易中心提出。根据所提异议的具体情况，按照《矿业权</w:t>
      </w:r>
      <w:r>
        <w:rPr>
          <w:rFonts w:hint="eastAsia" w:ascii="宋体" w:hAnsi="宋体" w:eastAsia="宋体"/>
          <w:color w:val="auto"/>
          <w:sz w:val="24"/>
          <w:szCs w:val="24"/>
          <w:lang w:val="en-US" w:eastAsia="zh-CN"/>
        </w:rPr>
        <w:t>出让</w:t>
      </w:r>
      <w:r>
        <w:rPr>
          <w:rFonts w:hint="eastAsia" w:ascii="宋体" w:hAnsi="宋体" w:eastAsia="宋体"/>
          <w:color w:val="auto"/>
          <w:sz w:val="24"/>
          <w:szCs w:val="24"/>
          <w:lang w:eastAsia="zh-CN"/>
        </w:rPr>
        <w:t>交易规则》等相关规定进行妥善处置。</w:t>
      </w:r>
    </w:p>
    <w:p>
      <w:pPr>
        <w:numPr>
          <w:ilvl w:val="0"/>
          <w:numId w:val="0"/>
        </w:numPr>
        <w:spacing w:line="600" w:lineRule="exact"/>
        <w:ind w:left="420" w:leftChars="0"/>
        <w:jc w:val="left"/>
        <w:rPr>
          <w:rFonts w:hint="eastAsia" w:ascii="宋体" w:hAnsi="宋体" w:eastAsia="宋体"/>
          <w:b/>
          <w:color w:val="auto"/>
          <w:sz w:val="24"/>
          <w:szCs w:val="24"/>
          <w:lang w:val="en-US" w:eastAsia="zh-CN"/>
        </w:rPr>
      </w:pPr>
      <w:r>
        <w:rPr>
          <w:rFonts w:hint="eastAsia" w:ascii="宋体" w:hAnsi="宋体" w:eastAsia="宋体"/>
          <w:b/>
          <w:color w:val="auto"/>
          <w:sz w:val="24"/>
          <w:szCs w:val="24"/>
          <w:lang w:val="en-US" w:eastAsia="zh-CN"/>
        </w:rPr>
        <w:t>十二、其他重要提示</w:t>
      </w:r>
    </w:p>
    <w:p>
      <w:pPr>
        <w:spacing w:line="560" w:lineRule="exact"/>
        <w:ind w:firstLine="403"/>
        <w:jc w:val="left"/>
        <w:rPr>
          <w:rFonts w:hint="eastAsia" w:ascii="宋体" w:hAnsi="宋体" w:eastAsia="宋体"/>
          <w:color w:val="auto"/>
          <w:sz w:val="24"/>
          <w:szCs w:val="24"/>
          <w:lang w:val="en-US" w:eastAsia="zh-CN"/>
        </w:rPr>
      </w:pPr>
      <w:r>
        <w:rPr>
          <w:rFonts w:hint="eastAsia" w:ascii="宋体" w:hAnsi="宋体" w:eastAsia="宋体"/>
          <w:color w:val="auto"/>
          <w:sz w:val="24"/>
          <w:szCs w:val="24"/>
          <w:lang w:val="en-US" w:eastAsia="zh-CN"/>
        </w:rPr>
        <w:t>（一）本次公告序号HCGC202304采矿权为合川区盐井街道观音村五社建筑用灰岩矿资源，出让资源量为624.4万吨（含边坡资源）。</w:t>
      </w:r>
    </w:p>
    <w:p>
      <w:pPr>
        <w:spacing w:line="560" w:lineRule="exact"/>
        <w:ind w:firstLine="403"/>
        <w:jc w:val="left"/>
        <w:rPr>
          <w:rFonts w:hint="eastAsia" w:ascii="宋体" w:hAnsi="宋体" w:eastAsia="宋体"/>
          <w:color w:val="auto"/>
          <w:sz w:val="24"/>
          <w:szCs w:val="24"/>
          <w:lang w:val="en-US" w:eastAsia="zh-CN"/>
        </w:rPr>
      </w:pPr>
      <w:r>
        <w:rPr>
          <w:rFonts w:hint="eastAsia" w:ascii="宋体" w:hAnsi="宋体" w:eastAsia="宋体"/>
          <w:color w:val="auto"/>
          <w:sz w:val="24"/>
          <w:szCs w:val="24"/>
          <w:lang w:val="en-US" w:eastAsia="zh-CN"/>
        </w:rPr>
        <w:t>（二）竞得人须自行或委托第三方编制矿山地质环境恢复治理和土地复垦方案并通过审查，同时按照《矿山地质环境保护规定》等相关规定履行矿山地质环境保护相关义务。</w:t>
      </w:r>
    </w:p>
    <w:p>
      <w:pPr>
        <w:spacing w:line="560" w:lineRule="exact"/>
        <w:ind w:firstLine="403"/>
        <w:jc w:val="left"/>
        <w:rPr>
          <w:rFonts w:hint="eastAsia" w:ascii="宋体" w:hAnsi="宋体" w:eastAsia="宋体"/>
          <w:color w:val="auto"/>
          <w:sz w:val="24"/>
          <w:szCs w:val="24"/>
          <w:lang w:val="en-US" w:eastAsia="zh-CN"/>
        </w:rPr>
      </w:pPr>
      <w:r>
        <w:rPr>
          <w:rFonts w:hint="eastAsia" w:ascii="宋体" w:hAnsi="宋体" w:eastAsia="宋体"/>
          <w:color w:val="auto"/>
          <w:sz w:val="24"/>
          <w:szCs w:val="24"/>
          <w:lang w:val="en-US" w:eastAsia="zh-CN"/>
        </w:rPr>
        <w:t>（三）原矿业权人的资产，已由重庆市合川区规划和自然资源局委托第三方进行了评估。采矿权人的机器设备、房屋建筑、构筑物及其他辅助设施、原材料（矿山资源）、土地租赁费用等资产评估价值为人民币4056.50万元，竞得人将原矿业权人资产按评估金额人民币4056.50万元由竞得人在签订《重庆市采矿权出让合同》前一次性支付给原矿业权人，资产转移过程中的税费由竞得人承担，若原采矿权人竞得，则不支付资产评估价值；该宗采矿权前期技术报告等费用30.47万元，由竞得人于《重庆市采矿权出让合同》签订前支付至出让方指定账户（收款单位：重庆市合川城市建设投资（集团）有限公司，开户行：农行合川合阳支行，账号：31150401040009399），相关税费由竞得人自行承担，逾期未缴纳相关费用的，视为竞得人自动放弃采矿权，不退还竞买保证金。</w:t>
      </w:r>
    </w:p>
    <w:p>
      <w:pPr>
        <w:spacing w:line="560" w:lineRule="exact"/>
        <w:ind w:firstLine="403"/>
        <w:jc w:val="left"/>
        <w:rPr>
          <w:rFonts w:hint="eastAsia" w:ascii="宋体" w:hAnsi="宋体" w:eastAsia="宋体"/>
          <w:color w:val="auto"/>
          <w:sz w:val="24"/>
          <w:szCs w:val="24"/>
          <w:lang w:val="en-US" w:eastAsia="zh-CN"/>
        </w:rPr>
      </w:pPr>
      <w:r>
        <w:rPr>
          <w:rFonts w:hint="eastAsia" w:ascii="宋体" w:hAnsi="宋体" w:eastAsia="宋体"/>
          <w:color w:val="auto"/>
          <w:sz w:val="24"/>
          <w:szCs w:val="24"/>
          <w:lang w:val="en-US" w:eastAsia="zh-CN"/>
        </w:rPr>
        <w:t>（四）该宗采矿权涉及的资产评估内容和价值，是为解决原矿权人之前投入，借贷资金等遗留问题，竞得人须在本轮采矿权出让期限内自行消化处置；本轮采矿权出让期限届满后采矿权由政府收回，下轮采矿权包装出让中不再对其矿业权人资产、前期投入等进行评估，且不再纳入采矿权前期包装出让成本中。</w:t>
      </w:r>
    </w:p>
    <w:p>
      <w:pPr>
        <w:spacing w:line="560" w:lineRule="exact"/>
        <w:ind w:firstLine="403"/>
        <w:jc w:val="left"/>
        <w:rPr>
          <w:rFonts w:hint="eastAsia" w:ascii="宋体" w:hAnsi="宋体" w:eastAsia="宋体"/>
          <w:color w:val="auto"/>
          <w:sz w:val="24"/>
          <w:szCs w:val="24"/>
          <w:lang w:val="en-US" w:eastAsia="zh-CN"/>
        </w:rPr>
      </w:pPr>
      <w:r>
        <w:rPr>
          <w:rFonts w:hint="eastAsia" w:ascii="宋体" w:hAnsi="宋体" w:eastAsia="宋体"/>
          <w:color w:val="auto"/>
          <w:sz w:val="24"/>
          <w:szCs w:val="24"/>
          <w:lang w:val="en-US" w:eastAsia="zh-CN"/>
        </w:rPr>
        <w:t>（五）本次公告的HCGC202304采矿权，采取无底价出让，竞得人的确定方式，按照《矿业权出让交易规则》（自然资规）〔2023〕1号）相关规定执行。</w:t>
      </w:r>
    </w:p>
    <w:p>
      <w:pPr>
        <w:rPr>
          <w:rFonts w:hint="eastAsia" w:ascii="宋体" w:hAnsi="宋体" w:eastAsia="宋体"/>
          <w:color w:val="auto"/>
          <w:sz w:val="24"/>
          <w:szCs w:val="24"/>
        </w:rPr>
      </w:pPr>
    </w:p>
    <w:p>
      <w:pPr>
        <w:spacing w:line="560" w:lineRule="exact"/>
        <w:ind w:firstLine="403"/>
        <w:jc w:val="left"/>
        <w:rPr>
          <w:rFonts w:hint="eastAsia" w:ascii="宋体" w:hAnsi="宋体" w:eastAsia="宋体"/>
          <w:color w:val="auto"/>
          <w:sz w:val="24"/>
          <w:szCs w:val="24"/>
          <w:lang w:val="en-US" w:eastAsia="zh-CN"/>
        </w:rPr>
      </w:pPr>
      <w:r>
        <w:rPr>
          <w:rFonts w:hint="eastAsia" w:ascii="宋体" w:hAnsi="宋体" w:eastAsia="宋体"/>
          <w:color w:val="auto"/>
          <w:sz w:val="24"/>
          <w:szCs w:val="24"/>
          <w:lang w:val="en-US" w:eastAsia="zh-CN"/>
        </w:rPr>
        <w:t>附件一：《竞买申请书》（模板）</w:t>
      </w:r>
    </w:p>
    <w:p>
      <w:pPr>
        <w:spacing w:line="560" w:lineRule="exact"/>
        <w:ind w:firstLine="403"/>
        <w:jc w:val="left"/>
        <w:rPr>
          <w:rFonts w:hint="eastAsia" w:ascii="宋体" w:hAnsi="宋体" w:eastAsia="宋体"/>
          <w:color w:val="auto"/>
          <w:sz w:val="24"/>
          <w:szCs w:val="24"/>
          <w:lang w:val="en-US" w:eastAsia="zh-CN"/>
        </w:rPr>
      </w:pPr>
      <w:r>
        <w:rPr>
          <w:rFonts w:hint="eastAsia" w:ascii="宋体" w:hAnsi="宋体" w:eastAsia="宋体"/>
          <w:color w:val="auto"/>
          <w:sz w:val="24"/>
          <w:szCs w:val="24"/>
          <w:lang w:val="en-US" w:eastAsia="zh-CN"/>
        </w:rPr>
        <w:t>附件二：《合川区盐井街道观音村五社建筑用灰岩矿段采矿权竞买承诺书》（模板）</w:t>
      </w:r>
    </w:p>
    <w:p>
      <w:pPr>
        <w:spacing w:line="560" w:lineRule="exact"/>
        <w:ind w:firstLine="403"/>
        <w:jc w:val="left"/>
        <w:rPr>
          <w:rFonts w:hint="eastAsia" w:ascii="宋体" w:hAnsi="宋体" w:eastAsia="宋体"/>
          <w:color w:val="auto"/>
          <w:sz w:val="24"/>
          <w:szCs w:val="24"/>
          <w:lang w:val="en-US" w:eastAsia="zh-CN"/>
        </w:rPr>
      </w:pPr>
      <w:r>
        <w:rPr>
          <w:rFonts w:hint="eastAsia" w:ascii="宋体" w:hAnsi="宋体" w:eastAsia="宋体"/>
          <w:color w:val="auto"/>
          <w:sz w:val="24"/>
          <w:szCs w:val="24"/>
          <w:lang w:val="en-US" w:eastAsia="zh-CN"/>
        </w:rPr>
        <w:t>附件三：《授权委托书》（模板）</w:t>
      </w:r>
    </w:p>
    <w:p>
      <w:pPr>
        <w:spacing w:line="560" w:lineRule="exact"/>
        <w:ind w:firstLine="403"/>
        <w:jc w:val="left"/>
        <w:rPr>
          <w:rFonts w:hint="eastAsia" w:ascii="宋体" w:hAnsi="宋体" w:eastAsia="宋体"/>
          <w:color w:val="auto"/>
          <w:sz w:val="24"/>
          <w:szCs w:val="24"/>
          <w:lang w:val="en-US" w:eastAsia="zh-CN"/>
        </w:rPr>
      </w:pPr>
      <w:r>
        <w:rPr>
          <w:rFonts w:hint="eastAsia" w:ascii="宋体" w:hAnsi="宋体" w:eastAsia="宋体"/>
          <w:color w:val="auto"/>
          <w:sz w:val="24"/>
          <w:szCs w:val="24"/>
          <w:lang w:val="en-US" w:eastAsia="zh-CN"/>
        </w:rPr>
        <w:t>附件四：（《重庆市采矿权出让合同》（模板）</w:t>
      </w:r>
    </w:p>
    <w:p>
      <w:pPr>
        <w:spacing w:line="560" w:lineRule="exact"/>
        <w:ind w:firstLine="403"/>
        <w:jc w:val="left"/>
        <w:rPr>
          <w:rFonts w:hint="eastAsia" w:ascii="宋体" w:hAnsi="宋体" w:eastAsia="宋体"/>
          <w:color w:val="auto"/>
          <w:sz w:val="24"/>
          <w:szCs w:val="24"/>
          <w:lang w:val="en-US" w:eastAsia="zh-CN"/>
        </w:rPr>
      </w:pPr>
      <w:r>
        <w:rPr>
          <w:rFonts w:hint="eastAsia" w:ascii="宋体" w:hAnsi="宋体" w:eastAsia="宋体"/>
          <w:color w:val="auto"/>
          <w:sz w:val="24"/>
          <w:szCs w:val="24"/>
          <w:lang w:val="en-US" w:eastAsia="zh-CN"/>
        </w:rPr>
        <w:t>附件五：《采矿权成交确认书》（模板）</w:t>
      </w:r>
    </w:p>
    <w:p>
      <w:pPr>
        <w:spacing w:line="560" w:lineRule="exact"/>
        <w:ind w:left="40" w:leftChars="19" w:firstLine="7140" w:firstLineChars="2975"/>
        <w:rPr>
          <w:rFonts w:hint="eastAsia" w:ascii="宋体" w:hAnsi="宋体" w:eastAsia="宋体"/>
          <w:color w:val="auto"/>
          <w:sz w:val="24"/>
          <w:szCs w:val="24"/>
        </w:rPr>
      </w:pPr>
    </w:p>
    <w:p>
      <w:pPr>
        <w:spacing w:line="560" w:lineRule="exact"/>
        <w:ind w:left="40" w:leftChars="19" w:firstLine="7140" w:firstLineChars="2975"/>
        <w:rPr>
          <w:rFonts w:hint="eastAsia" w:ascii="宋体" w:hAnsi="宋体" w:eastAsia="宋体"/>
          <w:color w:val="auto"/>
          <w:sz w:val="24"/>
          <w:szCs w:val="24"/>
        </w:rPr>
      </w:pPr>
    </w:p>
    <w:p>
      <w:pPr>
        <w:spacing w:line="560" w:lineRule="exact"/>
        <w:ind w:left="40" w:leftChars="19" w:firstLine="7140" w:firstLineChars="2975"/>
        <w:rPr>
          <w:rFonts w:hint="eastAsia" w:ascii="宋体" w:hAnsi="宋体" w:eastAsia="宋体"/>
          <w:color w:val="auto"/>
          <w:sz w:val="24"/>
          <w:szCs w:val="24"/>
        </w:rPr>
      </w:pPr>
      <w:r>
        <w:rPr>
          <w:rFonts w:hint="eastAsia" w:ascii="宋体" w:hAnsi="宋体" w:eastAsia="宋体"/>
          <w:color w:val="auto"/>
          <w:sz w:val="24"/>
          <w:szCs w:val="24"/>
        </w:rPr>
        <w:t>年</w:t>
      </w:r>
      <w:r>
        <w:rPr>
          <w:rFonts w:hint="eastAsia" w:ascii="宋体" w:hAnsi="宋体" w:eastAsia="宋体"/>
          <w:color w:val="auto"/>
          <w:sz w:val="24"/>
          <w:szCs w:val="24"/>
          <w:lang w:val="en-US" w:eastAsia="zh-CN"/>
        </w:rPr>
        <w:t xml:space="preserve">  </w:t>
      </w:r>
      <w:r>
        <w:rPr>
          <w:rFonts w:hint="eastAsia" w:ascii="宋体" w:hAnsi="宋体" w:eastAsia="宋体"/>
          <w:color w:val="auto"/>
          <w:sz w:val="24"/>
          <w:szCs w:val="24"/>
        </w:rPr>
        <w:t>月</w:t>
      </w:r>
      <w:r>
        <w:rPr>
          <w:rFonts w:hint="eastAsia" w:ascii="宋体" w:hAnsi="宋体" w:eastAsia="宋体"/>
          <w:color w:val="auto"/>
          <w:sz w:val="24"/>
          <w:szCs w:val="24"/>
          <w:lang w:val="en-US" w:eastAsia="zh-CN"/>
        </w:rPr>
        <w:t xml:space="preserve">  </w:t>
      </w:r>
      <w:r>
        <w:rPr>
          <w:rFonts w:hint="eastAsia" w:ascii="宋体" w:hAnsi="宋体" w:eastAsia="宋体"/>
          <w:color w:val="auto"/>
          <w:sz w:val="24"/>
          <w:szCs w:val="24"/>
        </w:rPr>
        <w:t>日</w:t>
      </w:r>
    </w:p>
    <w:p>
      <w:pPr>
        <w:spacing w:line="560" w:lineRule="exact"/>
        <w:rPr>
          <w:rFonts w:hint="eastAsia" w:ascii="宋体" w:hAnsi="宋体" w:eastAsia="宋体"/>
          <w:color w:val="auto"/>
          <w:sz w:val="24"/>
          <w:szCs w:val="24"/>
        </w:rPr>
      </w:pPr>
    </w:p>
    <w:p>
      <w:pPr>
        <w:spacing w:line="560" w:lineRule="exact"/>
        <w:rPr>
          <w:rFonts w:hint="eastAsia" w:ascii="宋体" w:hAnsi="宋体" w:eastAsia="宋体"/>
          <w:color w:val="auto"/>
          <w:sz w:val="24"/>
          <w:szCs w:val="24"/>
        </w:rPr>
      </w:pPr>
      <w:bookmarkStart w:id="0" w:name="_GoBack"/>
      <w:bookmarkEnd w:id="0"/>
    </w:p>
    <w:p>
      <w:pPr>
        <w:spacing w:line="560" w:lineRule="exact"/>
        <w:rPr>
          <w:rFonts w:hint="eastAsia" w:ascii="宋体" w:hAnsi="宋体" w:eastAsia="宋体"/>
          <w:color w:val="auto"/>
          <w:sz w:val="24"/>
          <w:szCs w:val="24"/>
        </w:rPr>
      </w:pPr>
    </w:p>
    <w:p>
      <w:pPr>
        <w:spacing w:line="560" w:lineRule="exact"/>
        <w:rPr>
          <w:rFonts w:hint="eastAsia" w:ascii="宋体" w:hAnsi="宋体" w:eastAsia="宋体"/>
          <w:color w:val="auto"/>
          <w:sz w:val="24"/>
          <w:szCs w:val="24"/>
        </w:rPr>
      </w:pPr>
    </w:p>
    <w:p>
      <w:pPr>
        <w:spacing w:line="560" w:lineRule="exact"/>
        <w:rPr>
          <w:rFonts w:hint="eastAsia" w:ascii="宋体" w:hAnsi="宋体" w:eastAsia="宋体"/>
          <w:color w:val="auto"/>
          <w:sz w:val="24"/>
          <w:szCs w:val="24"/>
        </w:rPr>
      </w:pPr>
    </w:p>
    <w:p>
      <w:pPr>
        <w:spacing w:line="560" w:lineRule="exact"/>
        <w:rPr>
          <w:rFonts w:hint="eastAsia" w:ascii="宋体" w:hAnsi="宋体" w:eastAsia="宋体"/>
          <w:color w:val="auto"/>
          <w:sz w:val="24"/>
          <w:szCs w:val="24"/>
        </w:rPr>
      </w:pPr>
    </w:p>
    <w:p>
      <w:pPr>
        <w:spacing w:line="560" w:lineRule="exact"/>
        <w:rPr>
          <w:rFonts w:hint="eastAsia" w:ascii="宋体" w:hAnsi="宋体" w:eastAsia="宋体"/>
          <w:color w:val="auto"/>
          <w:sz w:val="24"/>
          <w:szCs w:val="24"/>
        </w:rPr>
      </w:pPr>
    </w:p>
    <w:p>
      <w:pPr>
        <w:spacing w:line="560" w:lineRule="exact"/>
        <w:rPr>
          <w:rFonts w:hint="eastAsia" w:ascii="宋体" w:hAnsi="宋体" w:eastAsia="宋体"/>
          <w:color w:val="auto"/>
          <w:sz w:val="24"/>
          <w:szCs w:val="24"/>
        </w:rPr>
      </w:pPr>
    </w:p>
    <w:p>
      <w:pPr>
        <w:spacing w:line="560" w:lineRule="exact"/>
        <w:rPr>
          <w:rFonts w:hint="eastAsia" w:ascii="宋体" w:hAnsi="宋体" w:eastAsia="宋体"/>
          <w:color w:val="auto"/>
          <w:sz w:val="24"/>
          <w:szCs w:val="24"/>
        </w:rPr>
      </w:pPr>
    </w:p>
    <w:p>
      <w:pPr>
        <w:spacing w:line="560" w:lineRule="exact"/>
        <w:rPr>
          <w:rFonts w:hint="eastAsia" w:ascii="宋体" w:hAnsi="宋体" w:eastAsia="宋体"/>
          <w:color w:val="auto"/>
          <w:sz w:val="24"/>
          <w:szCs w:val="24"/>
        </w:rPr>
      </w:pPr>
    </w:p>
    <w:p>
      <w:pPr>
        <w:spacing w:line="560" w:lineRule="exact"/>
        <w:rPr>
          <w:rFonts w:hint="eastAsia" w:ascii="宋体" w:hAnsi="宋体" w:eastAsia="宋体"/>
          <w:color w:val="auto"/>
          <w:sz w:val="24"/>
          <w:szCs w:val="24"/>
        </w:rPr>
      </w:pPr>
    </w:p>
    <w:p>
      <w:pPr>
        <w:spacing w:line="560" w:lineRule="exact"/>
        <w:rPr>
          <w:rFonts w:hint="eastAsia" w:ascii="宋体" w:hAnsi="宋体" w:eastAsia="宋体"/>
          <w:color w:val="auto"/>
          <w:sz w:val="24"/>
          <w:szCs w:val="24"/>
        </w:rPr>
      </w:pPr>
    </w:p>
    <w:p>
      <w:pPr>
        <w:spacing w:line="560" w:lineRule="exact"/>
        <w:rPr>
          <w:rFonts w:hint="eastAsia" w:ascii="宋体" w:hAnsi="宋体" w:eastAsia="宋体"/>
          <w:color w:val="auto"/>
          <w:sz w:val="24"/>
          <w:szCs w:val="24"/>
        </w:rPr>
      </w:pPr>
    </w:p>
    <w:p>
      <w:pPr>
        <w:spacing w:line="560" w:lineRule="exact"/>
        <w:rPr>
          <w:rFonts w:hint="eastAsia" w:ascii="宋体" w:hAnsi="宋体" w:eastAsia="宋体"/>
          <w:color w:val="auto"/>
          <w:sz w:val="24"/>
          <w:szCs w:val="24"/>
        </w:rPr>
      </w:pPr>
    </w:p>
    <w:p>
      <w:pPr>
        <w:spacing w:line="560" w:lineRule="exact"/>
        <w:rPr>
          <w:rFonts w:hint="eastAsia" w:ascii="宋体" w:hAnsi="宋体" w:eastAsia="宋体"/>
          <w:color w:val="auto"/>
          <w:sz w:val="24"/>
          <w:szCs w:val="24"/>
        </w:rPr>
      </w:pPr>
    </w:p>
    <w:p>
      <w:pPr>
        <w:spacing w:line="560" w:lineRule="exact"/>
        <w:rPr>
          <w:rFonts w:hint="eastAsia" w:ascii="宋体" w:hAnsi="宋体" w:eastAsia="宋体"/>
          <w:color w:val="auto"/>
          <w:sz w:val="24"/>
          <w:szCs w:val="24"/>
        </w:rPr>
      </w:pPr>
    </w:p>
    <w:p>
      <w:pPr>
        <w:spacing w:line="560" w:lineRule="exact"/>
        <w:rPr>
          <w:rFonts w:hint="eastAsia" w:ascii="宋体" w:hAnsi="宋体" w:eastAsia="宋体"/>
          <w:color w:val="auto"/>
          <w:sz w:val="24"/>
          <w:szCs w:val="24"/>
        </w:rPr>
      </w:pPr>
    </w:p>
    <w:p>
      <w:pPr>
        <w:spacing w:line="560" w:lineRule="exact"/>
        <w:rPr>
          <w:rFonts w:hint="eastAsia" w:ascii="宋体" w:hAnsi="宋体" w:eastAsia="宋体"/>
          <w:color w:val="auto"/>
          <w:sz w:val="24"/>
          <w:szCs w:val="24"/>
        </w:rPr>
      </w:pPr>
    </w:p>
    <w:p>
      <w:pPr>
        <w:spacing w:line="560" w:lineRule="exact"/>
        <w:ind w:left="40" w:leftChars="19" w:firstLine="7140" w:firstLineChars="2975"/>
        <w:rPr>
          <w:rFonts w:hint="eastAsia" w:ascii="宋体" w:hAnsi="宋体" w:eastAsia="宋体"/>
          <w:color w:val="auto"/>
          <w:sz w:val="24"/>
          <w:szCs w:val="24"/>
        </w:rPr>
      </w:pPr>
    </w:p>
    <w:p>
      <w:pPr>
        <w:spacing w:line="560" w:lineRule="exact"/>
        <w:ind w:left="40" w:leftChars="19" w:firstLine="7140" w:firstLineChars="2975"/>
        <w:rPr>
          <w:rFonts w:hint="eastAsia" w:ascii="宋体" w:hAnsi="宋体" w:eastAsia="宋体"/>
          <w:color w:val="auto"/>
          <w:sz w:val="24"/>
          <w:szCs w:val="24"/>
        </w:rPr>
      </w:pPr>
    </w:p>
    <w:p>
      <w:pPr>
        <w:spacing w:after="680" w:line="560" w:lineRule="exact"/>
        <w:jc w:val="left"/>
        <w:rPr>
          <w:rFonts w:hint="eastAsia" w:ascii="宋体" w:hAnsi="宋体" w:eastAsia="宋体"/>
          <w:color w:val="auto"/>
          <w:sz w:val="24"/>
          <w:szCs w:val="24"/>
        </w:rPr>
      </w:pPr>
      <w:r>
        <w:rPr>
          <w:rFonts w:hint="eastAsia" w:ascii="宋体" w:hAnsi="宋体" w:eastAsia="宋体"/>
          <w:color w:val="auto"/>
          <w:sz w:val="24"/>
          <w:szCs w:val="24"/>
        </w:rPr>
        <mc:AlternateContent>
          <mc:Choice Requires="wps">
            <w:drawing>
              <wp:anchor distT="0" distB="0" distL="114300" distR="114300" simplePos="0" relativeHeight="251659264" behindDoc="0" locked="0" layoutInCell="1" allowOverlap="1">
                <wp:simplePos x="0" y="0"/>
                <wp:positionH relativeFrom="column">
                  <wp:posOffset>76200</wp:posOffset>
                </wp:positionH>
                <wp:positionV relativeFrom="paragraph">
                  <wp:posOffset>2540</wp:posOffset>
                </wp:positionV>
                <wp:extent cx="5998210" cy="2910840"/>
                <wp:effectExtent l="4445" t="4445" r="17145" b="10795"/>
                <wp:wrapNone/>
                <wp:docPr id="2" name="文本框 2"/>
                <wp:cNvGraphicFramePr/>
                <a:graphic xmlns:a="http://schemas.openxmlformats.org/drawingml/2006/main">
                  <a:graphicData uri="http://schemas.microsoft.com/office/word/2010/wordprocessingShape">
                    <wps:wsp>
                      <wps:cNvSpPr txBox="1"/>
                      <wps:spPr>
                        <a:xfrm>
                          <a:off x="0" y="0"/>
                          <a:ext cx="5998210" cy="291084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pPr>
                              <w:spacing w:line="560" w:lineRule="exact"/>
                              <w:rPr>
                                <w:sz w:val="24"/>
                                <w:szCs w:val="24"/>
                              </w:rPr>
                            </w:pPr>
                            <w:r>
                              <w:rPr>
                                <w:rFonts w:hint="eastAsia" w:ascii="宋体" w:hAnsi="宋体" w:eastAsia="宋体"/>
                                <w:color w:val="000000"/>
                                <w:sz w:val="24"/>
                                <w:szCs w:val="24"/>
                              </w:rPr>
                              <w:t>竞买人声明：</w:t>
                            </w:r>
                            <w:r>
                              <w:rPr>
                                <w:rFonts w:hint="eastAsia" w:ascii="宋体" w:hAnsi="宋体" w:eastAsia="宋体"/>
                                <w:color w:val="000000"/>
                                <w:sz w:val="24"/>
                                <w:szCs w:val="24"/>
                                <w:u w:val="single"/>
                              </w:rPr>
                              <w:tab/>
                            </w:r>
                            <w:r>
                              <w:rPr>
                                <w:rFonts w:hint="eastAsia" w:ascii="宋体" w:hAnsi="宋体" w:eastAsia="宋体"/>
                                <w:color w:val="000000"/>
                                <w:sz w:val="24"/>
                                <w:szCs w:val="24"/>
                                <w:u w:val="single"/>
                              </w:rPr>
                              <w:tab/>
                            </w:r>
                            <w:r>
                              <w:rPr>
                                <w:rFonts w:hint="eastAsia" w:ascii="宋体" w:hAnsi="宋体" w:eastAsia="宋体"/>
                                <w:color w:val="000000"/>
                                <w:sz w:val="24"/>
                                <w:szCs w:val="24"/>
                                <w:u w:val="single"/>
                              </w:rPr>
                              <w:tab/>
                            </w:r>
                            <w:r>
                              <w:rPr>
                                <w:rFonts w:hint="eastAsia" w:ascii="宋体" w:hAnsi="宋体" w:eastAsia="宋体"/>
                                <w:color w:val="000000"/>
                                <w:sz w:val="24"/>
                                <w:szCs w:val="24"/>
                                <w:u w:val="single"/>
                              </w:rPr>
                              <w:tab/>
                            </w:r>
                            <w:r>
                              <w:rPr>
                                <w:rFonts w:hint="eastAsia" w:ascii="宋体" w:hAnsi="宋体" w:eastAsia="宋体"/>
                                <w:color w:val="000000"/>
                                <w:sz w:val="24"/>
                                <w:szCs w:val="24"/>
                                <w:u w:val="single"/>
                              </w:rPr>
                              <w:tab/>
                            </w:r>
                            <w:r>
                              <w:rPr>
                                <w:rFonts w:hint="eastAsia" w:ascii="宋体" w:hAnsi="宋体" w:eastAsia="宋体"/>
                                <w:color w:val="000000"/>
                                <w:sz w:val="24"/>
                                <w:szCs w:val="24"/>
                                <w:u w:val="single"/>
                              </w:rPr>
                              <w:tab/>
                            </w:r>
                            <w:r>
                              <w:rPr>
                                <w:rFonts w:hint="eastAsia" w:ascii="宋体" w:hAnsi="宋体" w:eastAsia="宋体"/>
                                <w:color w:val="000000"/>
                                <w:sz w:val="24"/>
                                <w:szCs w:val="24"/>
                                <w:u w:val="single"/>
                              </w:rPr>
                              <w:tab/>
                            </w:r>
                            <w:r>
                              <w:rPr>
                                <w:rFonts w:hint="eastAsia" w:ascii="宋体" w:hAnsi="宋体" w:eastAsia="宋体"/>
                                <w:color w:val="000000"/>
                                <w:sz w:val="24"/>
                                <w:szCs w:val="24"/>
                                <w:u w:val="single"/>
                              </w:rPr>
                              <w:tab/>
                            </w:r>
                            <w:r>
                              <w:rPr>
                                <w:rFonts w:hint="eastAsia" w:ascii="宋体" w:hAnsi="宋体" w:eastAsia="宋体"/>
                                <w:color w:val="000000"/>
                                <w:sz w:val="24"/>
                                <w:szCs w:val="24"/>
                                <w:u w:val="single"/>
                              </w:rPr>
                              <w:tab/>
                            </w:r>
                            <w:r>
                              <w:rPr>
                                <w:rFonts w:hint="eastAsia" w:ascii="宋体" w:hAnsi="宋体" w:eastAsia="宋体"/>
                                <w:color w:val="000000"/>
                                <w:sz w:val="24"/>
                                <w:szCs w:val="24"/>
                                <w:u w:val="single"/>
                              </w:rPr>
                              <w:tab/>
                            </w:r>
                            <w:r>
                              <w:rPr>
                                <w:rFonts w:hint="eastAsia" w:ascii="宋体" w:hAnsi="宋体" w:eastAsia="宋体"/>
                                <w:color w:val="000000"/>
                                <w:sz w:val="24"/>
                                <w:szCs w:val="24"/>
                                <w:u w:val="single"/>
                              </w:rPr>
                              <w:tab/>
                            </w:r>
                            <w:r>
                              <w:rPr>
                                <w:rFonts w:hint="eastAsia" w:ascii="宋体" w:hAnsi="宋体" w:eastAsia="宋体"/>
                                <w:color w:val="000000"/>
                                <w:sz w:val="24"/>
                                <w:szCs w:val="24"/>
                                <w:u w:val="single"/>
                              </w:rPr>
                              <w:tab/>
                            </w:r>
                            <w:r>
                              <w:rPr>
                                <w:rFonts w:hint="eastAsia" w:ascii="宋体" w:hAnsi="宋体" w:eastAsia="宋体"/>
                                <w:color w:val="000000"/>
                                <w:sz w:val="24"/>
                                <w:szCs w:val="24"/>
                                <w:u w:val="single"/>
                              </w:rPr>
                              <w:tab/>
                            </w:r>
                            <w:r>
                              <w:rPr>
                                <w:rFonts w:hint="eastAsia" w:ascii="宋体" w:hAnsi="宋体" w:eastAsia="宋体"/>
                                <w:color w:val="000000"/>
                                <w:sz w:val="24"/>
                                <w:szCs w:val="24"/>
                                <w:u w:val="single"/>
                              </w:rPr>
                              <w:tab/>
                            </w:r>
                            <w:r>
                              <w:rPr>
                                <w:rFonts w:hint="eastAsia" w:ascii="宋体" w:hAnsi="宋体" w:eastAsia="宋体"/>
                                <w:color w:val="000000"/>
                                <w:sz w:val="24"/>
                                <w:szCs w:val="24"/>
                                <w:u w:val="single"/>
                              </w:rPr>
                              <w:tab/>
                            </w:r>
                            <w:r>
                              <w:rPr>
                                <w:rFonts w:hint="eastAsia" w:ascii="宋体" w:hAnsi="宋体" w:eastAsia="宋体"/>
                                <w:color w:val="000000"/>
                                <w:sz w:val="24"/>
                                <w:szCs w:val="24"/>
                                <w:u w:val="single"/>
                              </w:rPr>
                              <w:tab/>
                            </w:r>
                            <w:r>
                              <w:rPr>
                                <w:rFonts w:hint="eastAsia" w:ascii="宋体" w:hAnsi="宋体" w:eastAsia="宋体"/>
                                <w:color w:val="000000"/>
                                <w:sz w:val="24"/>
                                <w:szCs w:val="24"/>
                                <w:u w:val="single"/>
                              </w:rPr>
                              <w:tab/>
                            </w:r>
                            <w:r>
                              <w:rPr>
                                <w:rFonts w:hint="eastAsia" w:ascii="宋体" w:hAnsi="宋体" w:eastAsia="宋体"/>
                                <w:color w:val="000000"/>
                                <w:sz w:val="24"/>
                                <w:szCs w:val="24"/>
                                <w:u w:val="single"/>
                              </w:rPr>
                              <w:tab/>
                            </w:r>
                          </w:p>
                          <w:p>
                            <w:pPr>
                              <w:spacing w:line="560" w:lineRule="exact"/>
                              <w:rPr>
                                <w:sz w:val="24"/>
                                <w:szCs w:val="24"/>
                              </w:rPr>
                            </w:pPr>
                            <w:r>
                              <w:rPr>
                                <w:rFonts w:hint="eastAsia" w:ascii="宋体" w:hAnsi="宋体" w:eastAsia="宋体"/>
                                <w:color w:val="000000"/>
                                <w:sz w:val="24"/>
                                <w:szCs w:val="24"/>
                                <w:u w:val="single"/>
                              </w:rPr>
                              <w:tab/>
                            </w:r>
                            <w:r>
                              <w:rPr>
                                <w:rFonts w:hint="eastAsia" w:ascii="宋体" w:hAnsi="宋体" w:eastAsia="宋体"/>
                                <w:color w:val="000000"/>
                                <w:sz w:val="24"/>
                                <w:szCs w:val="24"/>
                                <w:u w:val="single"/>
                              </w:rPr>
                              <w:tab/>
                            </w:r>
                            <w:r>
                              <w:rPr>
                                <w:rFonts w:hint="eastAsia" w:ascii="宋体" w:hAnsi="宋体" w:eastAsia="宋体"/>
                                <w:color w:val="000000"/>
                                <w:sz w:val="24"/>
                                <w:szCs w:val="24"/>
                                <w:u w:val="single"/>
                              </w:rPr>
                              <w:tab/>
                            </w:r>
                            <w:r>
                              <w:rPr>
                                <w:rFonts w:hint="eastAsia" w:ascii="宋体" w:hAnsi="宋体" w:eastAsia="宋体"/>
                                <w:color w:val="000000"/>
                                <w:sz w:val="24"/>
                                <w:szCs w:val="24"/>
                                <w:u w:val="single"/>
                              </w:rPr>
                              <w:tab/>
                            </w:r>
                            <w:r>
                              <w:rPr>
                                <w:rFonts w:hint="eastAsia" w:ascii="宋体" w:hAnsi="宋体" w:eastAsia="宋体"/>
                                <w:color w:val="000000"/>
                                <w:sz w:val="24"/>
                                <w:szCs w:val="24"/>
                                <w:u w:val="single"/>
                              </w:rPr>
                              <w:tab/>
                            </w:r>
                            <w:r>
                              <w:rPr>
                                <w:rFonts w:hint="eastAsia" w:ascii="宋体" w:hAnsi="宋体" w:eastAsia="宋体"/>
                                <w:color w:val="000000"/>
                                <w:sz w:val="24"/>
                                <w:szCs w:val="24"/>
                                <w:u w:val="single"/>
                              </w:rPr>
                              <w:tab/>
                            </w:r>
                            <w:r>
                              <w:rPr>
                                <w:rFonts w:hint="eastAsia" w:ascii="宋体" w:hAnsi="宋体" w:eastAsia="宋体"/>
                                <w:color w:val="000000"/>
                                <w:sz w:val="24"/>
                                <w:szCs w:val="24"/>
                                <w:u w:val="single"/>
                              </w:rPr>
                              <w:tab/>
                            </w:r>
                            <w:r>
                              <w:rPr>
                                <w:rFonts w:hint="eastAsia" w:ascii="宋体" w:hAnsi="宋体" w:eastAsia="宋体"/>
                                <w:color w:val="000000"/>
                                <w:sz w:val="24"/>
                                <w:szCs w:val="24"/>
                                <w:u w:val="single"/>
                              </w:rPr>
                              <w:tab/>
                            </w:r>
                            <w:r>
                              <w:rPr>
                                <w:rFonts w:hint="eastAsia" w:ascii="宋体" w:hAnsi="宋体" w:eastAsia="宋体"/>
                                <w:color w:val="000000"/>
                                <w:sz w:val="24"/>
                                <w:szCs w:val="24"/>
                                <w:u w:val="single"/>
                              </w:rPr>
                              <w:tab/>
                            </w:r>
                            <w:r>
                              <w:rPr>
                                <w:rFonts w:hint="eastAsia" w:ascii="宋体" w:hAnsi="宋体" w:eastAsia="宋体"/>
                                <w:color w:val="000000"/>
                                <w:sz w:val="24"/>
                                <w:szCs w:val="24"/>
                                <w:u w:val="single"/>
                              </w:rPr>
                              <w:tab/>
                            </w:r>
                            <w:r>
                              <w:rPr>
                                <w:rFonts w:hint="eastAsia" w:ascii="宋体" w:hAnsi="宋体" w:eastAsia="宋体"/>
                                <w:color w:val="000000"/>
                                <w:sz w:val="24"/>
                                <w:szCs w:val="24"/>
                                <w:u w:val="single"/>
                              </w:rPr>
                              <w:tab/>
                            </w:r>
                            <w:r>
                              <w:rPr>
                                <w:rFonts w:hint="eastAsia" w:ascii="宋体" w:hAnsi="宋体" w:eastAsia="宋体"/>
                                <w:color w:val="000000"/>
                                <w:sz w:val="24"/>
                                <w:szCs w:val="24"/>
                                <w:u w:val="single"/>
                              </w:rPr>
                              <w:tab/>
                            </w:r>
                            <w:r>
                              <w:rPr>
                                <w:rFonts w:hint="eastAsia" w:ascii="宋体" w:hAnsi="宋体" w:eastAsia="宋体"/>
                                <w:color w:val="000000"/>
                                <w:sz w:val="24"/>
                                <w:szCs w:val="24"/>
                                <w:u w:val="single"/>
                              </w:rPr>
                              <w:tab/>
                            </w:r>
                            <w:r>
                              <w:rPr>
                                <w:rFonts w:hint="eastAsia" w:ascii="宋体" w:hAnsi="宋体" w:eastAsia="宋体"/>
                                <w:color w:val="000000"/>
                                <w:sz w:val="24"/>
                                <w:szCs w:val="24"/>
                                <w:u w:val="single"/>
                              </w:rPr>
                              <w:tab/>
                            </w:r>
                            <w:r>
                              <w:rPr>
                                <w:rFonts w:hint="eastAsia" w:ascii="宋体" w:hAnsi="宋体" w:eastAsia="宋体"/>
                                <w:color w:val="000000"/>
                                <w:sz w:val="24"/>
                                <w:szCs w:val="24"/>
                                <w:u w:val="single"/>
                              </w:rPr>
                              <w:tab/>
                            </w:r>
                            <w:r>
                              <w:rPr>
                                <w:rFonts w:hint="eastAsia" w:ascii="宋体" w:hAnsi="宋体" w:eastAsia="宋体"/>
                                <w:color w:val="000000"/>
                                <w:sz w:val="24"/>
                                <w:szCs w:val="24"/>
                                <w:u w:val="single"/>
                              </w:rPr>
                              <w:tab/>
                            </w:r>
                            <w:r>
                              <w:rPr>
                                <w:rFonts w:hint="eastAsia" w:ascii="宋体" w:hAnsi="宋体" w:eastAsia="宋体"/>
                                <w:color w:val="000000"/>
                                <w:sz w:val="24"/>
                                <w:szCs w:val="24"/>
                                <w:u w:val="single"/>
                              </w:rPr>
                              <w:tab/>
                            </w:r>
                            <w:r>
                              <w:rPr>
                                <w:rFonts w:hint="eastAsia" w:ascii="宋体" w:hAnsi="宋体" w:eastAsia="宋体"/>
                                <w:color w:val="000000"/>
                                <w:sz w:val="24"/>
                                <w:szCs w:val="24"/>
                                <w:u w:val="single"/>
                              </w:rPr>
                              <w:t xml:space="preserve">           </w:t>
                            </w:r>
                            <w:r>
                              <w:rPr>
                                <w:rFonts w:hint="eastAsia" w:ascii="宋体" w:hAnsi="宋体" w:eastAsia="宋体"/>
                                <w:color w:val="000000"/>
                                <w:sz w:val="24"/>
                                <w:szCs w:val="24"/>
                                <w:u w:val="single"/>
                              </w:rPr>
                              <w:tab/>
                            </w:r>
                          </w:p>
                          <w:p>
                            <w:pPr>
                              <w:spacing w:line="560" w:lineRule="exact"/>
                              <w:rPr>
                                <w:sz w:val="24"/>
                                <w:szCs w:val="24"/>
                              </w:rPr>
                            </w:pPr>
                            <w:r>
                              <w:rPr>
                                <w:rFonts w:hint="eastAsia" w:ascii="宋体" w:hAnsi="宋体" w:eastAsia="宋体"/>
                                <w:color w:val="000000"/>
                                <w:sz w:val="24"/>
                                <w:szCs w:val="24"/>
                                <w:u w:val="single"/>
                              </w:rPr>
                              <w:tab/>
                            </w:r>
                            <w:r>
                              <w:rPr>
                                <w:rFonts w:hint="eastAsia" w:ascii="宋体" w:hAnsi="宋体" w:eastAsia="宋体"/>
                                <w:color w:val="000000"/>
                                <w:sz w:val="24"/>
                                <w:szCs w:val="24"/>
                                <w:u w:val="single"/>
                              </w:rPr>
                              <w:tab/>
                            </w:r>
                            <w:r>
                              <w:rPr>
                                <w:rFonts w:hint="eastAsia" w:ascii="宋体" w:hAnsi="宋体" w:eastAsia="宋体"/>
                                <w:color w:val="000000"/>
                                <w:sz w:val="24"/>
                                <w:szCs w:val="24"/>
                                <w:u w:val="single"/>
                              </w:rPr>
                              <w:tab/>
                            </w:r>
                            <w:r>
                              <w:rPr>
                                <w:rFonts w:hint="eastAsia" w:ascii="宋体" w:hAnsi="宋体" w:eastAsia="宋体"/>
                                <w:color w:val="000000"/>
                                <w:sz w:val="24"/>
                                <w:szCs w:val="24"/>
                                <w:u w:val="single"/>
                              </w:rPr>
                              <w:tab/>
                            </w:r>
                            <w:r>
                              <w:rPr>
                                <w:rFonts w:hint="eastAsia" w:ascii="宋体" w:hAnsi="宋体" w:eastAsia="宋体"/>
                                <w:color w:val="000000"/>
                                <w:sz w:val="24"/>
                                <w:szCs w:val="24"/>
                                <w:u w:val="single"/>
                              </w:rPr>
                              <w:tab/>
                            </w:r>
                            <w:r>
                              <w:rPr>
                                <w:rFonts w:hint="eastAsia" w:ascii="宋体" w:hAnsi="宋体" w:eastAsia="宋体"/>
                                <w:color w:val="000000"/>
                                <w:sz w:val="24"/>
                                <w:szCs w:val="24"/>
                                <w:u w:val="single"/>
                              </w:rPr>
                              <w:tab/>
                            </w:r>
                            <w:r>
                              <w:rPr>
                                <w:rFonts w:hint="eastAsia" w:ascii="宋体" w:hAnsi="宋体" w:eastAsia="宋体"/>
                                <w:color w:val="000000"/>
                                <w:sz w:val="24"/>
                                <w:szCs w:val="24"/>
                                <w:u w:val="single"/>
                              </w:rPr>
                              <w:tab/>
                            </w:r>
                            <w:r>
                              <w:rPr>
                                <w:rFonts w:hint="eastAsia" w:ascii="宋体" w:hAnsi="宋体" w:eastAsia="宋体"/>
                                <w:color w:val="000000"/>
                                <w:sz w:val="24"/>
                                <w:szCs w:val="24"/>
                                <w:u w:val="single"/>
                              </w:rPr>
                              <w:tab/>
                            </w:r>
                            <w:r>
                              <w:rPr>
                                <w:rFonts w:hint="eastAsia" w:ascii="宋体" w:hAnsi="宋体" w:eastAsia="宋体"/>
                                <w:color w:val="000000"/>
                                <w:sz w:val="24"/>
                                <w:szCs w:val="24"/>
                                <w:u w:val="single"/>
                              </w:rPr>
                              <w:tab/>
                            </w:r>
                            <w:r>
                              <w:rPr>
                                <w:rFonts w:hint="eastAsia" w:ascii="宋体" w:hAnsi="宋体" w:eastAsia="宋体"/>
                                <w:color w:val="000000"/>
                                <w:sz w:val="24"/>
                                <w:szCs w:val="24"/>
                                <w:u w:val="single"/>
                              </w:rPr>
                              <w:tab/>
                            </w:r>
                            <w:r>
                              <w:rPr>
                                <w:rFonts w:hint="eastAsia" w:ascii="宋体" w:hAnsi="宋体" w:eastAsia="宋体"/>
                                <w:color w:val="000000"/>
                                <w:sz w:val="24"/>
                                <w:szCs w:val="24"/>
                                <w:u w:val="single"/>
                              </w:rPr>
                              <w:tab/>
                            </w:r>
                            <w:r>
                              <w:rPr>
                                <w:rFonts w:hint="eastAsia" w:ascii="宋体" w:hAnsi="宋体" w:eastAsia="宋体"/>
                                <w:color w:val="000000"/>
                                <w:sz w:val="24"/>
                                <w:szCs w:val="24"/>
                                <w:u w:val="single"/>
                              </w:rPr>
                              <w:tab/>
                            </w:r>
                            <w:r>
                              <w:rPr>
                                <w:rFonts w:hint="eastAsia" w:ascii="宋体" w:hAnsi="宋体" w:eastAsia="宋体"/>
                                <w:color w:val="000000"/>
                                <w:sz w:val="24"/>
                                <w:szCs w:val="24"/>
                                <w:u w:val="single"/>
                              </w:rPr>
                              <w:tab/>
                            </w:r>
                            <w:r>
                              <w:rPr>
                                <w:rFonts w:hint="eastAsia" w:ascii="宋体" w:hAnsi="宋体" w:eastAsia="宋体"/>
                                <w:color w:val="000000"/>
                                <w:sz w:val="24"/>
                                <w:szCs w:val="24"/>
                                <w:u w:val="single"/>
                              </w:rPr>
                              <w:tab/>
                            </w:r>
                            <w:r>
                              <w:rPr>
                                <w:rFonts w:hint="eastAsia" w:ascii="宋体" w:hAnsi="宋体" w:eastAsia="宋体"/>
                                <w:color w:val="000000"/>
                                <w:sz w:val="24"/>
                                <w:szCs w:val="24"/>
                                <w:u w:val="single"/>
                              </w:rPr>
                              <w:t xml:space="preserve">           </w:t>
                            </w:r>
                            <w:r>
                              <w:rPr>
                                <w:rFonts w:hint="eastAsia" w:ascii="宋体" w:hAnsi="宋体" w:eastAsia="宋体"/>
                                <w:color w:val="000000"/>
                                <w:sz w:val="24"/>
                                <w:szCs w:val="24"/>
                                <w:u w:val="single"/>
                              </w:rPr>
                              <w:tab/>
                            </w:r>
                            <w:r>
                              <w:rPr>
                                <w:rFonts w:hint="eastAsia" w:ascii="宋体" w:hAnsi="宋体" w:eastAsia="宋体"/>
                                <w:color w:val="000000"/>
                                <w:sz w:val="24"/>
                                <w:szCs w:val="24"/>
                                <w:u w:val="single"/>
                              </w:rPr>
                              <w:tab/>
                            </w:r>
                            <w:r>
                              <w:rPr>
                                <w:rFonts w:hint="eastAsia" w:ascii="宋体" w:hAnsi="宋体" w:eastAsia="宋体"/>
                                <w:color w:val="000000"/>
                                <w:sz w:val="24"/>
                                <w:szCs w:val="24"/>
                                <w:u w:val="single"/>
                              </w:rPr>
                              <w:tab/>
                            </w:r>
                            <w:r>
                              <w:rPr>
                                <w:rFonts w:hint="eastAsia" w:ascii="宋体" w:hAnsi="宋体" w:eastAsia="宋体"/>
                                <w:color w:val="000000"/>
                                <w:sz w:val="24"/>
                                <w:szCs w:val="24"/>
                                <w:u w:val="single"/>
                              </w:rPr>
                              <w:tab/>
                            </w:r>
                          </w:p>
                          <w:p>
                            <w:pPr>
                              <w:spacing w:line="560" w:lineRule="exact"/>
                              <w:ind w:left="40"/>
                              <w:rPr>
                                <w:rFonts w:ascii="宋体" w:hAnsi="宋体" w:eastAsia="宋体"/>
                                <w:color w:val="000000"/>
                                <w:sz w:val="24"/>
                                <w:szCs w:val="24"/>
                                <w:u w:val="single"/>
                              </w:rPr>
                            </w:pPr>
                            <w:r>
                              <w:rPr>
                                <w:rFonts w:hint="eastAsia" w:ascii="宋体" w:hAnsi="宋体" w:eastAsia="宋体"/>
                                <w:color w:val="000000"/>
                                <w:sz w:val="24"/>
                                <w:szCs w:val="24"/>
                                <w:u w:val="single"/>
                              </w:rPr>
                              <w:tab/>
                            </w:r>
                            <w:r>
                              <w:rPr>
                                <w:rFonts w:hint="eastAsia" w:ascii="宋体" w:hAnsi="宋体" w:eastAsia="宋体"/>
                                <w:color w:val="000000"/>
                                <w:sz w:val="24"/>
                                <w:szCs w:val="24"/>
                                <w:u w:val="single"/>
                              </w:rPr>
                              <w:tab/>
                            </w:r>
                            <w:r>
                              <w:rPr>
                                <w:rFonts w:hint="eastAsia" w:ascii="宋体" w:hAnsi="宋体" w:eastAsia="宋体"/>
                                <w:color w:val="000000"/>
                                <w:sz w:val="24"/>
                                <w:szCs w:val="24"/>
                                <w:u w:val="single"/>
                              </w:rPr>
                              <w:tab/>
                            </w:r>
                            <w:r>
                              <w:rPr>
                                <w:rFonts w:hint="eastAsia" w:ascii="宋体" w:hAnsi="宋体" w:eastAsia="宋体"/>
                                <w:color w:val="000000"/>
                                <w:sz w:val="24"/>
                                <w:szCs w:val="24"/>
                                <w:u w:val="single"/>
                              </w:rPr>
                              <w:tab/>
                            </w:r>
                            <w:r>
                              <w:rPr>
                                <w:rFonts w:hint="eastAsia" w:ascii="宋体" w:hAnsi="宋体" w:eastAsia="宋体"/>
                                <w:color w:val="000000"/>
                                <w:sz w:val="24"/>
                                <w:szCs w:val="24"/>
                                <w:u w:val="single"/>
                              </w:rPr>
                              <w:tab/>
                            </w:r>
                            <w:r>
                              <w:rPr>
                                <w:rFonts w:hint="eastAsia" w:ascii="宋体" w:hAnsi="宋体" w:eastAsia="宋体"/>
                                <w:color w:val="000000"/>
                                <w:sz w:val="24"/>
                                <w:szCs w:val="24"/>
                                <w:u w:val="single"/>
                              </w:rPr>
                              <w:tab/>
                            </w:r>
                            <w:r>
                              <w:rPr>
                                <w:rFonts w:hint="eastAsia" w:ascii="宋体" w:hAnsi="宋体" w:eastAsia="宋体"/>
                                <w:color w:val="000000"/>
                                <w:sz w:val="24"/>
                                <w:szCs w:val="24"/>
                                <w:u w:val="single"/>
                              </w:rPr>
                              <w:tab/>
                            </w:r>
                            <w:r>
                              <w:rPr>
                                <w:rFonts w:hint="eastAsia" w:ascii="宋体" w:hAnsi="宋体" w:eastAsia="宋体"/>
                                <w:color w:val="000000"/>
                                <w:sz w:val="24"/>
                                <w:szCs w:val="24"/>
                                <w:u w:val="single"/>
                              </w:rPr>
                              <w:tab/>
                            </w:r>
                            <w:r>
                              <w:rPr>
                                <w:rFonts w:hint="eastAsia" w:ascii="宋体" w:hAnsi="宋体" w:eastAsia="宋体"/>
                                <w:color w:val="000000"/>
                                <w:sz w:val="24"/>
                                <w:szCs w:val="24"/>
                                <w:u w:val="single"/>
                              </w:rPr>
                              <w:tab/>
                            </w:r>
                            <w:r>
                              <w:rPr>
                                <w:rFonts w:hint="eastAsia" w:ascii="宋体" w:hAnsi="宋体" w:eastAsia="宋体"/>
                                <w:color w:val="000000"/>
                                <w:sz w:val="24"/>
                                <w:szCs w:val="24"/>
                                <w:u w:val="single"/>
                              </w:rPr>
                              <w:tab/>
                            </w:r>
                            <w:r>
                              <w:rPr>
                                <w:rFonts w:hint="eastAsia" w:ascii="宋体" w:hAnsi="宋体" w:eastAsia="宋体"/>
                                <w:color w:val="000000"/>
                                <w:sz w:val="24"/>
                                <w:szCs w:val="24"/>
                                <w:u w:val="single"/>
                              </w:rPr>
                              <w:tab/>
                            </w:r>
                            <w:r>
                              <w:rPr>
                                <w:rFonts w:hint="eastAsia" w:ascii="宋体" w:hAnsi="宋体" w:eastAsia="宋体"/>
                                <w:color w:val="000000"/>
                                <w:sz w:val="24"/>
                                <w:szCs w:val="24"/>
                                <w:u w:val="single"/>
                              </w:rPr>
                              <w:tab/>
                            </w:r>
                            <w:r>
                              <w:rPr>
                                <w:rFonts w:hint="eastAsia" w:ascii="宋体" w:hAnsi="宋体" w:eastAsia="宋体"/>
                                <w:color w:val="000000"/>
                                <w:sz w:val="24"/>
                                <w:szCs w:val="24"/>
                                <w:u w:val="single"/>
                              </w:rPr>
                              <w:tab/>
                            </w:r>
                            <w:r>
                              <w:rPr>
                                <w:rFonts w:hint="eastAsia" w:ascii="宋体" w:hAnsi="宋体" w:eastAsia="宋体"/>
                                <w:color w:val="000000"/>
                                <w:sz w:val="24"/>
                                <w:szCs w:val="24"/>
                                <w:u w:val="single"/>
                              </w:rPr>
                              <w:tab/>
                            </w:r>
                            <w:r>
                              <w:rPr>
                                <w:rFonts w:hint="eastAsia" w:ascii="宋体" w:hAnsi="宋体" w:eastAsia="宋体"/>
                                <w:color w:val="000000"/>
                                <w:sz w:val="24"/>
                                <w:szCs w:val="24"/>
                                <w:u w:val="single"/>
                              </w:rPr>
                              <w:t xml:space="preserve">           </w:t>
                            </w:r>
                            <w:r>
                              <w:rPr>
                                <w:rFonts w:hint="eastAsia" w:ascii="宋体" w:hAnsi="宋体" w:eastAsia="宋体"/>
                                <w:color w:val="000000"/>
                                <w:sz w:val="24"/>
                                <w:szCs w:val="24"/>
                                <w:u w:val="single"/>
                              </w:rPr>
                              <w:tab/>
                            </w:r>
                            <w:r>
                              <w:rPr>
                                <w:rFonts w:hint="eastAsia" w:ascii="宋体" w:hAnsi="宋体" w:eastAsia="宋体"/>
                                <w:color w:val="000000"/>
                                <w:sz w:val="24"/>
                                <w:szCs w:val="24"/>
                                <w:u w:val="single"/>
                              </w:rPr>
                              <w:tab/>
                            </w:r>
                            <w:r>
                              <w:rPr>
                                <w:rFonts w:hint="eastAsia" w:ascii="宋体" w:hAnsi="宋体" w:eastAsia="宋体"/>
                                <w:color w:val="000000"/>
                                <w:sz w:val="24"/>
                                <w:szCs w:val="24"/>
                                <w:u w:val="single"/>
                              </w:rPr>
                              <w:tab/>
                            </w:r>
                            <w:r>
                              <w:rPr>
                                <w:rFonts w:hint="eastAsia" w:ascii="宋体" w:hAnsi="宋体" w:eastAsia="宋体"/>
                                <w:color w:val="000000"/>
                                <w:sz w:val="24"/>
                                <w:szCs w:val="24"/>
                                <w:u w:val="single"/>
                              </w:rPr>
                              <w:tab/>
                            </w:r>
                          </w:p>
                          <w:p>
                            <w:pPr>
                              <w:spacing w:line="560" w:lineRule="exact"/>
                              <w:ind w:left="40"/>
                              <w:rPr>
                                <w:rFonts w:ascii="宋体" w:hAnsi="宋体" w:eastAsia="宋体"/>
                                <w:color w:val="000000"/>
                                <w:sz w:val="24"/>
                                <w:szCs w:val="24"/>
                              </w:rPr>
                            </w:pPr>
                            <w:r>
                              <w:rPr>
                                <w:rFonts w:hint="eastAsia" w:ascii="宋体" w:hAnsi="宋体" w:eastAsia="宋体"/>
                                <w:color w:val="000000"/>
                                <w:sz w:val="24"/>
                                <w:szCs w:val="24"/>
                              </w:rPr>
                              <w:tab/>
                            </w:r>
                            <w:r>
                              <w:rPr>
                                <w:rFonts w:hint="eastAsia" w:ascii="宋体" w:hAnsi="宋体" w:eastAsia="宋体"/>
                                <w:color w:val="000000"/>
                                <w:sz w:val="24"/>
                                <w:szCs w:val="24"/>
                              </w:rPr>
                              <w:tab/>
                            </w:r>
                            <w:r>
                              <w:rPr>
                                <w:rFonts w:hint="eastAsia" w:ascii="宋体" w:hAnsi="宋体" w:eastAsia="宋体"/>
                                <w:color w:val="000000"/>
                                <w:sz w:val="24"/>
                                <w:szCs w:val="24"/>
                              </w:rPr>
                              <w:tab/>
                            </w:r>
                            <w:r>
                              <w:rPr>
                                <w:rFonts w:hint="eastAsia" w:ascii="宋体" w:hAnsi="宋体" w:eastAsia="宋体"/>
                                <w:color w:val="000000"/>
                                <w:sz w:val="24"/>
                                <w:szCs w:val="24"/>
                              </w:rPr>
                              <w:tab/>
                            </w:r>
                            <w:r>
                              <w:rPr>
                                <w:rFonts w:hint="eastAsia" w:ascii="宋体" w:hAnsi="宋体" w:eastAsia="宋体"/>
                                <w:color w:val="000000"/>
                                <w:sz w:val="24"/>
                                <w:szCs w:val="24"/>
                              </w:rPr>
                              <w:tab/>
                            </w:r>
                            <w:r>
                              <w:rPr>
                                <w:rFonts w:hint="eastAsia" w:ascii="宋体" w:hAnsi="宋体" w:eastAsia="宋体"/>
                                <w:color w:val="000000"/>
                                <w:sz w:val="24"/>
                                <w:szCs w:val="24"/>
                              </w:rPr>
                              <w:tab/>
                            </w:r>
                            <w:r>
                              <w:rPr>
                                <w:rFonts w:hint="eastAsia" w:ascii="宋体" w:hAnsi="宋体" w:eastAsia="宋体"/>
                                <w:color w:val="000000"/>
                                <w:sz w:val="24"/>
                                <w:szCs w:val="24"/>
                              </w:rPr>
                              <w:tab/>
                            </w:r>
                            <w:r>
                              <w:rPr>
                                <w:rFonts w:hint="eastAsia" w:ascii="宋体" w:hAnsi="宋体" w:eastAsia="宋体"/>
                                <w:color w:val="000000"/>
                                <w:sz w:val="24"/>
                                <w:szCs w:val="24"/>
                              </w:rPr>
                              <w:tab/>
                            </w:r>
                            <w:r>
                              <w:rPr>
                                <w:rFonts w:hint="eastAsia" w:ascii="宋体" w:hAnsi="宋体" w:eastAsia="宋体"/>
                                <w:color w:val="000000"/>
                                <w:sz w:val="24"/>
                                <w:szCs w:val="24"/>
                              </w:rPr>
                              <w:tab/>
                            </w:r>
                            <w:r>
                              <w:rPr>
                                <w:rFonts w:hint="eastAsia" w:ascii="宋体" w:hAnsi="宋体" w:eastAsia="宋体"/>
                                <w:color w:val="000000"/>
                                <w:sz w:val="24"/>
                                <w:szCs w:val="24"/>
                              </w:rPr>
                              <w:tab/>
                            </w:r>
                            <w:r>
                              <w:rPr>
                                <w:rFonts w:hint="eastAsia" w:ascii="宋体" w:hAnsi="宋体" w:eastAsia="宋体"/>
                                <w:color w:val="000000"/>
                                <w:sz w:val="24"/>
                                <w:szCs w:val="24"/>
                              </w:rPr>
                              <w:tab/>
                            </w:r>
                            <w:r>
                              <w:rPr>
                                <w:rFonts w:hint="eastAsia" w:ascii="宋体" w:hAnsi="宋体" w:eastAsia="宋体"/>
                                <w:color w:val="000000"/>
                                <w:sz w:val="24"/>
                                <w:szCs w:val="24"/>
                              </w:rPr>
                              <w:tab/>
                            </w:r>
                            <w:r>
                              <w:rPr>
                                <w:rFonts w:hint="eastAsia" w:ascii="宋体" w:hAnsi="宋体" w:eastAsia="宋体"/>
                                <w:color w:val="000000"/>
                                <w:sz w:val="24"/>
                                <w:szCs w:val="24"/>
                              </w:rPr>
                              <w:tab/>
                            </w:r>
                            <w:r>
                              <w:rPr>
                                <w:rFonts w:hint="eastAsia" w:ascii="宋体" w:hAnsi="宋体" w:eastAsia="宋体"/>
                                <w:color w:val="000000"/>
                                <w:sz w:val="24"/>
                                <w:szCs w:val="24"/>
                              </w:rPr>
                              <w:tab/>
                            </w:r>
                            <w:r>
                              <w:rPr>
                                <w:rFonts w:hint="eastAsia" w:ascii="宋体" w:hAnsi="宋体" w:eastAsia="宋体"/>
                                <w:color w:val="000000"/>
                                <w:sz w:val="24"/>
                                <w:szCs w:val="24"/>
                              </w:rPr>
                              <w:tab/>
                            </w:r>
                            <w:r>
                              <w:rPr>
                                <w:rFonts w:hint="eastAsia" w:ascii="宋体" w:hAnsi="宋体" w:eastAsia="宋体"/>
                                <w:color w:val="000000"/>
                                <w:sz w:val="24"/>
                                <w:szCs w:val="24"/>
                              </w:rPr>
                              <w:tab/>
                            </w:r>
                            <w:r>
                              <w:rPr>
                                <w:rFonts w:hint="eastAsia" w:ascii="宋体" w:hAnsi="宋体" w:eastAsia="宋体"/>
                                <w:color w:val="000000"/>
                                <w:sz w:val="24"/>
                                <w:szCs w:val="24"/>
                              </w:rPr>
                              <w:tab/>
                            </w:r>
                            <w:r>
                              <w:rPr>
                                <w:rFonts w:hint="eastAsia" w:ascii="宋体" w:hAnsi="宋体" w:eastAsia="宋体"/>
                                <w:color w:val="000000"/>
                                <w:sz w:val="24"/>
                                <w:szCs w:val="24"/>
                              </w:rPr>
                              <w:tab/>
                            </w:r>
                          </w:p>
                          <w:p>
                            <w:pPr>
                              <w:spacing w:line="560" w:lineRule="exact"/>
                              <w:ind w:left="40" w:leftChars="19" w:firstLine="3136" w:firstLineChars="1307"/>
                              <w:rPr>
                                <w:rFonts w:ascii="宋体" w:hAnsi="宋体" w:eastAsia="宋体"/>
                                <w:color w:val="000000"/>
                                <w:sz w:val="24"/>
                                <w:szCs w:val="24"/>
                              </w:rPr>
                            </w:pPr>
                            <w:r>
                              <w:rPr>
                                <w:rFonts w:hint="eastAsia" w:ascii="宋体" w:hAnsi="宋体" w:eastAsia="宋体"/>
                                <w:color w:val="000000"/>
                                <w:sz w:val="24"/>
                                <w:szCs w:val="24"/>
                              </w:rPr>
                              <w:t>竞买人（盖章）：</w:t>
                            </w:r>
                          </w:p>
                          <w:p>
                            <w:pPr>
                              <w:spacing w:line="560" w:lineRule="exact"/>
                              <w:ind w:left="40" w:leftChars="19" w:firstLine="2416" w:firstLineChars="1007"/>
                              <w:rPr>
                                <w:rFonts w:ascii="宋体" w:hAnsi="宋体" w:eastAsia="宋体"/>
                                <w:color w:val="000000"/>
                                <w:sz w:val="24"/>
                                <w:szCs w:val="24"/>
                              </w:rPr>
                            </w:pPr>
                            <w:r>
                              <w:rPr>
                                <w:rFonts w:hint="eastAsia" w:ascii="宋体" w:hAnsi="宋体" w:eastAsia="宋体"/>
                                <w:color w:val="000000"/>
                                <w:sz w:val="24"/>
                                <w:szCs w:val="24"/>
                              </w:rPr>
                              <w:t>法人代表或授权代理人（签名）：</w:t>
                            </w:r>
                          </w:p>
                          <w:p>
                            <w:pPr>
                              <w:spacing w:after="680" w:line="560" w:lineRule="exact"/>
                              <w:jc w:val="center"/>
                              <w:rPr>
                                <w:rFonts w:ascii="宋体" w:hAnsi="宋体" w:eastAsia="宋体"/>
                                <w:color w:val="auto"/>
                                <w:sz w:val="24"/>
                                <w:szCs w:val="24"/>
                              </w:rPr>
                            </w:pPr>
                            <w:r>
                              <w:rPr>
                                <w:rFonts w:hint="eastAsia" w:ascii="宋体" w:hAnsi="宋体" w:eastAsia="宋体"/>
                                <w:color w:val="000000"/>
                                <w:sz w:val="24"/>
                                <w:szCs w:val="24"/>
                              </w:rPr>
                              <w:t xml:space="preserve">                                            </w:t>
                            </w:r>
                            <w:r>
                              <w:rPr>
                                <w:rFonts w:hint="eastAsia" w:ascii="宋体" w:hAnsi="宋体" w:eastAsia="宋体"/>
                                <w:color w:val="FF0000"/>
                                <w:sz w:val="24"/>
                                <w:szCs w:val="24"/>
                              </w:rPr>
                              <w:t xml:space="preserve"> </w:t>
                            </w:r>
                            <w:r>
                              <w:rPr>
                                <w:rFonts w:hint="eastAsia" w:ascii="宋体" w:hAnsi="宋体" w:eastAsia="宋体"/>
                                <w:color w:val="auto"/>
                                <w:sz w:val="24"/>
                                <w:szCs w:val="24"/>
                              </w:rPr>
                              <w:t>2023年  月  日</w:t>
                            </w:r>
                          </w:p>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6pt;margin-top:0.2pt;height:229.2pt;width:472.3pt;z-index:251659264;mso-width-relative:page;mso-height-relative:page;" fillcolor="#FFFFFF [3201]" filled="t" stroked="t" coordsize="21600,21600" o:gfxdata="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">
                <v:fill on="t" focussize="0,0"/>
                <v:stroke weight="0.5pt" color="#000000 [3204]" joinstyle="round"/>
                <v:imagedata o:title=""/>
                <o:lock v:ext="edit" aspectratio="f"/>
                <v:textbox>
                  <w:txbxContent>
                    <w:p>
                      <w:pPr>
                        <w:spacing w:line="560" w:lineRule="exact"/>
                        <w:rPr>
                          <w:sz w:val="24"/>
                          <w:szCs w:val="24"/>
                        </w:rPr>
                      </w:pPr>
                      <w:r>
                        <w:rPr>
                          <w:rFonts w:hint="eastAsia" w:ascii="宋体" w:hAnsi="宋体" w:eastAsia="宋体"/>
                          <w:color w:val="000000"/>
                          <w:sz w:val="24"/>
                          <w:szCs w:val="24"/>
                        </w:rPr>
                        <w:t>竞买人声明：</w:t>
                      </w:r>
                      <w:r>
                        <w:rPr>
                          <w:rFonts w:hint="eastAsia" w:ascii="宋体" w:hAnsi="宋体" w:eastAsia="宋体"/>
                          <w:color w:val="000000"/>
                          <w:sz w:val="24"/>
                          <w:szCs w:val="24"/>
                          <w:u w:val="single"/>
                        </w:rPr>
                        <w:tab/>
                      </w:r>
                      <w:r>
                        <w:rPr>
                          <w:rFonts w:hint="eastAsia" w:ascii="宋体" w:hAnsi="宋体" w:eastAsia="宋体"/>
                          <w:color w:val="000000"/>
                          <w:sz w:val="24"/>
                          <w:szCs w:val="24"/>
                          <w:u w:val="single"/>
                        </w:rPr>
                        <w:tab/>
                      </w:r>
                      <w:r>
                        <w:rPr>
                          <w:rFonts w:hint="eastAsia" w:ascii="宋体" w:hAnsi="宋体" w:eastAsia="宋体"/>
                          <w:color w:val="000000"/>
                          <w:sz w:val="24"/>
                          <w:szCs w:val="24"/>
                          <w:u w:val="single"/>
                        </w:rPr>
                        <w:tab/>
                      </w:r>
                      <w:r>
                        <w:rPr>
                          <w:rFonts w:hint="eastAsia" w:ascii="宋体" w:hAnsi="宋体" w:eastAsia="宋体"/>
                          <w:color w:val="000000"/>
                          <w:sz w:val="24"/>
                          <w:szCs w:val="24"/>
                          <w:u w:val="single"/>
                        </w:rPr>
                        <w:tab/>
                      </w:r>
                      <w:r>
                        <w:rPr>
                          <w:rFonts w:hint="eastAsia" w:ascii="宋体" w:hAnsi="宋体" w:eastAsia="宋体"/>
                          <w:color w:val="000000"/>
                          <w:sz w:val="24"/>
                          <w:szCs w:val="24"/>
                          <w:u w:val="single"/>
                        </w:rPr>
                        <w:tab/>
                      </w:r>
                      <w:r>
                        <w:rPr>
                          <w:rFonts w:hint="eastAsia" w:ascii="宋体" w:hAnsi="宋体" w:eastAsia="宋体"/>
                          <w:color w:val="000000"/>
                          <w:sz w:val="24"/>
                          <w:szCs w:val="24"/>
                          <w:u w:val="single"/>
                        </w:rPr>
                        <w:tab/>
                      </w:r>
                      <w:r>
                        <w:rPr>
                          <w:rFonts w:hint="eastAsia" w:ascii="宋体" w:hAnsi="宋体" w:eastAsia="宋体"/>
                          <w:color w:val="000000"/>
                          <w:sz w:val="24"/>
                          <w:szCs w:val="24"/>
                          <w:u w:val="single"/>
                        </w:rPr>
                        <w:tab/>
                      </w:r>
                      <w:r>
                        <w:rPr>
                          <w:rFonts w:hint="eastAsia" w:ascii="宋体" w:hAnsi="宋体" w:eastAsia="宋体"/>
                          <w:color w:val="000000"/>
                          <w:sz w:val="24"/>
                          <w:szCs w:val="24"/>
                          <w:u w:val="single"/>
                        </w:rPr>
                        <w:tab/>
                      </w:r>
                      <w:r>
                        <w:rPr>
                          <w:rFonts w:hint="eastAsia" w:ascii="宋体" w:hAnsi="宋体" w:eastAsia="宋体"/>
                          <w:color w:val="000000"/>
                          <w:sz w:val="24"/>
                          <w:szCs w:val="24"/>
                          <w:u w:val="single"/>
                        </w:rPr>
                        <w:tab/>
                      </w:r>
                      <w:r>
                        <w:rPr>
                          <w:rFonts w:hint="eastAsia" w:ascii="宋体" w:hAnsi="宋体" w:eastAsia="宋体"/>
                          <w:color w:val="000000"/>
                          <w:sz w:val="24"/>
                          <w:szCs w:val="24"/>
                          <w:u w:val="single"/>
                        </w:rPr>
                        <w:tab/>
                      </w:r>
                      <w:r>
                        <w:rPr>
                          <w:rFonts w:hint="eastAsia" w:ascii="宋体" w:hAnsi="宋体" w:eastAsia="宋体"/>
                          <w:color w:val="000000"/>
                          <w:sz w:val="24"/>
                          <w:szCs w:val="24"/>
                          <w:u w:val="single"/>
                        </w:rPr>
                        <w:tab/>
                      </w:r>
                      <w:r>
                        <w:rPr>
                          <w:rFonts w:hint="eastAsia" w:ascii="宋体" w:hAnsi="宋体" w:eastAsia="宋体"/>
                          <w:color w:val="000000"/>
                          <w:sz w:val="24"/>
                          <w:szCs w:val="24"/>
                          <w:u w:val="single"/>
                        </w:rPr>
                        <w:tab/>
                      </w:r>
                      <w:r>
                        <w:rPr>
                          <w:rFonts w:hint="eastAsia" w:ascii="宋体" w:hAnsi="宋体" w:eastAsia="宋体"/>
                          <w:color w:val="000000"/>
                          <w:sz w:val="24"/>
                          <w:szCs w:val="24"/>
                          <w:u w:val="single"/>
                        </w:rPr>
                        <w:tab/>
                      </w:r>
                      <w:r>
                        <w:rPr>
                          <w:rFonts w:hint="eastAsia" w:ascii="宋体" w:hAnsi="宋体" w:eastAsia="宋体"/>
                          <w:color w:val="000000"/>
                          <w:sz w:val="24"/>
                          <w:szCs w:val="24"/>
                          <w:u w:val="single"/>
                        </w:rPr>
                        <w:tab/>
                      </w:r>
                      <w:r>
                        <w:rPr>
                          <w:rFonts w:hint="eastAsia" w:ascii="宋体" w:hAnsi="宋体" w:eastAsia="宋体"/>
                          <w:color w:val="000000"/>
                          <w:sz w:val="24"/>
                          <w:szCs w:val="24"/>
                          <w:u w:val="single"/>
                        </w:rPr>
                        <w:tab/>
                      </w:r>
                      <w:r>
                        <w:rPr>
                          <w:rFonts w:hint="eastAsia" w:ascii="宋体" w:hAnsi="宋体" w:eastAsia="宋体"/>
                          <w:color w:val="000000"/>
                          <w:sz w:val="24"/>
                          <w:szCs w:val="24"/>
                          <w:u w:val="single"/>
                        </w:rPr>
                        <w:tab/>
                      </w:r>
                      <w:r>
                        <w:rPr>
                          <w:rFonts w:hint="eastAsia" w:ascii="宋体" w:hAnsi="宋体" w:eastAsia="宋体"/>
                          <w:color w:val="000000"/>
                          <w:sz w:val="24"/>
                          <w:szCs w:val="24"/>
                          <w:u w:val="single"/>
                        </w:rPr>
                        <w:tab/>
                      </w:r>
                      <w:r>
                        <w:rPr>
                          <w:rFonts w:hint="eastAsia" w:ascii="宋体" w:hAnsi="宋体" w:eastAsia="宋体"/>
                          <w:color w:val="000000"/>
                          <w:sz w:val="24"/>
                          <w:szCs w:val="24"/>
                          <w:u w:val="single"/>
                        </w:rPr>
                        <w:tab/>
                      </w:r>
                    </w:p>
                    <w:p>
                      <w:pPr>
                        <w:spacing w:line="560" w:lineRule="exact"/>
                        <w:rPr>
                          <w:sz w:val="24"/>
                          <w:szCs w:val="24"/>
                        </w:rPr>
                      </w:pPr>
                      <w:r>
                        <w:rPr>
                          <w:rFonts w:hint="eastAsia" w:ascii="宋体" w:hAnsi="宋体" w:eastAsia="宋体"/>
                          <w:color w:val="000000"/>
                          <w:sz w:val="24"/>
                          <w:szCs w:val="24"/>
                          <w:u w:val="single"/>
                        </w:rPr>
                        <w:tab/>
                      </w:r>
                      <w:r>
                        <w:rPr>
                          <w:rFonts w:hint="eastAsia" w:ascii="宋体" w:hAnsi="宋体" w:eastAsia="宋体"/>
                          <w:color w:val="000000"/>
                          <w:sz w:val="24"/>
                          <w:szCs w:val="24"/>
                          <w:u w:val="single"/>
                        </w:rPr>
                        <w:tab/>
                      </w:r>
                      <w:r>
                        <w:rPr>
                          <w:rFonts w:hint="eastAsia" w:ascii="宋体" w:hAnsi="宋体" w:eastAsia="宋体"/>
                          <w:color w:val="000000"/>
                          <w:sz w:val="24"/>
                          <w:szCs w:val="24"/>
                          <w:u w:val="single"/>
                        </w:rPr>
                        <w:tab/>
                      </w:r>
                      <w:r>
                        <w:rPr>
                          <w:rFonts w:hint="eastAsia" w:ascii="宋体" w:hAnsi="宋体" w:eastAsia="宋体"/>
                          <w:color w:val="000000"/>
                          <w:sz w:val="24"/>
                          <w:szCs w:val="24"/>
                          <w:u w:val="single"/>
                        </w:rPr>
                        <w:tab/>
                      </w:r>
                      <w:r>
                        <w:rPr>
                          <w:rFonts w:hint="eastAsia" w:ascii="宋体" w:hAnsi="宋体" w:eastAsia="宋体"/>
                          <w:color w:val="000000"/>
                          <w:sz w:val="24"/>
                          <w:szCs w:val="24"/>
                          <w:u w:val="single"/>
                        </w:rPr>
                        <w:tab/>
                      </w:r>
                      <w:r>
                        <w:rPr>
                          <w:rFonts w:hint="eastAsia" w:ascii="宋体" w:hAnsi="宋体" w:eastAsia="宋体"/>
                          <w:color w:val="000000"/>
                          <w:sz w:val="24"/>
                          <w:szCs w:val="24"/>
                          <w:u w:val="single"/>
                        </w:rPr>
                        <w:tab/>
                      </w:r>
                      <w:r>
                        <w:rPr>
                          <w:rFonts w:hint="eastAsia" w:ascii="宋体" w:hAnsi="宋体" w:eastAsia="宋体"/>
                          <w:color w:val="000000"/>
                          <w:sz w:val="24"/>
                          <w:szCs w:val="24"/>
                          <w:u w:val="single"/>
                        </w:rPr>
                        <w:tab/>
                      </w:r>
                      <w:r>
                        <w:rPr>
                          <w:rFonts w:hint="eastAsia" w:ascii="宋体" w:hAnsi="宋体" w:eastAsia="宋体"/>
                          <w:color w:val="000000"/>
                          <w:sz w:val="24"/>
                          <w:szCs w:val="24"/>
                          <w:u w:val="single"/>
                        </w:rPr>
                        <w:tab/>
                      </w:r>
                      <w:r>
                        <w:rPr>
                          <w:rFonts w:hint="eastAsia" w:ascii="宋体" w:hAnsi="宋体" w:eastAsia="宋体"/>
                          <w:color w:val="000000"/>
                          <w:sz w:val="24"/>
                          <w:szCs w:val="24"/>
                          <w:u w:val="single"/>
                        </w:rPr>
                        <w:tab/>
                      </w:r>
                      <w:r>
                        <w:rPr>
                          <w:rFonts w:hint="eastAsia" w:ascii="宋体" w:hAnsi="宋体" w:eastAsia="宋体"/>
                          <w:color w:val="000000"/>
                          <w:sz w:val="24"/>
                          <w:szCs w:val="24"/>
                          <w:u w:val="single"/>
                        </w:rPr>
                        <w:tab/>
                      </w:r>
                      <w:r>
                        <w:rPr>
                          <w:rFonts w:hint="eastAsia" w:ascii="宋体" w:hAnsi="宋体" w:eastAsia="宋体"/>
                          <w:color w:val="000000"/>
                          <w:sz w:val="24"/>
                          <w:szCs w:val="24"/>
                          <w:u w:val="single"/>
                        </w:rPr>
                        <w:tab/>
                      </w:r>
                      <w:r>
                        <w:rPr>
                          <w:rFonts w:hint="eastAsia" w:ascii="宋体" w:hAnsi="宋体" w:eastAsia="宋体"/>
                          <w:color w:val="000000"/>
                          <w:sz w:val="24"/>
                          <w:szCs w:val="24"/>
                          <w:u w:val="single"/>
                        </w:rPr>
                        <w:tab/>
                      </w:r>
                      <w:r>
                        <w:rPr>
                          <w:rFonts w:hint="eastAsia" w:ascii="宋体" w:hAnsi="宋体" w:eastAsia="宋体"/>
                          <w:color w:val="000000"/>
                          <w:sz w:val="24"/>
                          <w:szCs w:val="24"/>
                          <w:u w:val="single"/>
                        </w:rPr>
                        <w:tab/>
                      </w:r>
                      <w:r>
                        <w:rPr>
                          <w:rFonts w:hint="eastAsia" w:ascii="宋体" w:hAnsi="宋体" w:eastAsia="宋体"/>
                          <w:color w:val="000000"/>
                          <w:sz w:val="24"/>
                          <w:szCs w:val="24"/>
                          <w:u w:val="single"/>
                        </w:rPr>
                        <w:tab/>
                      </w:r>
                      <w:r>
                        <w:rPr>
                          <w:rFonts w:hint="eastAsia" w:ascii="宋体" w:hAnsi="宋体" w:eastAsia="宋体"/>
                          <w:color w:val="000000"/>
                          <w:sz w:val="24"/>
                          <w:szCs w:val="24"/>
                          <w:u w:val="single"/>
                        </w:rPr>
                        <w:tab/>
                      </w:r>
                      <w:r>
                        <w:rPr>
                          <w:rFonts w:hint="eastAsia" w:ascii="宋体" w:hAnsi="宋体" w:eastAsia="宋体"/>
                          <w:color w:val="000000"/>
                          <w:sz w:val="24"/>
                          <w:szCs w:val="24"/>
                          <w:u w:val="single"/>
                        </w:rPr>
                        <w:tab/>
                      </w:r>
                      <w:r>
                        <w:rPr>
                          <w:rFonts w:hint="eastAsia" w:ascii="宋体" w:hAnsi="宋体" w:eastAsia="宋体"/>
                          <w:color w:val="000000"/>
                          <w:sz w:val="24"/>
                          <w:szCs w:val="24"/>
                          <w:u w:val="single"/>
                        </w:rPr>
                        <w:tab/>
                      </w:r>
                      <w:r>
                        <w:rPr>
                          <w:rFonts w:hint="eastAsia" w:ascii="宋体" w:hAnsi="宋体" w:eastAsia="宋体"/>
                          <w:color w:val="000000"/>
                          <w:sz w:val="24"/>
                          <w:szCs w:val="24"/>
                          <w:u w:val="single"/>
                        </w:rPr>
                        <w:t xml:space="preserve">           </w:t>
                      </w:r>
                      <w:r>
                        <w:rPr>
                          <w:rFonts w:hint="eastAsia" w:ascii="宋体" w:hAnsi="宋体" w:eastAsia="宋体"/>
                          <w:color w:val="000000"/>
                          <w:sz w:val="24"/>
                          <w:szCs w:val="24"/>
                          <w:u w:val="single"/>
                        </w:rPr>
                        <w:tab/>
                      </w:r>
                    </w:p>
                    <w:p>
                      <w:pPr>
                        <w:spacing w:line="560" w:lineRule="exact"/>
                        <w:rPr>
                          <w:sz w:val="24"/>
                          <w:szCs w:val="24"/>
                        </w:rPr>
                      </w:pPr>
                      <w:r>
                        <w:rPr>
                          <w:rFonts w:hint="eastAsia" w:ascii="宋体" w:hAnsi="宋体" w:eastAsia="宋体"/>
                          <w:color w:val="000000"/>
                          <w:sz w:val="24"/>
                          <w:szCs w:val="24"/>
                          <w:u w:val="single"/>
                        </w:rPr>
                        <w:tab/>
                      </w:r>
                      <w:r>
                        <w:rPr>
                          <w:rFonts w:hint="eastAsia" w:ascii="宋体" w:hAnsi="宋体" w:eastAsia="宋体"/>
                          <w:color w:val="000000"/>
                          <w:sz w:val="24"/>
                          <w:szCs w:val="24"/>
                          <w:u w:val="single"/>
                        </w:rPr>
                        <w:tab/>
                      </w:r>
                      <w:r>
                        <w:rPr>
                          <w:rFonts w:hint="eastAsia" w:ascii="宋体" w:hAnsi="宋体" w:eastAsia="宋体"/>
                          <w:color w:val="000000"/>
                          <w:sz w:val="24"/>
                          <w:szCs w:val="24"/>
                          <w:u w:val="single"/>
                        </w:rPr>
                        <w:tab/>
                      </w:r>
                      <w:r>
                        <w:rPr>
                          <w:rFonts w:hint="eastAsia" w:ascii="宋体" w:hAnsi="宋体" w:eastAsia="宋体"/>
                          <w:color w:val="000000"/>
                          <w:sz w:val="24"/>
                          <w:szCs w:val="24"/>
                          <w:u w:val="single"/>
                        </w:rPr>
                        <w:tab/>
                      </w:r>
                      <w:r>
                        <w:rPr>
                          <w:rFonts w:hint="eastAsia" w:ascii="宋体" w:hAnsi="宋体" w:eastAsia="宋体"/>
                          <w:color w:val="000000"/>
                          <w:sz w:val="24"/>
                          <w:szCs w:val="24"/>
                          <w:u w:val="single"/>
                        </w:rPr>
                        <w:tab/>
                      </w:r>
                      <w:r>
                        <w:rPr>
                          <w:rFonts w:hint="eastAsia" w:ascii="宋体" w:hAnsi="宋体" w:eastAsia="宋体"/>
                          <w:color w:val="000000"/>
                          <w:sz w:val="24"/>
                          <w:szCs w:val="24"/>
                          <w:u w:val="single"/>
                        </w:rPr>
                        <w:tab/>
                      </w:r>
                      <w:r>
                        <w:rPr>
                          <w:rFonts w:hint="eastAsia" w:ascii="宋体" w:hAnsi="宋体" w:eastAsia="宋体"/>
                          <w:color w:val="000000"/>
                          <w:sz w:val="24"/>
                          <w:szCs w:val="24"/>
                          <w:u w:val="single"/>
                        </w:rPr>
                        <w:tab/>
                      </w:r>
                      <w:r>
                        <w:rPr>
                          <w:rFonts w:hint="eastAsia" w:ascii="宋体" w:hAnsi="宋体" w:eastAsia="宋体"/>
                          <w:color w:val="000000"/>
                          <w:sz w:val="24"/>
                          <w:szCs w:val="24"/>
                          <w:u w:val="single"/>
                        </w:rPr>
                        <w:tab/>
                      </w:r>
                      <w:r>
                        <w:rPr>
                          <w:rFonts w:hint="eastAsia" w:ascii="宋体" w:hAnsi="宋体" w:eastAsia="宋体"/>
                          <w:color w:val="000000"/>
                          <w:sz w:val="24"/>
                          <w:szCs w:val="24"/>
                          <w:u w:val="single"/>
                        </w:rPr>
                        <w:tab/>
                      </w:r>
                      <w:r>
                        <w:rPr>
                          <w:rFonts w:hint="eastAsia" w:ascii="宋体" w:hAnsi="宋体" w:eastAsia="宋体"/>
                          <w:color w:val="000000"/>
                          <w:sz w:val="24"/>
                          <w:szCs w:val="24"/>
                          <w:u w:val="single"/>
                        </w:rPr>
                        <w:tab/>
                      </w:r>
                      <w:r>
                        <w:rPr>
                          <w:rFonts w:hint="eastAsia" w:ascii="宋体" w:hAnsi="宋体" w:eastAsia="宋体"/>
                          <w:color w:val="000000"/>
                          <w:sz w:val="24"/>
                          <w:szCs w:val="24"/>
                          <w:u w:val="single"/>
                        </w:rPr>
                        <w:tab/>
                      </w:r>
                      <w:r>
                        <w:rPr>
                          <w:rFonts w:hint="eastAsia" w:ascii="宋体" w:hAnsi="宋体" w:eastAsia="宋体"/>
                          <w:color w:val="000000"/>
                          <w:sz w:val="24"/>
                          <w:szCs w:val="24"/>
                          <w:u w:val="single"/>
                        </w:rPr>
                        <w:tab/>
                      </w:r>
                      <w:r>
                        <w:rPr>
                          <w:rFonts w:hint="eastAsia" w:ascii="宋体" w:hAnsi="宋体" w:eastAsia="宋体"/>
                          <w:color w:val="000000"/>
                          <w:sz w:val="24"/>
                          <w:szCs w:val="24"/>
                          <w:u w:val="single"/>
                        </w:rPr>
                        <w:tab/>
                      </w:r>
                      <w:r>
                        <w:rPr>
                          <w:rFonts w:hint="eastAsia" w:ascii="宋体" w:hAnsi="宋体" w:eastAsia="宋体"/>
                          <w:color w:val="000000"/>
                          <w:sz w:val="24"/>
                          <w:szCs w:val="24"/>
                          <w:u w:val="single"/>
                        </w:rPr>
                        <w:tab/>
                      </w:r>
                      <w:r>
                        <w:rPr>
                          <w:rFonts w:hint="eastAsia" w:ascii="宋体" w:hAnsi="宋体" w:eastAsia="宋体"/>
                          <w:color w:val="000000"/>
                          <w:sz w:val="24"/>
                          <w:szCs w:val="24"/>
                          <w:u w:val="single"/>
                        </w:rPr>
                        <w:t xml:space="preserve">           </w:t>
                      </w:r>
                      <w:r>
                        <w:rPr>
                          <w:rFonts w:hint="eastAsia" w:ascii="宋体" w:hAnsi="宋体" w:eastAsia="宋体"/>
                          <w:color w:val="000000"/>
                          <w:sz w:val="24"/>
                          <w:szCs w:val="24"/>
                          <w:u w:val="single"/>
                        </w:rPr>
                        <w:tab/>
                      </w:r>
                      <w:r>
                        <w:rPr>
                          <w:rFonts w:hint="eastAsia" w:ascii="宋体" w:hAnsi="宋体" w:eastAsia="宋体"/>
                          <w:color w:val="000000"/>
                          <w:sz w:val="24"/>
                          <w:szCs w:val="24"/>
                          <w:u w:val="single"/>
                        </w:rPr>
                        <w:tab/>
                      </w:r>
                      <w:r>
                        <w:rPr>
                          <w:rFonts w:hint="eastAsia" w:ascii="宋体" w:hAnsi="宋体" w:eastAsia="宋体"/>
                          <w:color w:val="000000"/>
                          <w:sz w:val="24"/>
                          <w:szCs w:val="24"/>
                          <w:u w:val="single"/>
                        </w:rPr>
                        <w:tab/>
                      </w:r>
                      <w:r>
                        <w:rPr>
                          <w:rFonts w:hint="eastAsia" w:ascii="宋体" w:hAnsi="宋体" w:eastAsia="宋体"/>
                          <w:color w:val="000000"/>
                          <w:sz w:val="24"/>
                          <w:szCs w:val="24"/>
                          <w:u w:val="single"/>
                        </w:rPr>
                        <w:tab/>
                      </w:r>
                    </w:p>
                    <w:p>
                      <w:pPr>
                        <w:spacing w:line="560" w:lineRule="exact"/>
                        <w:ind w:left="40"/>
                        <w:rPr>
                          <w:rFonts w:ascii="宋体" w:hAnsi="宋体" w:eastAsia="宋体"/>
                          <w:color w:val="000000"/>
                          <w:sz w:val="24"/>
                          <w:szCs w:val="24"/>
                          <w:u w:val="single"/>
                        </w:rPr>
                      </w:pPr>
                      <w:r>
                        <w:rPr>
                          <w:rFonts w:hint="eastAsia" w:ascii="宋体" w:hAnsi="宋体" w:eastAsia="宋体"/>
                          <w:color w:val="000000"/>
                          <w:sz w:val="24"/>
                          <w:szCs w:val="24"/>
                          <w:u w:val="single"/>
                        </w:rPr>
                        <w:tab/>
                      </w:r>
                      <w:r>
                        <w:rPr>
                          <w:rFonts w:hint="eastAsia" w:ascii="宋体" w:hAnsi="宋体" w:eastAsia="宋体"/>
                          <w:color w:val="000000"/>
                          <w:sz w:val="24"/>
                          <w:szCs w:val="24"/>
                          <w:u w:val="single"/>
                        </w:rPr>
                        <w:tab/>
                      </w:r>
                      <w:r>
                        <w:rPr>
                          <w:rFonts w:hint="eastAsia" w:ascii="宋体" w:hAnsi="宋体" w:eastAsia="宋体"/>
                          <w:color w:val="000000"/>
                          <w:sz w:val="24"/>
                          <w:szCs w:val="24"/>
                          <w:u w:val="single"/>
                        </w:rPr>
                        <w:tab/>
                      </w:r>
                      <w:r>
                        <w:rPr>
                          <w:rFonts w:hint="eastAsia" w:ascii="宋体" w:hAnsi="宋体" w:eastAsia="宋体"/>
                          <w:color w:val="000000"/>
                          <w:sz w:val="24"/>
                          <w:szCs w:val="24"/>
                          <w:u w:val="single"/>
                        </w:rPr>
                        <w:tab/>
                      </w:r>
                      <w:r>
                        <w:rPr>
                          <w:rFonts w:hint="eastAsia" w:ascii="宋体" w:hAnsi="宋体" w:eastAsia="宋体"/>
                          <w:color w:val="000000"/>
                          <w:sz w:val="24"/>
                          <w:szCs w:val="24"/>
                          <w:u w:val="single"/>
                        </w:rPr>
                        <w:tab/>
                      </w:r>
                      <w:r>
                        <w:rPr>
                          <w:rFonts w:hint="eastAsia" w:ascii="宋体" w:hAnsi="宋体" w:eastAsia="宋体"/>
                          <w:color w:val="000000"/>
                          <w:sz w:val="24"/>
                          <w:szCs w:val="24"/>
                          <w:u w:val="single"/>
                        </w:rPr>
                        <w:tab/>
                      </w:r>
                      <w:r>
                        <w:rPr>
                          <w:rFonts w:hint="eastAsia" w:ascii="宋体" w:hAnsi="宋体" w:eastAsia="宋体"/>
                          <w:color w:val="000000"/>
                          <w:sz w:val="24"/>
                          <w:szCs w:val="24"/>
                          <w:u w:val="single"/>
                        </w:rPr>
                        <w:tab/>
                      </w:r>
                      <w:r>
                        <w:rPr>
                          <w:rFonts w:hint="eastAsia" w:ascii="宋体" w:hAnsi="宋体" w:eastAsia="宋体"/>
                          <w:color w:val="000000"/>
                          <w:sz w:val="24"/>
                          <w:szCs w:val="24"/>
                          <w:u w:val="single"/>
                        </w:rPr>
                        <w:tab/>
                      </w:r>
                      <w:r>
                        <w:rPr>
                          <w:rFonts w:hint="eastAsia" w:ascii="宋体" w:hAnsi="宋体" w:eastAsia="宋体"/>
                          <w:color w:val="000000"/>
                          <w:sz w:val="24"/>
                          <w:szCs w:val="24"/>
                          <w:u w:val="single"/>
                        </w:rPr>
                        <w:tab/>
                      </w:r>
                      <w:r>
                        <w:rPr>
                          <w:rFonts w:hint="eastAsia" w:ascii="宋体" w:hAnsi="宋体" w:eastAsia="宋体"/>
                          <w:color w:val="000000"/>
                          <w:sz w:val="24"/>
                          <w:szCs w:val="24"/>
                          <w:u w:val="single"/>
                        </w:rPr>
                        <w:tab/>
                      </w:r>
                      <w:r>
                        <w:rPr>
                          <w:rFonts w:hint="eastAsia" w:ascii="宋体" w:hAnsi="宋体" w:eastAsia="宋体"/>
                          <w:color w:val="000000"/>
                          <w:sz w:val="24"/>
                          <w:szCs w:val="24"/>
                          <w:u w:val="single"/>
                        </w:rPr>
                        <w:tab/>
                      </w:r>
                      <w:r>
                        <w:rPr>
                          <w:rFonts w:hint="eastAsia" w:ascii="宋体" w:hAnsi="宋体" w:eastAsia="宋体"/>
                          <w:color w:val="000000"/>
                          <w:sz w:val="24"/>
                          <w:szCs w:val="24"/>
                          <w:u w:val="single"/>
                        </w:rPr>
                        <w:tab/>
                      </w:r>
                      <w:r>
                        <w:rPr>
                          <w:rFonts w:hint="eastAsia" w:ascii="宋体" w:hAnsi="宋体" w:eastAsia="宋体"/>
                          <w:color w:val="000000"/>
                          <w:sz w:val="24"/>
                          <w:szCs w:val="24"/>
                          <w:u w:val="single"/>
                        </w:rPr>
                        <w:tab/>
                      </w:r>
                      <w:r>
                        <w:rPr>
                          <w:rFonts w:hint="eastAsia" w:ascii="宋体" w:hAnsi="宋体" w:eastAsia="宋体"/>
                          <w:color w:val="000000"/>
                          <w:sz w:val="24"/>
                          <w:szCs w:val="24"/>
                          <w:u w:val="single"/>
                        </w:rPr>
                        <w:tab/>
                      </w:r>
                      <w:r>
                        <w:rPr>
                          <w:rFonts w:hint="eastAsia" w:ascii="宋体" w:hAnsi="宋体" w:eastAsia="宋体"/>
                          <w:color w:val="000000"/>
                          <w:sz w:val="24"/>
                          <w:szCs w:val="24"/>
                          <w:u w:val="single"/>
                        </w:rPr>
                        <w:t xml:space="preserve">           </w:t>
                      </w:r>
                      <w:r>
                        <w:rPr>
                          <w:rFonts w:hint="eastAsia" w:ascii="宋体" w:hAnsi="宋体" w:eastAsia="宋体"/>
                          <w:color w:val="000000"/>
                          <w:sz w:val="24"/>
                          <w:szCs w:val="24"/>
                          <w:u w:val="single"/>
                        </w:rPr>
                        <w:tab/>
                      </w:r>
                      <w:r>
                        <w:rPr>
                          <w:rFonts w:hint="eastAsia" w:ascii="宋体" w:hAnsi="宋体" w:eastAsia="宋体"/>
                          <w:color w:val="000000"/>
                          <w:sz w:val="24"/>
                          <w:szCs w:val="24"/>
                          <w:u w:val="single"/>
                        </w:rPr>
                        <w:tab/>
                      </w:r>
                      <w:r>
                        <w:rPr>
                          <w:rFonts w:hint="eastAsia" w:ascii="宋体" w:hAnsi="宋体" w:eastAsia="宋体"/>
                          <w:color w:val="000000"/>
                          <w:sz w:val="24"/>
                          <w:szCs w:val="24"/>
                          <w:u w:val="single"/>
                        </w:rPr>
                        <w:tab/>
                      </w:r>
                      <w:r>
                        <w:rPr>
                          <w:rFonts w:hint="eastAsia" w:ascii="宋体" w:hAnsi="宋体" w:eastAsia="宋体"/>
                          <w:color w:val="000000"/>
                          <w:sz w:val="24"/>
                          <w:szCs w:val="24"/>
                          <w:u w:val="single"/>
                        </w:rPr>
                        <w:tab/>
                      </w:r>
                    </w:p>
                    <w:p>
                      <w:pPr>
                        <w:spacing w:line="560" w:lineRule="exact"/>
                        <w:ind w:left="40"/>
                        <w:rPr>
                          <w:rFonts w:ascii="宋体" w:hAnsi="宋体" w:eastAsia="宋体"/>
                          <w:color w:val="000000"/>
                          <w:sz w:val="24"/>
                          <w:szCs w:val="24"/>
                        </w:rPr>
                      </w:pPr>
                      <w:r>
                        <w:rPr>
                          <w:rFonts w:hint="eastAsia" w:ascii="宋体" w:hAnsi="宋体" w:eastAsia="宋体"/>
                          <w:color w:val="000000"/>
                          <w:sz w:val="24"/>
                          <w:szCs w:val="24"/>
                        </w:rPr>
                        <w:tab/>
                      </w:r>
                      <w:r>
                        <w:rPr>
                          <w:rFonts w:hint="eastAsia" w:ascii="宋体" w:hAnsi="宋体" w:eastAsia="宋体"/>
                          <w:color w:val="000000"/>
                          <w:sz w:val="24"/>
                          <w:szCs w:val="24"/>
                        </w:rPr>
                        <w:tab/>
                      </w:r>
                      <w:r>
                        <w:rPr>
                          <w:rFonts w:hint="eastAsia" w:ascii="宋体" w:hAnsi="宋体" w:eastAsia="宋体"/>
                          <w:color w:val="000000"/>
                          <w:sz w:val="24"/>
                          <w:szCs w:val="24"/>
                        </w:rPr>
                        <w:tab/>
                      </w:r>
                      <w:r>
                        <w:rPr>
                          <w:rFonts w:hint="eastAsia" w:ascii="宋体" w:hAnsi="宋体" w:eastAsia="宋体"/>
                          <w:color w:val="000000"/>
                          <w:sz w:val="24"/>
                          <w:szCs w:val="24"/>
                        </w:rPr>
                        <w:tab/>
                      </w:r>
                      <w:r>
                        <w:rPr>
                          <w:rFonts w:hint="eastAsia" w:ascii="宋体" w:hAnsi="宋体" w:eastAsia="宋体"/>
                          <w:color w:val="000000"/>
                          <w:sz w:val="24"/>
                          <w:szCs w:val="24"/>
                        </w:rPr>
                        <w:tab/>
                      </w:r>
                      <w:r>
                        <w:rPr>
                          <w:rFonts w:hint="eastAsia" w:ascii="宋体" w:hAnsi="宋体" w:eastAsia="宋体"/>
                          <w:color w:val="000000"/>
                          <w:sz w:val="24"/>
                          <w:szCs w:val="24"/>
                        </w:rPr>
                        <w:tab/>
                      </w:r>
                      <w:r>
                        <w:rPr>
                          <w:rFonts w:hint="eastAsia" w:ascii="宋体" w:hAnsi="宋体" w:eastAsia="宋体"/>
                          <w:color w:val="000000"/>
                          <w:sz w:val="24"/>
                          <w:szCs w:val="24"/>
                        </w:rPr>
                        <w:tab/>
                      </w:r>
                      <w:r>
                        <w:rPr>
                          <w:rFonts w:hint="eastAsia" w:ascii="宋体" w:hAnsi="宋体" w:eastAsia="宋体"/>
                          <w:color w:val="000000"/>
                          <w:sz w:val="24"/>
                          <w:szCs w:val="24"/>
                        </w:rPr>
                        <w:tab/>
                      </w:r>
                      <w:r>
                        <w:rPr>
                          <w:rFonts w:hint="eastAsia" w:ascii="宋体" w:hAnsi="宋体" w:eastAsia="宋体"/>
                          <w:color w:val="000000"/>
                          <w:sz w:val="24"/>
                          <w:szCs w:val="24"/>
                        </w:rPr>
                        <w:tab/>
                      </w:r>
                      <w:r>
                        <w:rPr>
                          <w:rFonts w:hint="eastAsia" w:ascii="宋体" w:hAnsi="宋体" w:eastAsia="宋体"/>
                          <w:color w:val="000000"/>
                          <w:sz w:val="24"/>
                          <w:szCs w:val="24"/>
                        </w:rPr>
                        <w:tab/>
                      </w:r>
                      <w:r>
                        <w:rPr>
                          <w:rFonts w:hint="eastAsia" w:ascii="宋体" w:hAnsi="宋体" w:eastAsia="宋体"/>
                          <w:color w:val="000000"/>
                          <w:sz w:val="24"/>
                          <w:szCs w:val="24"/>
                        </w:rPr>
                        <w:tab/>
                      </w:r>
                      <w:r>
                        <w:rPr>
                          <w:rFonts w:hint="eastAsia" w:ascii="宋体" w:hAnsi="宋体" w:eastAsia="宋体"/>
                          <w:color w:val="000000"/>
                          <w:sz w:val="24"/>
                          <w:szCs w:val="24"/>
                        </w:rPr>
                        <w:tab/>
                      </w:r>
                      <w:r>
                        <w:rPr>
                          <w:rFonts w:hint="eastAsia" w:ascii="宋体" w:hAnsi="宋体" w:eastAsia="宋体"/>
                          <w:color w:val="000000"/>
                          <w:sz w:val="24"/>
                          <w:szCs w:val="24"/>
                        </w:rPr>
                        <w:tab/>
                      </w:r>
                      <w:r>
                        <w:rPr>
                          <w:rFonts w:hint="eastAsia" w:ascii="宋体" w:hAnsi="宋体" w:eastAsia="宋体"/>
                          <w:color w:val="000000"/>
                          <w:sz w:val="24"/>
                          <w:szCs w:val="24"/>
                        </w:rPr>
                        <w:tab/>
                      </w:r>
                      <w:r>
                        <w:rPr>
                          <w:rFonts w:hint="eastAsia" w:ascii="宋体" w:hAnsi="宋体" w:eastAsia="宋体"/>
                          <w:color w:val="000000"/>
                          <w:sz w:val="24"/>
                          <w:szCs w:val="24"/>
                        </w:rPr>
                        <w:tab/>
                      </w:r>
                      <w:r>
                        <w:rPr>
                          <w:rFonts w:hint="eastAsia" w:ascii="宋体" w:hAnsi="宋体" w:eastAsia="宋体"/>
                          <w:color w:val="000000"/>
                          <w:sz w:val="24"/>
                          <w:szCs w:val="24"/>
                        </w:rPr>
                        <w:tab/>
                      </w:r>
                      <w:r>
                        <w:rPr>
                          <w:rFonts w:hint="eastAsia" w:ascii="宋体" w:hAnsi="宋体" w:eastAsia="宋体"/>
                          <w:color w:val="000000"/>
                          <w:sz w:val="24"/>
                          <w:szCs w:val="24"/>
                        </w:rPr>
                        <w:tab/>
                      </w:r>
                      <w:r>
                        <w:rPr>
                          <w:rFonts w:hint="eastAsia" w:ascii="宋体" w:hAnsi="宋体" w:eastAsia="宋体"/>
                          <w:color w:val="000000"/>
                          <w:sz w:val="24"/>
                          <w:szCs w:val="24"/>
                        </w:rPr>
                        <w:tab/>
                      </w:r>
                    </w:p>
                    <w:p>
                      <w:pPr>
                        <w:spacing w:line="560" w:lineRule="exact"/>
                        <w:ind w:left="40" w:leftChars="19" w:firstLine="3136" w:firstLineChars="1307"/>
                        <w:rPr>
                          <w:rFonts w:ascii="宋体" w:hAnsi="宋体" w:eastAsia="宋体"/>
                          <w:color w:val="000000"/>
                          <w:sz w:val="24"/>
                          <w:szCs w:val="24"/>
                        </w:rPr>
                      </w:pPr>
                      <w:r>
                        <w:rPr>
                          <w:rFonts w:hint="eastAsia" w:ascii="宋体" w:hAnsi="宋体" w:eastAsia="宋体"/>
                          <w:color w:val="000000"/>
                          <w:sz w:val="24"/>
                          <w:szCs w:val="24"/>
                        </w:rPr>
                        <w:t>竞买人（盖章）：</w:t>
                      </w:r>
                    </w:p>
                    <w:p>
                      <w:pPr>
                        <w:spacing w:line="560" w:lineRule="exact"/>
                        <w:ind w:left="40" w:leftChars="19" w:firstLine="2416" w:firstLineChars="1007"/>
                        <w:rPr>
                          <w:rFonts w:ascii="宋体" w:hAnsi="宋体" w:eastAsia="宋体"/>
                          <w:color w:val="000000"/>
                          <w:sz w:val="24"/>
                          <w:szCs w:val="24"/>
                        </w:rPr>
                      </w:pPr>
                      <w:r>
                        <w:rPr>
                          <w:rFonts w:hint="eastAsia" w:ascii="宋体" w:hAnsi="宋体" w:eastAsia="宋体"/>
                          <w:color w:val="000000"/>
                          <w:sz w:val="24"/>
                          <w:szCs w:val="24"/>
                        </w:rPr>
                        <w:t>法人代表或授权代理人（签名）：</w:t>
                      </w:r>
                    </w:p>
                    <w:p>
                      <w:pPr>
                        <w:spacing w:after="680" w:line="560" w:lineRule="exact"/>
                        <w:jc w:val="center"/>
                        <w:rPr>
                          <w:rFonts w:ascii="宋体" w:hAnsi="宋体" w:eastAsia="宋体"/>
                          <w:color w:val="auto"/>
                          <w:sz w:val="24"/>
                          <w:szCs w:val="24"/>
                        </w:rPr>
                      </w:pPr>
                      <w:r>
                        <w:rPr>
                          <w:rFonts w:hint="eastAsia" w:ascii="宋体" w:hAnsi="宋体" w:eastAsia="宋体"/>
                          <w:color w:val="000000"/>
                          <w:sz w:val="24"/>
                          <w:szCs w:val="24"/>
                        </w:rPr>
                        <w:t xml:space="preserve">                                            </w:t>
                      </w:r>
                      <w:r>
                        <w:rPr>
                          <w:rFonts w:hint="eastAsia" w:ascii="宋体" w:hAnsi="宋体" w:eastAsia="宋体"/>
                          <w:color w:val="FF0000"/>
                          <w:sz w:val="24"/>
                          <w:szCs w:val="24"/>
                        </w:rPr>
                        <w:t xml:space="preserve"> </w:t>
                      </w:r>
                      <w:r>
                        <w:rPr>
                          <w:rFonts w:hint="eastAsia" w:ascii="宋体" w:hAnsi="宋体" w:eastAsia="宋体"/>
                          <w:color w:val="auto"/>
                          <w:sz w:val="24"/>
                          <w:szCs w:val="24"/>
                        </w:rPr>
                        <w:t>2023年  月  日</w:t>
                      </w:r>
                    </w:p>
                    <w:p/>
                  </w:txbxContent>
                </v:textbox>
              </v:shape>
            </w:pict>
          </mc:Fallback>
        </mc:AlternateContent>
      </w:r>
    </w:p>
    <w:sectPr>
      <w:headerReference r:id="rId3" w:type="default"/>
      <w:footerReference r:id="rId4" w:type="default"/>
      <w:type w:val="continuous"/>
      <w:pgSz w:w="11520" w:h="16840"/>
      <w:pgMar w:top="720" w:right="720" w:bottom="1440" w:left="1200" w:header="0" w:footer="0" w:gutter="0"/>
      <w:cols w:space="720" w:num="1"/>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74184A8"/>
    <w:multiLevelType w:val="singleLevel"/>
    <w:tmpl w:val="A74184A8"/>
    <w:lvl w:ilvl="0" w:tentative="0">
      <w:start w:val="5"/>
      <w:numFmt w:val="chineseCounting"/>
      <w:suff w:val="nothing"/>
      <w:lvlText w:val="%1、"/>
      <w:lvlJc w:val="left"/>
      <w:pPr>
        <w:ind w:left="-20"/>
      </w:pPr>
      <w:rPr>
        <w:rFonts w:hint="eastAsia"/>
      </w:rPr>
    </w:lvl>
  </w:abstractNum>
  <w:abstractNum w:abstractNumId="1">
    <w:nsid w:val="2C319E92"/>
    <w:multiLevelType w:val="singleLevel"/>
    <w:tmpl w:val="2C319E92"/>
    <w:lvl w:ilvl="0" w:tentative="0">
      <w:start w:val="2"/>
      <w:numFmt w:val="chineseCounting"/>
      <w:suff w:val="nothing"/>
      <w:lvlText w:val="（%1）"/>
      <w:lvlJc w:val="left"/>
      <w:rPr>
        <w:rFonts w:hint="eastAsia"/>
      </w:rPr>
    </w:lvl>
  </w:abstractNum>
  <w:abstractNum w:abstractNumId="2">
    <w:nsid w:val="3CC32B28"/>
    <w:multiLevelType w:val="singleLevel"/>
    <w:tmpl w:val="3CC32B28"/>
    <w:lvl w:ilvl="0" w:tentative="0">
      <w:start w:val="2"/>
      <w:numFmt w:val="decimal"/>
      <w:suff w:val="nothing"/>
      <w:lvlText w:val="%1、"/>
      <w:lvlJc w:val="left"/>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D0BC8"/>
    <w:rsid w:val="0008073A"/>
    <w:rsid w:val="00081D96"/>
    <w:rsid w:val="000D46BF"/>
    <w:rsid w:val="000D6051"/>
    <w:rsid w:val="001957FA"/>
    <w:rsid w:val="001F607C"/>
    <w:rsid w:val="00253615"/>
    <w:rsid w:val="002753F8"/>
    <w:rsid w:val="0029549B"/>
    <w:rsid w:val="0030447B"/>
    <w:rsid w:val="00344F89"/>
    <w:rsid w:val="00346A8A"/>
    <w:rsid w:val="00382BD2"/>
    <w:rsid w:val="00397072"/>
    <w:rsid w:val="0042158B"/>
    <w:rsid w:val="0044628C"/>
    <w:rsid w:val="004555B1"/>
    <w:rsid w:val="00481B8B"/>
    <w:rsid w:val="00536E6A"/>
    <w:rsid w:val="00550E1E"/>
    <w:rsid w:val="00586B07"/>
    <w:rsid w:val="005D67A9"/>
    <w:rsid w:val="006116EF"/>
    <w:rsid w:val="00626D31"/>
    <w:rsid w:val="006B590B"/>
    <w:rsid w:val="006E1899"/>
    <w:rsid w:val="00721AF9"/>
    <w:rsid w:val="007516DE"/>
    <w:rsid w:val="00753ECA"/>
    <w:rsid w:val="008C5036"/>
    <w:rsid w:val="0090120D"/>
    <w:rsid w:val="0099263F"/>
    <w:rsid w:val="009F0BE0"/>
    <w:rsid w:val="00A304C7"/>
    <w:rsid w:val="00A61933"/>
    <w:rsid w:val="00B941C9"/>
    <w:rsid w:val="00BA6D97"/>
    <w:rsid w:val="00BD0BC8"/>
    <w:rsid w:val="00C57CD7"/>
    <w:rsid w:val="00CE2003"/>
    <w:rsid w:val="00D00E94"/>
    <w:rsid w:val="00D71EFE"/>
    <w:rsid w:val="00DC1B3A"/>
    <w:rsid w:val="00E04831"/>
    <w:rsid w:val="00E32BDE"/>
    <w:rsid w:val="00ED7790"/>
    <w:rsid w:val="00F07061"/>
    <w:rsid w:val="00F11DB2"/>
    <w:rsid w:val="00F22227"/>
    <w:rsid w:val="00F25DCB"/>
    <w:rsid w:val="00F90541"/>
    <w:rsid w:val="00FA1CE6"/>
    <w:rsid w:val="00FC616A"/>
    <w:rsid w:val="015D28CD"/>
    <w:rsid w:val="03062FFA"/>
    <w:rsid w:val="0C6D0671"/>
    <w:rsid w:val="13860D94"/>
    <w:rsid w:val="151B46AD"/>
    <w:rsid w:val="161B2052"/>
    <w:rsid w:val="178B572B"/>
    <w:rsid w:val="186F4AA4"/>
    <w:rsid w:val="1B6C0C0A"/>
    <w:rsid w:val="1B6F2CBA"/>
    <w:rsid w:val="1DA40476"/>
    <w:rsid w:val="254D1C4E"/>
    <w:rsid w:val="269A5064"/>
    <w:rsid w:val="272B0403"/>
    <w:rsid w:val="27723A43"/>
    <w:rsid w:val="30206102"/>
    <w:rsid w:val="317729BC"/>
    <w:rsid w:val="34E77D57"/>
    <w:rsid w:val="37005E48"/>
    <w:rsid w:val="3B9C505F"/>
    <w:rsid w:val="426E5A9D"/>
    <w:rsid w:val="4D9E1AAF"/>
    <w:rsid w:val="550D2817"/>
    <w:rsid w:val="58D94506"/>
    <w:rsid w:val="5C1A5F4A"/>
    <w:rsid w:val="5CA714E4"/>
    <w:rsid w:val="66047F48"/>
    <w:rsid w:val="68991C29"/>
    <w:rsid w:val="69832727"/>
    <w:rsid w:val="6B1D25C0"/>
    <w:rsid w:val="6F6A2DF4"/>
    <w:rsid w:val="727A46C8"/>
    <w:rsid w:val="72EF7FCD"/>
    <w:rsid w:val="72F07E08"/>
    <w:rsid w:val="7999518A"/>
    <w:rsid w:val="7C5E6C17"/>
    <w:rsid w:val="7C890FE1"/>
    <w:rsid w:val="7DA540B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9"/>
    <w:semiHidden/>
    <w:unhideWhenUsed/>
    <w:qFormat/>
    <w:uiPriority w:val="99"/>
    <w:rPr>
      <w:sz w:val="18"/>
      <w:szCs w:val="18"/>
    </w:rPr>
  </w:style>
  <w:style w:type="paragraph" w:styleId="3">
    <w:name w:val="footer"/>
    <w:basedOn w:val="1"/>
    <w:link w:val="8"/>
    <w:unhideWhenUsed/>
    <w:qFormat/>
    <w:uiPriority w:val="99"/>
    <w:pPr>
      <w:tabs>
        <w:tab w:val="center" w:pos="4153"/>
        <w:tab w:val="right" w:pos="8306"/>
      </w:tabs>
      <w:snapToGrid w:val="0"/>
      <w:jc w:val="left"/>
    </w:pPr>
    <w:rPr>
      <w:sz w:val="18"/>
      <w:szCs w:val="18"/>
    </w:rPr>
  </w:style>
  <w:style w:type="paragraph" w:styleId="4">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7">
    <w:name w:val="页眉 Char"/>
    <w:basedOn w:val="6"/>
    <w:link w:val="4"/>
    <w:qFormat/>
    <w:uiPriority w:val="99"/>
    <w:rPr>
      <w:sz w:val="18"/>
      <w:szCs w:val="18"/>
    </w:rPr>
  </w:style>
  <w:style w:type="character" w:customStyle="1" w:styleId="8">
    <w:name w:val="页脚 Char"/>
    <w:basedOn w:val="6"/>
    <w:link w:val="3"/>
    <w:qFormat/>
    <w:uiPriority w:val="99"/>
    <w:rPr>
      <w:sz w:val="18"/>
      <w:szCs w:val="18"/>
    </w:rPr>
  </w:style>
  <w:style w:type="character" w:customStyle="1" w:styleId="9">
    <w:name w:val="批注框文本 Char"/>
    <w:basedOn w:val="6"/>
    <w:link w:val="2"/>
    <w:semiHidden/>
    <w:qFormat/>
    <w:uiPriority w:val="99"/>
    <w:rPr>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31B4D09-8F14-4789-AE34-5A2C22649B56}">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7</Pages>
  <Words>707</Words>
  <Characters>4031</Characters>
  <Lines>33</Lines>
  <Paragraphs>9</Paragraphs>
  <TotalTime>4</TotalTime>
  <ScaleCrop>false</ScaleCrop>
  <LinksUpToDate>false</LinksUpToDate>
  <CharactersWithSpaces>4729</CharactersWithSpaces>
  <Application>WPS Office_11.8.2.10321_F1E327BC-269C-435d-A152-05C5408002CA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2023-01-30T01:31:00Z</dcterms:created>
  <dc:creator>INTSIG</dc:creator>
  <dc:description>Intsig Word Converter</dc:description>
  <cp:lastModifiedBy>赵国华</cp:lastModifiedBy>
  <cp:lastPrinted>2023-05-04T07:05:00Z</cp:lastPrinted>
  <dcterms:modified xsi:type="dcterms:W3CDTF">2023-06-01T01:43:48Z</dcterms:modified>
  <dc:title>wordbuilder</dc:title>
  <cp:revision>40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2052-11.8.2.10321</vt:lpwstr>
  </property>
  <property fmtid="{D5CDD505-2E9C-101B-9397-08002B2CF9AE}" pid="3" name="ICV">
    <vt:lpwstr>38DA40AF9EDB4B8D8DC40EE37001874C</vt:lpwstr>
  </property>
</Properties>
</file>