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A91" w:rsidRDefault="00613AF6">
      <w:pPr>
        <w:snapToGrid w:val="0"/>
        <w:spacing w:line="600" w:lineRule="exact"/>
        <w:jc w:val="center"/>
        <w:rPr>
          <w:rFonts w:ascii="Times New Roman" w:eastAsia="方正小标宋_GBK" w:hAnsi="Times New Roman" w:cs="Times New Roman"/>
          <w:sz w:val="28"/>
          <w:szCs w:val="28"/>
        </w:rPr>
      </w:pPr>
      <w:r>
        <w:rPr>
          <w:rFonts w:ascii="Times New Roman" w:eastAsia="方正小标宋_GBK" w:hAnsi="Times New Roman" w:cs="Times New Roman" w:hint="eastAsia"/>
          <w:sz w:val="28"/>
          <w:szCs w:val="28"/>
        </w:rPr>
        <w:t>巫山县三溪</w:t>
      </w:r>
      <w:proofErr w:type="gramStart"/>
      <w:r>
        <w:rPr>
          <w:rFonts w:ascii="Times New Roman" w:eastAsia="方正小标宋_GBK" w:hAnsi="Times New Roman" w:cs="Times New Roman" w:hint="eastAsia"/>
          <w:sz w:val="28"/>
          <w:szCs w:val="28"/>
        </w:rPr>
        <w:t>乡后椅村</w:t>
      </w:r>
      <w:proofErr w:type="gramEnd"/>
      <w:r>
        <w:rPr>
          <w:rFonts w:ascii="Times New Roman" w:eastAsia="方正小标宋_GBK" w:hAnsi="Times New Roman" w:cs="Times New Roman" w:hint="eastAsia"/>
          <w:sz w:val="28"/>
          <w:szCs w:val="28"/>
        </w:rPr>
        <w:t>四组建筑石料用灰岩矿采矿权</w:t>
      </w:r>
    </w:p>
    <w:p w:rsidR="00D37A91" w:rsidRDefault="00613AF6">
      <w:pPr>
        <w:snapToGrid w:val="0"/>
        <w:spacing w:line="600" w:lineRule="exact"/>
        <w:jc w:val="center"/>
        <w:rPr>
          <w:rFonts w:ascii="Times New Roman" w:eastAsia="方正小标宋_GBK" w:hAnsi="Times New Roman" w:cs="Times New Roman"/>
          <w:sz w:val="28"/>
          <w:szCs w:val="28"/>
        </w:rPr>
      </w:pPr>
      <w:r>
        <w:rPr>
          <w:rFonts w:ascii="Times New Roman" w:eastAsia="方正小标宋_GBK" w:hAnsi="Times New Roman" w:cs="Times New Roman" w:hint="eastAsia"/>
          <w:sz w:val="28"/>
          <w:szCs w:val="28"/>
        </w:rPr>
        <w:t>拍卖出让文件</w:t>
      </w:r>
    </w:p>
    <w:p w:rsidR="00D37A91" w:rsidRDefault="00613AF6">
      <w:pPr>
        <w:wordWrap w:val="0"/>
        <w:spacing w:line="360" w:lineRule="exact"/>
        <w:jc w:val="right"/>
        <w:rPr>
          <w:rFonts w:ascii="Times New Roman" w:hAnsi="Times New Roman" w:cs="Times New Roman"/>
          <w:b/>
          <w:szCs w:val="21"/>
        </w:rPr>
      </w:pPr>
      <w:r>
        <w:rPr>
          <w:rFonts w:ascii="Times New Roman" w:eastAsia="宋体" w:hAnsi="Times New Roman" w:cs="Times New Roman"/>
          <w:b/>
          <w:szCs w:val="21"/>
        </w:rPr>
        <w:t>公告序号：</w:t>
      </w:r>
      <w:r>
        <w:rPr>
          <w:rFonts w:ascii="Times New Roman" w:hAnsi="Times New Roman" w:cs="Times New Roman"/>
          <w:color w:val="FF0000"/>
          <w:szCs w:val="21"/>
        </w:rPr>
        <w:t>WSGC20230</w:t>
      </w:r>
      <w:r>
        <w:rPr>
          <w:rFonts w:ascii="Times New Roman" w:hAnsi="Times New Roman" w:cs="Times New Roman" w:hint="eastAsia"/>
          <w:color w:val="FF0000"/>
          <w:szCs w:val="21"/>
        </w:rPr>
        <w:t>1</w:t>
      </w:r>
    </w:p>
    <w:p w:rsidR="00D37A91" w:rsidRDefault="00613AF6">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为合理开发利用矿产资源，维护矿产资源的国家所有权，建立规范、开放、竞争、有序的矿业权市场，根据</w:t>
      </w:r>
      <w:r>
        <w:rPr>
          <w:rFonts w:ascii="Times New Roman" w:eastAsia="宋体" w:hAnsi="Times New Roman" w:cs="Times New Roman" w:hint="eastAsia"/>
          <w:szCs w:val="21"/>
        </w:rPr>
        <w:t>《矿业权出让交易规则》（自然资规〔</w:t>
      </w:r>
      <w:r>
        <w:rPr>
          <w:rFonts w:ascii="Times New Roman" w:eastAsia="宋体" w:hAnsi="Times New Roman" w:cs="Times New Roman"/>
          <w:szCs w:val="21"/>
        </w:rPr>
        <w:t>2023</w:t>
      </w: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号）等有关规定，</w:t>
      </w:r>
      <w:r>
        <w:rPr>
          <w:rFonts w:ascii="Times New Roman" w:eastAsia="宋体" w:hAnsi="Times New Roman" w:cs="Times New Roman" w:hint="eastAsia"/>
          <w:color w:val="FF0000"/>
          <w:szCs w:val="21"/>
        </w:rPr>
        <w:t>巫山县规划和自然资源局</w:t>
      </w:r>
      <w:r>
        <w:rPr>
          <w:rFonts w:ascii="Times New Roman" w:eastAsia="宋体" w:hAnsi="Times New Roman" w:cs="Times New Roman"/>
          <w:szCs w:val="21"/>
        </w:rPr>
        <w:t>决定公开拍卖出让以下采矿权，并委托</w:t>
      </w:r>
      <w:r>
        <w:rPr>
          <w:rFonts w:ascii="Times New Roman" w:eastAsia="宋体" w:hAnsi="Times New Roman" w:cs="Times New Roman" w:hint="eastAsia"/>
          <w:color w:val="FF0000"/>
          <w:szCs w:val="21"/>
        </w:rPr>
        <w:t>巫山县公共资源交易中心</w:t>
      </w:r>
      <w:r>
        <w:rPr>
          <w:rFonts w:ascii="Times New Roman" w:eastAsia="宋体" w:hAnsi="Times New Roman" w:cs="Times New Roman"/>
          <w:szCs w:val="21"/>
        </w:rPr>
        <w:t>负责公开出让交易环节的组织实施。</w:t>
      </w:r>
    </w:p>
    <w:p w:rsidR="00D37A91" w:rsidRDefault="00613AF6">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一、出让采矿权基本情况</w:t>
      </w:r>
    </w:p>
    <w:p w:rsidR="00D37A91" w:rsidRDefault="00613AF6">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（一）公告时间：</w:t>
      </w:r>
      <w:r>
        <w:rPr>
          <w:rFonts w:ascii="Times New Roman" w:eastAsia="宋体" w:hAnsi="Times New Roman" w:cs="Times New Roman" w:hint="eastAsia"/>
          <w:szCs w:val="21"/>
        </w:rPr>
        <w:t>2023</w:t>
      </w:r>
      <w:r>
        <w:rPr>
          <w:rFonts w:ascii="Times New Roman" w:eastAsia="宋体" w:hAnsi="Times New Roman" w:cs="Times New Roman" w:hint="eastAsia"/>
          <w:szCs w:val="21"/>
        </w:rPr>
        <w:t>年</w:t>
      </w:r>
      <w:r>
        <w:rPr>
          <w:rFonts w:ascii="Times New Roman" w:eastAsia="宋体" w:hAnsi="Times New Roman" w:cs="Times New Roman" w:hint="eastAsia"/>
          <w:szCs w:val="21"/>
        </w:rPr>
        <w:t>7</w:t>
      </w:r>
      <w:r>
        <w:rPr>
          <w:rFonts w:ascii="Times New Roman" w:eastAsia="宋体" w:hAnsi="Times New Roman" w:cs="Times New Roman" w:hint="eastAsia"/>
          <w:szCs w:val="21"/>
        </w:rPr>
        <w:t>月</w:t>
      </w:r>
      <w:r>
        <w:rPr>
          <w:rFonts w:ascii="Times New Roman" w:eastAsia="宋体" w:hAnsi="Times New Roman" w:cs="Times New Roman" w:hint="eastAsia"/>
          <w:szCs w:val="21"/>
        </w:rPr>
        <w:t>6</w:t>
      </w:r>
      <w:r>
        <w:rPr>
          <w:rFonts w:ascii="Times New Roman" w:eastAsia="宋体" w:hAnsi="Times New Roman" w:cs="Times New Roman" w:hint="eastAsia"/>
          <w:szCs w:val="21"/>
        </w:rPr>
        <w:t>日</w:t>
      </w:r>
      <w:r>
        <w:rPr>
          <w:rFonts w:ascii="Times New Roman" w:eastAsia="宋体" w:hAnsi="Times New Roman" w:cs="Times New Roman" w:hint="eastAsia"/>
          <w:szCs w:val="21"/>
        </w:rPr>
        <w:t>-2023</w:t>
      </w:r>
      <w:r>
        <w:rPr>
          <w:rFonts w:ascii="Times New Roman" w:eastAsia="宋体" w:hAnsi="Times New Roman" w:cs="Times New Roman" w:hint="eastAsia"/>
          <w:szCs w:val="21"/>
        </w:rPr>
        <w:t>年</w:t>
      </w:r>
      <w:r>
        <w:rPr>
          <w:rFonts w:ascii="Times New Roman" w:eastAsia="宋体" w:hAnsi="Times New Roman" w:cs="Times New Roman" w:hint="eastAsia"/>
          <w:szCs w:val="21"/>
        </w:rPr>
        <w:t>8</w:t>
      </w:r>
      <w:r>
        <w:rPr>
          <w:rFonts w:ascii="Times New Roman" w:eastAsia="宋体" w:hAnsi="Times New Roman" w:cs="Times New Roman" w:hint="eastAsia"/>
          <w:szCs w:val="21"/>
        </w:rPr>
        <w:t>月</w:t>
      </w:r>
      <w:r>
        <w:rPr>
          <w:rFonts w:ascii="Times New Roman" w:eastAsia="宋体" w:hAnsi="Times New Roman" w:cs="Times New Roman" w:hint="eastAsia"/>
          <w:szCs w:val="21"/>
        </w:rPr>
        <w:t>9</w:t>
      </w:r>
      <w:r>
        <w:rPr>
          <w:rFonts w:ascii="Times New Roman" w:eastAsia="宋体" w:hAnsi="Times New Roman" w:cs="Times New Roman" w:hint="eastAsia"/>
          <w:szCs w:val="21"/>
        </w:rPr>
        <w:t>日</w:t>
      </w:r>
      <w:r>
        <w:rPr>
          <w:rFonts w:ascii="Times New Roman" w:eastAsia="宋体" w:hAnsi="Times New Roman" w:cs="Times New Roman"/>
          <w:szCs w:val="21"/>
        </w:rPr>
        <w:t>；</w:t>
      </w:r>
    </w:p>
    <w:p w:rsidR="00D37A91" w:rsidRDefault="00613AF6">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（二）采矿权名称（暂定名）：</w:t>
      </w:r>
      <w:r>
        <w:rPr>
          <w:rFonts w:ascii="Times New Roman" w:eastAsia="宋体" w:hAnsi="Times New Roman" w:cs="Times New Roman" w:hint="eastAsia"/>
          <w:szCs w:val="21"/>
        </w:rPr>
        <w:t>巫山县三溪乡后椅村四组建筑石料用灰岩矿</w:t>
      </w:r>
      <w:r>
        <w:rPr>
          <w:rFonts w:ascii="Times New Roman" w:eastAsia="宋体" w:hAnsi="Times New Roman" w:cs="Times New Roman"/>
          <w:szCs w:val="21"/>
        </w:rPr>
        <w:t>；</w:t>
      </w:r>
    </w:p>
    <w:p w:rsidR="00D37A91" w:rsidRDefault="00613AF6">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（三）矿山地址：</w:t>
      </w:r>
      <w:r>
        <w:rPr>
          <w:rFonts w:ascii="Times New Roman" w:eastAsia="宋体" w:hAnsi="Times New Roman" w:cs="Times New Roman" w:hint="eastAsia"/>
          <w:szCs w:val="21"/>
        </w:rPr>
        <w:t>巫山县三溪</w:t>
      </w:r>
      <w:proofErr w:type="gramStart"/>
      <w:r>
        <w:rPr>
          <w:rFonts w:ascii="Times New Roman" w:eastAsia="宋体" w:hAnsi="Times New Roman" w:cs="Times New Roman" w:hint="eastAsia"/>
          <w:szCs w:val="21"/>
        </w:rPr>
        <w:t>乡后椅村</w:t>
      </w:r>
      <w:proofErr w:type="gramEnd"/>
      <w:r>
        <w:rPr>
          <w:rFonts w:ascii="Times New Roman" w:eastAsia="宋体" w:hAnsi="Times New Roman" w:cs="Times New Roman" w:hint="eastAsia"/>
          <w:szCs w:val="21"/>
        </w:rPr>
        <w:t>四组</w:t>
      </w:r>
      <w:r>
        <w:rPr>
          <w:rFonts w:ascii="Times New Roman" w:eastAsia="宋体" w:hAnsi="Times New Roman" w:cs="Times New Roman"/>
          <w:szCs w:val="21"/>
        </w:rPr>
        <w:t>；</w:t>
      </w:r>
    </w:p>
    <w:p w:rsidR="00D37A91" w:rsidRDefault="00613AF6">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（四）矿区面积：</w:t>
      </w:r>
      <w:r>
        <w:rPr>
          <w:rFonts w:ascii="Times New Roman" w:eastAsia="宋体" w:hAnsi="Times New Roman" w:cs="Times New Roman" w:hint="eastAsia"/>
          <w:szCs w:val="21"/>
        </w:rPr>
        <w:t>1.2936</w:t>
      </w:r>
      <w:r>
        <w:rPr>
          <w:rFonts w:ascii="Times New Roman" w:eastAsia="宋体" w:hAnsi="Times New Roman" w:cs="Times New Roman" w:hint="eastAsia"/>
          <w:szCs w:val="21"/>
        </w:rPr>
        <w:t>平方公里</w:t>
      </w:r>
      <w:r>
        <w:rPr>
          <w:rFonts w:ascii="Times New Roman" w:eastAsia="宋体" w:hAnsi="Times New Roman" w:cs="Times New Roman"/>
          <w:szCs w:val="21"/>
        </w:rPr>
        <w:t>；</w:t>
      </w:r>
    </w:p>
    <w:p w:rsidR="00D37A91" w:rsidRDefault="00613AF6">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（五）开采标高：</w:t>
      </w:r>
      <w:r>
        <w:rPr>
          <w:rFonts w:ascii="Times New Roman" w:eastAsia="宋体" w:hAnsi="Times New Roman" w:cs="Times New Roman" w:hint="eastAsia"/>
          <w:szCs w:val="21"/>
        </w:rPr>
        <w:t>+1280m</w:t>
      </w:r>
      <w:r>
        <w:rPr>
          <w:rFonts w:ascii="Times New Roman" w:eastAsia="宋体" w:hAnsi="Times New Roman" w:cs="Times New Roman" w:hint="eastAsia"/>
          <w:szCs w:val="21"/>
        </w:rPr>
        <w:t>～</w:t>
      </w:r>
      <w:r>
        <w:rPr>
          <w:rFonts w:ascii="Times New Roman" w:eastAsia="宋体" w:hAnsi="Times New Roman" w:cs="Times New Roman" w:hint="eastAsia"/>
          <w:szCs w:val="21"/>
        </w:rPr>
        <w:t>+1100m</w:t>
      </w:r>
      <w:r>
        <w:rPr>
          <w:rFonts w:ascii="Times New Roman" w:eastAsia="宋体" w:hAnsi="Times New Roman" w:cs="Times New Roman"/>
          <w:szCs w:val="21"/>
        </w:rPr>
        <w:t>；</w:t>
      </w:r>
      <w:r>
        <w:rPr>
          <w:rFonts w:ascii="Times New Roman" w:eastAsia="宋体" w:hAnsi="Times New Roman" w:cs="Times New Roman"/>
          <w:szCs w:val="21"/>
        </w:rPr>
        <w:t xml:space="preserve"> </w:t>
      </w:r>
    </w:p>
    <w:p w:rsidR="00D37A91" w:rsidRDefault="00613AF6">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（六）开采矿种：</w:t>
      </w:r>
      <w:r>
        <w:rPr>
          <w:rFonts w:ascii="Times New Roman" w:eastAsia="宋体" w:hAnsi="Times New Roman" w:cs="Times New Roman" w:hint="eastAsia"/>
          <w:szCs w:val="21"/>
        </w:rPr>
        <w:t>建筑石料用灰岩</w:t>
      </w:r>
      <w:r>
        <w:rPr>
          <w:rFonts w:ascii="Times New Roman" w:eastAsia="宋体" w:hAnsi="Times New Roman" w:cs="Times New Roman"/>
          <w:szCs w:val="21"/>
        </w:rPr>
        <w:t>；</w:t>
      </w:r>
    </w:p>
    <w:p w:rsidR="00D37A91" w:rsidRDefault="00613AF6">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（七）资源储量：</w:t>
      </w:r>
      <w:r>
        <w:rPr>
          <w:rFonts w:ascii="Times New Roman" w:eastAsia="宋体" w:hAnsi="Times New Roman" w:cs="Times New Roman" w:hint="eastAsia"/>
          <w:szCs w:val="21"/>
        </w:rPr>
        <w:t>12852</w:t>
      </w:r>
      <w:r>
        <w:rPr>
          <w:rFonts w:ascii="Times New Roman" w:eastAsia="宋体" w:hAnsi="Times New Roman" w:cs="Times New Roman" w:hint="eastAsia"/>
          <w:szCs w:val="21"/>
        </w:rPr>
        <w:t>万吨</w:t>
      </w:r>
      <w:r>
        <w:rPr>
          <w:rFonts w:ascii="Times New Roman" w:eastAsia="宋体" w:hAnsi="Times New Roman" w:cs="Times New Roman"/>
          <w:szCs w:val="21"/>
        </w:rPr>
        <w:t>；</w:t>
      </w:r>
    </w:p>
    <w:p w:rsidR="00D37A91" w:rsidRDefault="00613AF6">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（八）生产规模：</w:t>
      </w:r>
      <w:r>
        <w:rPr>
          <w:rFonts w:ascii="Times New Roman" w:eastAsia="宋体" w:hAnsi="Times New Roman" w:cs="Times New Roman" w:hint="eastAsia"/>
          <w:szCs w:val="21"/>
        </w:rPr>
        <w:t>400</w:t>
      </w:r>
      <w:r>
        <w:rPr>
          <w:rFonts w:ascii="Times New Roman" w:eastAsia="宋体" w:hAnsi="Times New Roman" w:cs="Times New Roman" w:hint="eastAsia"/>
          <w:szCs w:val="21"/>
        </w:rPr>
        <w:t>万吨</w:t>
      </w:r>
      <w:r>
        <w:rPr>
          <w:rFonts w:ascii="Times New Roman" w:eastAsia="宋体" w:hAnsi="Times New Roman" w:cs="Times New Roman" w:hint="eastAsia"/>
          <w:szCs w:val="21"/>
        </w:rPr>
        <w:t>/</w:t>
      </w:r>
      <w:r>
        <w:rPr>
          <w:rFonts w:ascii="Times New Roman" w:eastAsia="宋体" w:hAnsi="Times New Roman" w:cs="Times New Roman" w:hint="eastAsia"/>
          <w:szCs w:val="21"/>
        </w:rPr>
        <w:t>年</w:t>
      </w:r>
      <w:r>
        <w:rPr>
          <w:rFonts w:ascii="Times New Roman" w:eastAsia="宋体" w:hAnsi="Times New Roman" w:cs="Times New Roman"/>
          <w:szCs w:val="21"/>
        </w:rPr>
        <w:t>；</w:t>
      </w:r>
    </w:p>
    <w:p w:rsidR="00D37A91" w:rsidRDefault="00613AF6">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（九）出让年限：</w:t>
      </w:r>
      <w:r>
        <w:rPr>
          <w:rFonts w:ascii="Times New Roman" w:eastAsia="宋体" w:hAnsi="Times New Roman" w:cs="Times New Roman" w:hint="eastAsia"/>
          <w:szCs w:val="21"/>
        </w:rPr>
        <w:t>30</w:t>
      </w:r>
      <w:r>
        <w:rPr>
          <w:rFonts w:ascii="Times New Roman" w:eastAsia="宋体" w:hAnsi="Times New Roman" w:cs="Times New Roman" w:hint="eastAsia"/>
          <w:szCs w:val="21"/>
        </w:rPr>
        <w:t>年</w:t>
      </w:r>
      <w:r>
        <w:rPr>
          <w:rFonts w:ascii="Times New Roman" w:eastAsia="宋体" w:hAnsi="Times New Roman" w:cs="Times New Roman"/>
          <w:szCs w:val="21"/>
        </w:rPr>
        <w:t>；</w:t>
      </w:r>
    </w:p>
    <w:p w:rsidR="00D37A91" w:rsidRDefault="00613AF6">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（十）出让收益起始价：</w:t>
      </w:r>
      <w:r>
        <w:rPr>
          <w:rFonts w:ascii="Times New Roman" w:eastAsia="宋体" w:hAnsi="Times New Roman" w:cs="Times New Roman" w:hint="eastAsia"/>
          <w:szCs w:val="21"/>
        </w:rPr>
        <w:t>33550</w:t>
      </w:r>
      <w:r>
        <w:rPr>
          <w:rFonts w:ascii="Times New Roman" w:eastAsia="宋体" w:hAnsi="Times New Roman" w:cs="Times New Roman"/>
          <w:szCs w:val="21"/>
        </w:rPr>
        <w:t>万元；</w:t>
      </w:r>
    </w:p>
    <w:p w:rsidR="00D37A91" w:rsidRDefault="00613AF6">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（十一）勘查范围坐标（</w:t>
      </w:r>
      <w:r>
        <w:rPr>
          <w:rFonts w:ascii="Times New Roman" w:eastAsia="宋体" w:hAnsi="Times New Roman" w:cs="Times New Roman"/>
          <w:szCs w:val="21"/>
        </w:rPr>
        <w:t>2000</w:t>
      </w:r>
      <w:r>
        <w:rPr>
          <w:rFonts w:ascii="Times New Roman" w:eastAsia="宋体" w:hAnsi="Times New Roman" w:cs="Times New Roman"/>
          <w:szCs w:val="21"/>
        </w:rPr>
        <w:t>坐标系）：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863"/>
        <w:gridCol w:w="1927"/>
        <w:gridCol w:w="750"/>
        <w:gridCol w:w="1577"/>
        <w:gridCol w:w="1722"/>
      </w:tblGrid>
      <w:tr w:rsidR="00D37A91">
        <w:trPr>
          <w:trHeight w:hRule="exact" w:val="670"/>
          <w:jc w:val="center"/>
        </w:trPr>
        <w:tc>
          <w:tcPr>
            <w:tcW w:w="683" w:type="dxa"/>
            <w:shd w:val="clear" w:color="auto" w:fill="auto"/>
            <w:vAlign w:val="center"/>
          </w:tcPr>
          <w:p w:rsidR="00D37A91" w:rsidRDefault="00613AF6">
            <w:pPr>
              <w:adjustRightInd w:val="0"/>
              <w:snapToGrid w:val="0"/>
              <w:jc w:val="center"/>
              <w:rPr>
                <w:rFonts w:ascii="Times New Roman" w:eastAsia="仿宋" w:hAnsi="Times New Roman" w:cs="Times New Roman"/>
                <w:kern w:val="0"/>
                <w:sz w:val="24"/>
              </w:rPr>
            </w:pPr>
            <w:r>
              <w:rPr>
                <w:rFonts w:ascii="Times New Roman" w:eastAsia="仿宋" w:hAnsi="Times New Roman" w:cs="Times New Roman"/>
                <w:kern w:val="0"/>
                <w:sz w:val="24"/>
              </w:rPr>
              <w:t>拐点</w:t>
            </w:r>
          </w:p>
        </w:tc>
        <w:tc>
          <w:tcPr>
            <w:tcW w:w="1863" w:type="dxa"/>
            <w:shd w:val="clear" w:color="auto" w:fill="auto"/>
            <w:vAlign w:val="center"/>
          </w:tcPr>
          <w:p w:rsidR="00D37A91" w:rsidRDefault="00613AF6">
            <w:pPr>
              <w:adjustRightInd w:val="0"/>
              <w:snapToGrid w:val="0"/>
              <w:jc w:val="center"/>
              <w:rPr>
                <w:rFonts w:ascii="Times New Roman" w:eastAsia="仿宋" w:hAnsi="Times New Roman" w:cs="Times New Roman"/>
                <w:kern w:val="0"/>
                <w:sz w:val="24"/>
              </w:rPr>
            </w:pPr>
            <w:r>
              <w:rPr>
                <w:rFonts w:ascii="Times New Roman" w:eastAsia="仿宋" w:hAnsi="Times New Roman" w:cs="Times New Roman"/>
                <w:kern w:val="0"/>
                <w:sz w:val="24"/>
              </w:rPr>
              <w:t>X</w:t>
            </w:r>
            <w:r>
              <w:rPr>
                <w:rFonts w:ascii="Times New Roman" w:eastAsia="仿宋" w:hAnsi="Times New Roman" w:cs="Times New Roman"/>
                <w:kern w:val="0"/>
                <w:sz w:val="24"/>
              </w:rPr>
              <w:t>坐标</w:t>
            </w:r>
          </w:p>
        </w:tc>
        <w:tc>
          <w:tcPr>
            <w:tcW w:w="1927" w:type="dxa"/>
            <w:shd w:val="clear" w:color="auto" w:fill="auto"/>
            <w:vAlign w:val="center"/>
          </w:tcPr>
          <w:p w:rsidR="00D37A91" w:rsidRDefault="00613AF6">
            <w:pPr>
              <w:adjustRightInd w:val="0"/>
              <w:snapToGrid w:val="0"/>
              <w:jc w:val="center"/>
              <w:rPr>
                <w:rFonts w:ascii="Times New Roman" w:eastAsia="仿宋" w:hAnsi="Times New Roman" w:cs="Times New Roman"/>
                <w:kern w:val="0"/>
                <w:sz w:val="24"/>
              </w:rPr>
            </w:pPr>
            <w:r>
              <w:rPr>
                <w:rFonts w:ascii="Times New Roman" w:eastAsia="仿宋" w:hAnsi="Times New Roman" w:cs="Times New Roman"/>
                <w:kern w:val="0"/>
                <w:sz w:val="24"/>
              </w:rPr>
              <w:t>Y</w:t>
            </w:r>
            <w:r>
              <w:rPr>
                <w:rFonts w:ascii="Times New Roman" w:eastAsia="仿宋" w:hAnsi="Times New Roman" w:cs="Times New Roman"/>
                <w:kern w:val="0"/>
                <w:sz w:val="24"/>
              </w:rPr>
              <w:t>坐标</w:t>
            </w:r>
          </w:p>
        </w:tc>
        <w:tc>
          <w:tcPr>
            <w:tcW w:w="750" w:type="dxa"/>
            <w:shd w:val="clear" w:color="auto" w:fill="auto"/>
            <w:vAlign w:val="center"/>
          </w:tcPr>
          <w:p w:rsidR="00D37A91" w:rsidRDefault="00613AF6">
            <w:pPr>
              <w:adjustRightInd w:val="0"/>
              <w:snapToGrid w:val="0"/>
              <w:jc w:val="center"/>
              <w:rPr>
                <w:rFonts w:ascii="Times New Roman" w:eastAsia="仿宋" w:hAnsi="Times New Roman" w:cs="Times New Roman"/>
                <w:kern w:val="0"/>
                <w:sz w:val="24"/>
              </w:rPr>
            </w:pPr>
            <w:r>
              <w:rPr>
                <w:rFonts w:ascii="Times New Roman" w:eastAsia="仿宋" w:hAnsi="Times New Roman" w:cs="Times New Roman"/>
                <w:kern w:val="0"/>
                <w:sz w:val="24"/>
              </w:rPr>
              <w:t>拐点</w:t>
            </w:r>
          </w:p>
        </w:tc>
        <w:tc>
          <w:tcPr>
            <w:tcW w:w="1577" w:type="dxa"/>
            <w:shd w:val="clear" w:color="auto" w:fill="auto"/>
            <w:vAlign w:val="center"/>
          </w:tcPr>
          <w:p w:rsidR="00D37A91" w:rsidRDefault="00613AF6">
            <w:pPr>
              <w:adjustRightInd w:val="0"/>
              <w:snapToGrid w:val="0"/>
              <w:jc w:val="center"/>
              <w:rPr>
                <w:rFonts w:ascii="Times New Roman" w:eastAsia="仿宋" w:hAnsi="Times New Roman" w:cs="Times New Roman"/>
                <w:kern w:val="0"/>
                <w:sz w:val="24"/>
              </w:rPr>
            </w:pPr>
            <w:r>
              <w:rPr>
                <w:rFonts w:ascii="Times New Roman" w:eastAsia="仿宋" w:hAnsi="Times New Roman" w:cs="Times New Roman"/>
                <w:kern w:val="0"/>
                <w:sz w:val="24"/>
              </w:rPr>
              <w:t>X</w:t>
            </w:r>
            <w:r>
              <w:rPr>
                <w:rFonts w:ascii="Times New Roman" w:eastAsia="仿宋" w:hAnsi="Times New Roman" w:cs="Times New Roman"/>
                <w:kern w:val="0"/>
                <w:sz w:val="24"/>
              </w:rPr>
              <w:t>坐标</w:t>
            </w:r>
          </w:p>
        </w:tc>
        <w:tc>
          <w:tcPr>
            <w:tcW w:w="1722" w:type="dxa"/>
            <w:shd w:val="clear" w:color="auto" w:fill="auto"/>
            <w:vAlign w:val="center"/>
          </w:tcPr>
          <w:p w:rsidR="00D37A91" w:rsidRDefault="00613AF6">
            <w:pPr>
              <w:adjustRightInd w:val="0"/>
              <w:snapToGrid w:val="0"/>
              <w:jc w:val="center"/>
              <w:rPr>
                <w:rFonts w:ascii="Times New Roman" w:eastAsia="仿宋" w:hAnsi="Times New Roman" w:cs="Times New Roman"/>
                <w:kern w:val="0"/>
                <w:sz w:val="24"/>
              </w:rPr>
            </w:pPr>
            <w:r>
              <w:rPr>
                <w:rFonts w:ascii="Times New Roman" w:eastAsia="仿宋" w:hAnsi="Times New Roman" w:cs="Times New Roman"/>
                <w:kern w:val="0"/>
                <w:sz w:val="24"/>
              </w:rPr>
              <w:t>Y</w:t>
            </w:r>
            <w:r>
              <w:rPr>
                <w:rFonts w:ascii="Times New Roman" w:eastAsia="仿宋" w:hAnsi="Times New Roman" w:cs="Times New Roman"/>
                <w:kern w:val="0"/>
                <w:sz w:val="24"/>
              </w:rPr>
              <w:t>坐标</w:t>
            </w:r>
          </w:p>
        </w:tc>
      </w:tr>
      <w:tr w:rsidR="00D37A91">
        <w:trPr>
          <w:trHeight w:hRule="exact" w:val="450"/>
          <w:jc w:val="center"/>
        </w:trPr>
        <w:tc>
          <w:tcPr>
            <w:tcW w:w="68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1</w:t>
            </w:r>
          </w:p>
        </w:tc>
        <w:tc>
          <w:tcPr>
            <w:tcW w:w="186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3443964.66</w:t>
            </w:r>
          </w:p>
        </w:tc>
        <w:tc>
          <w:tcPr>
            <w:tcW w:w="192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37409872.85</w:t>
            </w:r>
          </w:p>
        </w:tc>
        <w:tc>
          <w:tcPr>
            <w:tcW w:w="750"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16</w:t>
            </w:r>
          </w:p>
        </w:tc>
        <w:tc>
          <w:tcPr>
            <w:tcW w:w="157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3443865.92</w:t>
            </w:r>
          </w:p>
        </w:tc>
        <w:tc>
          <w:tcPr>
            <w:tcW w:w="1722"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37411331.01</w:t>
            </w:r>
          </w:p>
        </w:tc>
      </w:tr>
      <w:tr w:rsidR="00D37A91">
        <w:trPr>
          <w:trHeight w:hRule="exact" w:val="428"/>
          <w:jc w:val="center"/>
        </w:trPr>
        <w:tc>
          <w:tcPr>
            <w:tcW w:w="68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2</w:t>
            </w:r>
          </w:p>
        </w:tc>
        <w:tc>
          <w:tcPr>
            <w:tcW w:w="186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3444330.78</w:t>
            </w:r>
          </w:p>
        </w:tc>
        <w:tc>
          <w:tcPr>
            <w:tcW w:w="192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37411134.87</w:t>
            </w:r>
          </w:p>
        </w:tc>
        <w:tc>
          <w:tcPr>
            <w:tcW w:w="750"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17</w:t>
            </w:r>
          </w:p>
        </w:tc>
        <w:tc>
          <w:tcPr>
            <w:tcW w:w="157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3443797.47</w:t>
            </w:r>
          </w:p>
        </w:tc>
        <w:tc>
          <w:tcPr>
            <w:tcW w:w="1722"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37411087.88</w:t>
            </w:r>
          </w:p>
        </w:tc>
      </w:tr>
      <w:tr w:rsidR="00D37A91">
        <w:trPr>
          <w:trHeight w:hRule="exact" w:val="419"/>
          <w:jc w:val="center"/>
        </w:trPr>
        <w:tc>
          <w:tcPr>
            <w:tcW w:w="68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w:t>
            </w:r>
          </w:p>
        </w:tc>
        <w:tc>
          <w:tcPr>
            <w:tcW w:w="186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3444252.97</w:t>
            </w:r>
          </w:p>
        </w:tc>
        <w:tc>
          <w:tcPr>
            <w:tcW w:w="192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37411185.97</w:t>
            </w:r>
          </w:p>
        </w:tc>
        <w:tc>
          <w:tcPr>
            <w:tcW w:w="750"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18</w:t>
            </w:r>
          </w:p>
        </w:tc>
        <w:tc>
          <w:tcPr>
            <w:tcW w:w="157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3443843.01</w:t>
            </w:r>
          </w:p>
        </w:tc>
        <w:tc>
          <w:tcPr>
            <w:tcW w:w="1722"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37411073.30</w:t>
            </w:r>
          </w:p>
        </w:tc>
      </w:tr>
      <w:tr w:rsidR="00D37A91">
        <w:trPr>
          <w:trHeight w:hRule="exact" w:val="433"/>
          <w:jc w:val="center"/>
        </w:trPr>
        <w:tc>
          <w:tcPr>
            <w:tcW w:w="68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4</w:t>
            </w:r>
          </w:p>
        </w:tc>
        <w:tc>
          <w:tcPr>
            <w:tcW w:w="186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3444239.27</w:t>
            </w:r>
          </w:p>
        </w:tc>
        <w:tc>
          <w:tcPr>
            <w:tcW w:w="192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37411478.53</w:t>
            </w:r>
          </w:p>
        </w:tc>
        <w:tc>
          <w:tcPr>
            <w:tcW w:w="750"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19</w:t>
            </w:r>
          </w:p>
        </w:tc>
        <w:tc>
          <w:tcPr>
            <w:tcW w:w="157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3443848.73</w:t>
            </w:r>
          </w:p>
        </w:tc>
        <w:tc>
          <w:tcPr>
            <w:tcW w:w="1722"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37411032.57</w:t>
            </w:r>
          </w:p>
        </w:tc>
      </w:tr>
      <w:tr w:rsidR="00D37A91">
        <w:trPr>
          <w:trHeight w:hRule="exact" w:val="425"/>
          <w:jc w:val="center"/>
        </w:trPr>
        <w:tc>
          <w:tcPr>
            <w:tcW w:w="68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5</w:t>
            </w:r>
          </w:p>
        </w:tc>
        <w:tc>
          <w:tcPr>
            <w:tcW w:w="186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3444110.10</w:t>
            </w:r>
          </w:p>
        </w:tc>
        <w:tc>
          <w:tcPr>
            <w:tcW w:w="192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37411610.14</w:t>
            </w:r>
          </w:p>
        </w:tc>
        <w:tc>
          <w:tcPr>
            <w:tcW w:w="750"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20</w:t>
            </w:r>
          </w:p>
        </w:tc>
        <w:tc>
          <w:tcPr>
            <w:tcW w:w="157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3443728.68</w:t>
            </w:r>
          </w:p>
        </w:tc>
        <w:tc>
          <w:tcPr>
            <w:tcW w:w="1722"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37410949.14</w:t>
            </w:r>
          </w:p>
        </w:tc>
      </w:tr>
      <w:tr w:rsidR="00D37A91">
        <w:trPr>
          <w:trHeight w:hRule="exact" w:val="425"/>
          <w:jc w:val="center"/>
        </w:trPr>
        <w:tc>
          <w:tcPr>
            <w:tcW w:w="68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6</w:t>
            </w:r>
          </w:p>
        </w:tc>
        <w:tc>
          <w:tcPr>
            <w:tcW w:w="186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3444170.06</w:t>
            </w:r>
          </w:p>
        </w:tc>
        <w:tc>
          <w:tcPr>
            <w:tcW w:w="192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37411697.42</w:t>
            </w:r>
          </w:p>
        </w:tc>
        <w:tc>
          <w:tcPr>
            <w:tcW w:w="750"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21</w:t>
            </w:r>
          </w:p>
        </w:tc>
        <w:tc>
          <w:tcPr>
            <w:tcW w:w="157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3443724.68</w:t>
            </w:r>
          </w:p>
        </w:tc>
        <w:tc>
          <w:tcPr>
            <w:tcW w:w="1722"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37410845.58</w:t>
            </w:r>
          </w:p>
        </w:tc>
      </w:tr>
      <w:tr w:rsidR="00D37A91">
        <w:trPr>
          <w:trHeight w:hRule="exact" w:val="425"/>
          <w:jc w:val="center"/>
        </w:trPr>
        <w:tc>
          <w:tcPr>
            <w:tcW w:w="68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7</w:t>
            </w:r>
          </w:p>
        </w:tc>
        <w:tc>
          <w:tcPr>
            <w:tcW w:w="186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3444392.25</w:t>
            </w:r>
          </w:p>
        </w:tc>
        <w:tc>
          <w:tcPr>
            <w:tcW w:w="192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37411573.71</w:t>
            </w:r>
          </w:p>
        </w:tc>
        <w:tc>
          <w:tcPr>
            <w:tcW w:w="750"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22</w:t>
            </w:r>
          </w:p>
        </w:tc>
        <w:tc>
          <w:tcPr>
            <w:tcW w:w="157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3443798.84</w:t>
            </w:r>
          </w:p>
        </w:tc>
        <w:tc>
          <w:tcPr>
            <w:tcW w:w="1722"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37410783.24</w:t>
            </w:r>
          </w:p>
        </w:tc>
      </w:tr>
      <w:tr w:rsidR="00D37A91">
        <w:trPr>
          <w:trHeight w:hRule="exact" w:val="425"/>
          <w:jc w:val="center"/>
        </w:trPr>
        <w:tc>
          <w:tcPr>
            <w:tcW w:w="68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8</w:t>
            </w:r>
          </w:p>
        </w:tc>
        <w:tc>
          <w:tcPr>
            <w:tcW w:w="186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3444518.39</w:t>
            </w:r>
          </w:p>
        </w:tc>
        <w:tc>
          <w:tcPr>
            <w:tcW w:w="192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37412361.88</w:t>
            </w:r>
          </w:p>
        </w:tc>
        <w:tc>
          <w:tcPr>
            <w:tcW w:w="750"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23</w:t>
            </w:r>
          </w:p>
        </w:tc>
        <w:tc>
          <w:tcPr>
            <w:tcW w:w="157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3443816.61</w:t>
            </w:r>
          </w:p>
        </w:tc>
        <w:tc>
          <w:tcPr>
            <w:tcW w:w="1722"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37410746.72</w:t>
            </w:r>
          </w:p>
        </w:tc>
      </w:tr>
      <w:tr w:rsidR="00D37A91">
        <w:trPr>
          <w:trHeight w:hRule="exact" w:val="425"/>
          <w:jc w:val="center"/>
        </w:trPr>
        <w:tc>
          <w:tcPr>
            <w:tcW w:w="68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9</w:t>
            </w:r>
          </w:p>
        </w:tc>
        <w:tc>
          <w:tcPr>
            <w:tcW w:w="186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3444578.41</w:t>
            </w:r>
          </w:p>
        </w:tc>
        <w:tc>
          <w:tcPr>
            <w:tcW w:w="192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37412938.58</w:t>
            </w:r>
          </w:p>
        </w:tc>
        <w:tc>
          <w:tcPr>
            <w:tcW w:w="750"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24</w:t>
            </w:r>
          </w:p>
        </w:tc>
        <w:tc>
          <w:tcPr>
            <w:tcW w:w="157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3443974.66</w:t>
            </w:r>
          </w:p>
        </w:tc>
        <w:tc>
          <w:tcPr>
            <w:tcW w:w="1722"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37410679.15</w:t>
            </w:r>
          </w:p>
        </w:tc>
      </w:tr>
      <w:tr w:rsidR="00D37A91">
        <w:trPr>
          <w:trHeight w:hRule="exact" w:val="425"/>
          <w:jc w:val="center"/>
        </w:trPr>
        <w:tc>
          <w:tcPr>
            <w:tcW w:w="68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10</w:t>
            </w:r>
          </w:p>
        </w:tc>
        <w:tc>
          <w:tcPr>
            <w:tcW w:w="186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3444283.07</w:t>
            </w:r>
          </w:p>
        </w:tc>
        <w:tc>
          <w:tcPr>
            <w:tcW w:w="192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37413002.61</w:t>
            </w:r>
          </w:p>
        </w:tc>
        <w:tc>
          <w:tcPr>
            <w:tcW w:w="750"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25</w:t>
            </w:r>
          </w:p>
        </w:tc>
        <w:tc>
          <w:tcPr>
            <w:tcW w:w="157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3443965.92</w:t>
            </w:r>
          </w:p>
        </w:tc>
        <w:tc>
          <w:tcPr>
            <w:tcW w:w="1722"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37410644.22</w:t>
            </w:r>
          </w:p>
        </w:tc>
      </w:tr>
      <w:tr w:rsidR="00D37A91">
        <w:trPr>
          <w:trHeight w:hRule="exact" w:val="425"/>
          <w:jc w:val="center"/>
        </w:trPr>
        <w:tc>
          <w:tcPr>
            <w:tcW w:w="68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11</w:t>
            </w:r>
          </w:p>
        </w:tc>
        <w:tc>
          <w:tcPr>
            <w:tcW w:w="186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3444142.95</w:t>
            </w:r>
          </w:p>
        </w:tc>
        <w:tc>
          <w:tcPr>
            <w:tcW w:w="192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37412750.97</w:t>
            </w:r>
          </w:p>
        </w:tc>
        <w:tc>
          <w:tcPr>
            <w:tcW w:w="750"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26</w:t>
            </w:r>
          </w:p>
        </w:tc>
        <w:tc>
          <w:tcPr>
            <w:tcW w:w="157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3443745.56</w:t>
            </w:r>
          </w:p>
        </w:tc>
        <w:tc>
          <w:tcPr>
            <w:tcW w:w="1722"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37410677.63</w:t>
            </w:r>
          </w:p>
        </w:tc>
      </w:tr>
      <w:tr w:rsidR="00D37A91">
        <w:trPr>
          <w:trHeight w:hRule="exact" w:val="425"/>
          <w:jc w:val="center"/>
        </w:trPr>
        <w:tc>
          <w:tcPr>
            <w:tcW w:w="68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12</w:t>
            </w:r>
          </w:p>
        </w:tc>
        <w:tc>
          <w:tcPr>
            <w:tcW w:w="186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3444066.33</w:t>
            </w:r>
          </w:p>
        </w:tc>
        <w:tc>
          <w:tcPr>
            <w:tcW w:w="192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37412380.88</w:t>
            </w:r>
          </w:p>
        </w:tc>
        <w:tc>
          <w:tcPr>
            <w:tcW w:w="750"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27</w:t>
            </w:r>
          </w:p>
        </w:tc>
        <w:tc>
          <w:tcPr>
            <w:tcW w:w="157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3443678.87</w:t>
            </w:r>
          </w:p>
        </w:tc>
        <w:tc>
          <w:tcPr>
            <w:tcW w:w="1722"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37410483.11</w:t>
            </w:r>
          </w:p>
        </w:tc>
      </w:tr>
      <w:tr w:rsidR="00D37A91">
        <w:trPr>
          <w:trHeight w:hRule="exact" w:val="425"/>
          <w:jc w:val="center"/>
        </w:trPr>
        <w:tc>
          <w:tcPr>
            <w:tcW w:w="68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13</w:t>
            </w:r>
          </w:p>
        </w:tc>
        <w:tc>
          <w:tcPr>
            <w:tcW w:w="186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3443959.48</w:t>
            </w:r>
          </w:p>
        </w:tc>
        <w:tc>
          <w:tcPr>
            <w:tcW w:w="192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37411975.80</w:t>
            </w:r>
          </w:p>
        </w:tc>
        <w:tc>
          <w:tcPr>
            <w:tcW w:w="750"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28</w:t>
            </w:r>
          </w:p>
        </w:tc>
        <w:tc>
          <w:tcPr>
            <w:tcW w:w="157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3443629.69</w:t>
            </w:r>
          </w:p>
        </w:tc>
        <w:tc>
          <w:tcPr>
            <w:tcW w:w="1722"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37410254.92</w:t>
            </w:r>
          </w:p>
        </w:tc>
      </w:tr>
      <w:tr w:rsidR="00D37A91">
        <w:trPr>
          <w:trHeight w:hRule="exact" w:val="425"/>
          <w:jc w:val="center"/>
        </w:trPr>
        <w:tc>
          <w:tcPr>
            <w:tcW w:w="68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lastRenderedPageBreak/>
              <w:t>14</w:t>
            </w:r>
          </w:p>
        </w:tc>
        <w:tc>
          <w:tcPr>
            <w:tcW w:w="186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3443980.32</w:t>
            </w:r>
          </w:p>
        </w:tc>
        <w:tc>
          <w:tcPr>
            <w:tcW w:w="192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37411675.31</w:t>
            </w:r>
          </w:p>
        </w:tc>
        <w:tc>
          <w:tcPr>
            <w:tcW w:w="750"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29</w:t>
            </w:r>
          </w:p>
        </w:tc>
        <w:tc>
          <w:tcPr>
            <w:tcW w:w="157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3443615.26</w:t>
            </w:r>
          </w:p>
        </w:tc>
        <w:tc>
          <w:tcPr>
            <w:tcW w:w="1722"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37410088.70</w:t>
            </w:r>
          </w:p>
        </w:tc>
      </w:tr>
      <w:tr w:rsidR="00D37A91">
        <w:trPr>
          <w:trHeight w:hRule="exact" w:val="425"/>
          <w:jc w:val="center"/>
        </w:trPr>
        <w:tc>
          <w:tcPr>
            <w:tcW w:w="68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15</w:t>
            </w:r>
          </w:p>
        </w:tc>
        <w:tc>
          <w:tcPr>
            <w:tcW w:w="1863"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3443944.55</w:t>
            </w:r>
          </w:p>
        </w:tc>
        <w:tc>
          <w:tcPr>
            <w:tcW w:w="192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37411469.07</w:t>
            </w:r>
          </w:p>
        </w:tc>
        <w:tc>
          <w:tcPr>
            <w:tcW w:w="750"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30</w:t>
            </w:r>
          </w:p>
        </w:tc>
        <w:tc>
          <w:tcPr>
            <w:tcW w:w="1577"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3443665.96</w:t>
            </w:r>
          </w:p>
        </w:tc>
        <w:tc>
          <w:tcPr>
            <w:tcW w:w="1722" w:type="dxa"/>
            <w:shd w:val="clear" w:color="auto" w:fill="auto"/>
            <w:vAlign w:val="center"/>
          </w:tcPr>
          <w:p w:rsidR="00D37A91" w:rsidRDefault="00613AF6">
            <w:pPr>
              <w:adjustRightInd w:val="0"/>
              <w:snapToGrid w:val="0"/>
              <w:jc w:val="center"/>
              <w:rPr>
                <w:rFonts w:ascii="Times New Roman" w:eastAsia="仿宋" w:hAnsi="Times New Roman" w:cs="Times New Roman"/>
                <w:kern w:val="0"/>
                <w:szCs w:val="21"/>
              </w:rPr>
            </w:pPr>
            <w:r>
              <w:rPr>
                <w:rFonts w:ascii="Times New Roman" w:eastAsia="仿宋" w:hAnsi="Times New Roman" w:cs="Times New Roman" w:hint="eastAsia"/>
                <w:kern w:val="0"/>
                <w:szCs w:val="21"/>
              </w:rPr>
              <w:t>37409937.60</w:t>
            </w:r>
          </w:p>
        </w:tc>
      </w:tr>
    </w:tbl>
    <w:p w:rsidR="00D37A91" w:rsidRDefault="00613AF6">
      <w:pPr>
        <w:adjustRightInd w:val="0"/>
        <w:snapToGrid w:val="0"/>
        <w:jc w:val="left"/>
        <w:rPr>
          <w:rFonts w:ascii="Times New Roman" w:eastAsia="宋体" w:hAnsi="Times New Roman" w:cs="Times New Roman"/>
          <w:b/>
          <w:bCs/>
          <w:szCs w:val="21"/>
        </w:rPr>
      </w:pPr>
      <w:r>
        <w:rPr>
          <w:rFonts w:ascii="Times New Roman" w:eastAsia="仿宋" w:hAnsi="Times New Roman" w:cs="Times New Roman"/>
          <w:kern w:val="0"/>
          <w:sz w:val="24"/>
        </w:rPr>
        <w:t>二、出让人、交易平台联系方式</w:t>
      </w:r>
      <w:r>
        <w:rPr>
          <w:rFonts w:ascii="Times New Roman" w:eastAsia="仿宋" w:hAnsi="Times New Roman" w:cs="Times New Roman"/>
          <w:kern w:val="0"/>
          <w:sz w:val="24"/>
        </w:rPr>
        <w:t xml:space="preserve"> </w:t>
      </w:r>
    </w:p>
    <w:p w:rsidR="00D37A91" w:rsidRDefault="00613AF6">
      <w:pPr>
        <w:spacing w:line="360" w:lineRule="exact"/>
        <w:ind w:firstLineChars="200" w:firstLine="420"/>
        <w:rPr>
          <w:rFonts w:ascii="Times New Roman" w:eastAsia="宋体" w:hAnsi="Times New Roman" w:cs="Times New Roman"/>
          <w:b/>
          <w:bCs/>
          <w:szCs w:val="21"/>
        </w:rPr>
      </w:pPr>
      <w:r>
        <w:rPr>
          <w:rFonts w:ascii="Times New Roman" w:eastAsia="宋体" w:hAnsi="Times New Roman" w:cs="Times New Roman"/>
          <w:kern w:val="0"/>
          <w:szCs w:val="21"/>
        </w:rPr>
        <w:t>（一）出让人</w:t>
      </w:r>
      <w:r>
        <w:rPr>
          <w:rFonts w:ascii="Times New Roman" w:eastAsia="宋体" w:hAnsi="Times New Roman" w:cs="Times New Roman"/>
          <w:kern w:val="0"/>
          <w:szCs w:val="21"/>
        </w:rPr>
        <w:t xml:space="preserve"> </w:t>
      </w:r>
    </w:p>
    <w:p w:rsidR="00D37A91" w:rsidRDefault="00613AF6">
      <w:pPr>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本宗采矿权出让人为</w:t>
      </w:r>
      <w:r>
        <w:rPr>
          <w:rFonts w:ascii="Times New Roman" w:eastAsia="宋体" w:hAnsi="Times New Roman" w:cs="Times New Roman" w:hint="eastAsia"/>
          <w:kern w:val="0"/>
          <w:szCs w:val="21"/>
        </w:rPr>
        <w:t>巫山县</w:t>
      </w:r>
      <w:r>
        <w:rPr>
          <w:rFonts w:ascii="Times New Roman" w:eastAsia="宋体" w:hAnsi="Times New Roman" w:cs="Times New Roman"/>
          <w:kern w:val="0"/>
          <w:szCs w:val="21"/>
        </w:rPr>
        <w:t>规划和自然资源局，</w:t>
      </w:r>
    </w:p>
    <w:p w:rsidR="00D37A91" w:rsidRDefault="00613AF6">
      <w:pPr>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地址：</w:t>
      </w:r>
      <w:r>
        <w:rPr>
          <w:rFonts w:ascii="Times New Roman" w:eastAsia="宋体" w:hAnsi="Times New Roman" w:cs="Times New Roman" w:hint="eastAsia"/>
          <w:kern w:val="0"/>
          <w:szCs w:val="21"/>
        </w:rPr>
        <w:t>重庆市巫山县龙江新区海城</w:t>
      </w:r>
      <w:r>
        <w:rPr>
          <w:rFonts w:ascii="Times New Roman" w:eastAsia="宋体" w:hAnsi="Times New Roman" w:cs="Times New Roman" w:hint="eastAsia"/>
          <w:kern w:val="0"/>
          <w:szCs w:val="21"/>
        </w:rPr>
        <w:t>D2</w:t>
      </w:r>
      <w:r>
        <w:rPr>
          <w:rFonts w:ascii="Times New Roman" w:eastAsia="宋体" w:hAnsi="Times New Roman" w:cs="Times New Roman" w:hint="eastAsia"/>
          <w:kern w:val="0"/>
          <w:szCs w:val="21"/>
        </w:rPr>
        <w:t>区</w:t>
      </w:r>
      <w:r>
        <w:rPr>
          <w:rFonts w:ascii="Times New Roman" w:eastAsia="宋体" w:hAnsi="Times New Roman" w:cs="Times New Roman" w:hint="eastAsia"/>
          <w:kern w:val="0"/>
          <w:szCs w:val="21"/>
        </w:rPr>
        <w:t>2</w:t>
      </w:r>
      <w:r>
        <w:rPr>
          <w:rFonts w:ascii="Times New Roman" w:eastAsia="宋体" w:hAnsi="Times New Roman" w:cs="Times New Roman" w:hint="eastAsia"/>
          <w:kern w:val="0"/>
          <w:szCs w:val="21"/>
        </w:rPr>
        <w:t>号楼</w:t>
      </w:r>
      <w:r>
        <w:rPr>
          <w:rFonts w:ascii="Times New Roman" w:eastAsia="宋体" w:hAnsi="Times New Roman" w:cs="Times New Roman"/>
          <w:kern w:val="0"/>
          <w:szCs w:val="21"/>
        </w:rPr>
        <w:t>，</w:t>
      </w:r>
    </w:p>
    <w:p w:rsidR="00D37A91" w:rsidRDefault="00613AF6">
      <w:pPr>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联系人：</w:t>
      </w:r>
      <w:r>
        <w:rPr>
          <w:rFonts w:ascii="Times New Roman" w:eastAsia="宋体" w:hAnsi="Times New Roman" w:cs="Times New Roman" w:hint="eastAsia"/>
          <w:kern w:val="0"/>
          <w:szCs w:val="21"/>
        </w:rPr>
        <w:t>谭老师</w:t>
      </w:r>
      <w:r>
        <w:rPr>
          <w:rFonts w:ascii="Times New Roman" w:eastAsia="宋体" w:hAnsi="Times New Roman" w:cs="Times New Roman"/>
          <w:kern w:val="0"/>
          <w:szCs w:val="21"/>
        </w:rPr>
        <w:t>，联系电话</w:t>
      </w:r>
      <w:r>
        <w:rPr>
          <w:rFonts w:ascii="Times New Roman" w:eastAsia="宋体" w:hAnsi="Times New Roman" w:cs="Times New Roman" w:hint="eastAsia"/>
          <w:kern w:val="0"/>
          <w:szCs w:val="21"/>
        </w:rPr>
        <w:t>13896956879</w:t>
      </w:r>
      <w:r>
        <w:rPr>
          <w:rFonts w:ascii="Times New Roman" w:eastAsia="宋体" w:hAnsi="Times New Roman" w:cs="Times New Roman"/>
          <w:kern w:val="0"/>
          <w:szCs w:val="21"/>
        </w:rPr>
        <w:t>。</w:t>
      </w:r>
    </w:p>
    <w:p w:rsidR="00D37A91" w:rsidRDefault="00613AF6">
      <w:pPr>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（二）交易平台</w:t>
      </w:r>
      <w:r>
        <w:rPr>
          <w:rFonts w:ascii="Times New Roman" w:eastAsia="宋体" w:hAnsi="Times New Roman" w:cs="Times New Roman"/>
          <w:kern w:val="0"/>
          <w:szCs w:val="21"/>
        </w:rPr>
        <w:t xml:space="preserve"> </w:t>
      </w:r>
    </w:p>
    <w:p w:rsidR="00D37A91" w:rsidRDefault="00613AF6">
      <w:pPr>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本宗采矿权交易平台为</w:t>
      </w:r>
      <w:r>
        <w:rPr>
          <w:rFonts w:ascii="Times New Roman" w:eastAsia="宋体" w:hAnsi="Times New Roman" w:cs="Times New Roman" w:hint="eastAsia"/>
          <w:kern w:val="0"/>
          <w:szCs w:val="21"/>
        </w:rPr>
        <w:t>巫山县公共资源交易中心</w:t>
      </w:r>
      <w:r>
        <w:rPr>
          <w:rFonts w:ascii="Times New Roman" w:eastAsia="宋体" w:hAnsi="Times New Roman" w:cs="Times New Roman"/>
          <w:kern w:val="0"/>
          <w:szCs w:val="21"/>
        </w:rPr>
        <w:t>，</w:t>
      </w:r>
    </w:p>
    <w:p w:rsidR="00D37A91" w:rsidRDefault="00613AF6">
      <w:pPr>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地址：</w:t>
      </w:r>
      <w:r>
        <w:rPr>
          <w:rFonts w:ascii="Times New Roman" w:eastAsia="宋体" w:hAnsi="Times New Roman" w:cs="Times New Roman" w:hint="eastAsia"/>
          <w:kern w:val="0"/>
          <w:szCs w:val="21"/>
        </w:rPr>
        <w:t>重庆市巫山县高塘街道广东中路</w:t>
      </w:r>
      <w:r>
        <w:rPr>
          <w:rFonts w:ascii="Times New Roman" w:eastAsia="宋体" w:hAnsi="Times New Roman" w:cs="Times New Roman" w:hint="eastAsia"/>
          <w:kern w:val="0"/>
          <w:szCs w:val="21"/>
        </w:rPr>
        <w:t>2</w:t>
      </w:r>
      <w:r>
        <w:rPr>
          <w:rFonts w:ascii="Times New Roman" w:eastAsia="宋体" w:hAnsi="Times New Roman" w:cs="Times New Roman" w:hint="eastAsia"/>
          <w:kern w:val="0"/>
          <w:szCs w:val="21"/>
        </w:rPr>
        <w:t>号十一楼</w:t>
      </w:r>
      <w:r>
        <w:rPr>
          <w:rFonts w:ascii="Times New Roman" w:eastAsia="宋体" w:hAnsi="Times New Roman" w:cs="Times New Roman"/>
          <w:kern w:val="0"/>
          <w:szCs w:val="21"/>
        </w:rPr>
        <w:t>，</w:t>
      </w:r>
    </w:p>
    <w:p w:rsidR="00D37A91" w:rsidRDefault="00613AF6">
      <w:pPr>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联系人：</w:t>
      </w:r>
      <w:r>
        <w:rPr>
          <w:rFonts w:ascii="Times New Roman" w:eastAsia="宋体" w:hAnsi="Times New Roman" w:cs="Times New Roman" w:hint="eastAsia"/>
          <w:kern w:val="0"/>
          <w:szCs w:val="21"/>
        </w:rPr>
        <w:t>詹老师</w:t>
      </w:r>
      <w:r>
        <w:rPr>
          <w:rFonts w:ascii="Times New Roman" w:eastAsia="宋体" w:hAnsi="Times New Roman" w:cs="Times New Roman"/>
          <w:kern w:val="0"/>
          <w:szCs w:val="21"/>
        </w:rPr>
        <w:t>，联系电话</w:t>
      </w:r>
      <w:r>
        <w:rPr>
          <w:rFonts w:ascii="Times New Roman" w:eastAsia="宋体" w:hAnsi="Times New Roman" w:cs="Times New Roman" w:hint="eastAsia"/>
          <w:kern w:val="0"/>
          <w:szCs w:val="21"/>
        </w:rPr>
        <w:t>023-57623010</w:t>
      </w:r>
      <w:r>
        <w:rPr>
          <w:rFonts w:ascii="Times New Roman" w:eastAsia="宋体" w:hAnsi="Times New Roman" w:cs="Times New Roman"/>
          <w:kern w:val="0"/>
          <w:szCs w:val="21"/>
        </w:rPr>
        <w:t>。</w:t>
      </w:r>
    </w:p>
    <w:p w:rsidR="00D37A91" w:rsidRDefault="00613AF6">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b/>
          <w:bCs/>
          <w:szCs w:val="21"/>
        </w:rPr>
        <w:t>三、竞买申请人准入条件</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（一）竞买申请人须为营利法人；</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（二）竞买申请人属于以下情形之一的不得参与竞买：</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在自然资源部矿业权人勘查开采信息公示系统的</w:t>
      </w:r>
      <w:r>
        <w:rPr>
          <w:rFonts w:ascii="Times New Roman" w:eastAsia="宋体" w:hAnsi="Times New Roman" w:cs="Times New Roman"/>
          <w:szCs w:val="21"/>
        </w:rPr>
        <w:t>“</w:t>
      </w:r>
      <w:r>
        <w:rPr>
          <w:rFonts w:ascii="Times New Roman" w:eastAsia="宋体" w:hAnsi="Times New Roman" w:cs="Times New Roman"/>
          <w:szCs w:val="21"/>
        </w:rPr>
        <w:t>矿业权人严重违法名单</w:t>
      </w:r>
      <w:r>
        <w:rPr>
          <w:rFonts w:ascii="Times New Roman" w:eastAsia="宋体" w:hAnsi="Times New Roman" w:cs="Times New Roman"/>
          <w:szCs w:val="21"/>
        </w:rPr>
        <w:t>”</w:t>
      </w:r>
      <w:r>
        <w:rPr>
          <w:rFonts w:ascii="Times New Roman" w:eastAsia="宋体" w:hAnsi="Times New Roman" w:cs="Times New Roman"/>
          <w:szCs w:val="21"/>
        </w:rPr>
        <w:t>内；</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在</w:t>
      </w:r>
      <w:r>
        <w:rPr>
          <w:rFonts w:ascii="Times New Roman" w:eastAsia="宋体" w:hAnsi="Times New Roman" w:cs="Times New Roman"/>
          <w:szCs w:val="21"/>
        </w:rPr>
        <w:t>“</w:t>
      </w:r>
      <w:r>
        <w:rPr>
          <w:rFonts w:ascii="Times New Roman" w:eastAsia="宋体" w:hAnsi="Times New Roman" w:cs="Times New Roman"/>
          <w:szCs w:val="21"/>
        </w:rPr>
        <w:t>信用中国</w:t>
      </w:r>
      <w:r>
        <w:rPr>
          <w:rFonts w:ascii="Times New Roman" w:eastAsia="宋体" w:hAnsi="Times New Roman" w:cs="Times New Roman"/>
          <w:szCs w:val="21"/>
        </w:rPr>
        <w:t>”</w:t>
      </w:r>
      <w:r>
        <w:rPr>
          <w:rFonts w:ascii="Times New Roman" w:eastAsia="宋体" w:hAnsi="Times New Roman" w:cs="Times New Roman"/>
          <w:szCs w:val="21"/>
        </w:rPr>
        <w:t>网站的</w:t>
      </w:r>
      <w:r>
        <w:rPr>
          <w:rFonts w:ascii="Times New Roman" w:eastAsia="宋体" w:hAnsi="Times New Roman" w:cs="Times New Roman"/>
          <w:szCs w:val="21"/>
        </w:rPr>
        <w:t>“</w:t>
      </w:r>
      <w:r>
        <w:rPr>
          <w:rFonts w:ascii="Times New Roman" w:eastAsia="宋体" w:hAnsi="Times New Roman" w:cs="Times New Roman"/>
          <w:szCs w:val="21"/>
        </w:rPr>
        <w:t>严重失信主体名单</w:t>
      </w:r>
      <w:r>
        <w:rPr>
          <w:rFonts w:ascii="Times New Roman" w:eastAsia="宋体" w:hAnsi="Times New Roman" w:cs="Times New Roman"/>
          <w:szCs w:val="21"/>
        </w:rPr>
        <w:t>”</w:t>
      </w:r>
      <w:r>
        <w:rPr>
          <w:rFonts w:ascii="Times New Roman" w:eastAsia="宋体" w:hAnsi="Times New Roman" w:cs="Times New Roman"/>
          <w:szCs w:val="21"/>
        </w:rPr>
        <w:t>内或在重庆市信用惩戒严重失信主体</w:t>
      </w:r>
      <w:r>
        <w:rPr>
          <w:rFonts w:ascii="Times New Roman" w:eastAsia="宋体" w:hAnsi="Times New Roman" w:cs="Times New Roman"/>
          <w:szCs w:val="21"/>
        </w:rPr>
        <w:t>“</w:t>
      </w:r>
      <w:r>
        <w:rPr>
          <w:rFonts w:ascii="Times New Roman" w:eastAsia="宋体" w:hAnsi="Times New Roman" w:cs="Times New Roman"/>
          <w:szCs w:val="21"/>
        </w:rPr>
        <w:t>黑名单</w:t>
      </w:r>
      <w:r>
        <w:rPr>
          <w:rFonts w:ascii="Times New Roman" w:eastAsia="宋体" w:hAnsi="Times New Roman" w:cs="Times New Roman"/>
          <w:szCs w:val="21"/>
        </w:rPr>
        <w:t>”</w:t>
      </w:r>
      <w:r>
        <w:rPr>
          <w:rFonts w:ascii="Times New Roman" w:eastAsia="宋体" w:hAnsi="Times New Roman" w:cs="Times New Roman"/>
          <w:szCs w:val="21"/>
        </w:rPr>
        <w:t>内禁止参与矿业权出让的；</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被吊销采矿许可证之日起</w:t>
      </w:r>
      <w:r>
        <w:rPr>
          <w:rFonts w:ascii="Times New Roman" w:eastAsia="宋体" w:hAnsi="Times New Roman" w:cs="Times New Roman"/>
          <w:szCs w:val="21"/>
        </w:rPr>
        <w:t>2</w:t>
      </w:r>
      <w:r>
        <w:rPr>
          <w:rFonts w:ascii="Times New Roman" w:eastAsia="宋体" w:hAnsi="Times New Roman" w:cs="Times New Roman"/>
          <w:szCs w:val="21"/>
        </w:rPr>
        <w:t>年内。</w:t>
      </w:r>
    </w:p>
    <w:p w:rsidR="00D37A91" w:rsidRDefault="00613AF6">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b/>
          <w:bCs/>
          <w:szCs w:val="21"/>
        </w:rPr>
        <w:t>四、报名申请</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本次公开出让的采矿权采取现场报名方式：</w:t>
      </w:r>
    </w:p>
    <w:p w:rsidR="00D37A91" w:rsidRDefault="00613AF6">
      <w:pPr>
        <w:spacing w:line="360" w:lineRule="exact"/>
        <w:ind w:firstLineChars="200" w:firstLine="420"/>
        <w:rPr>
          <w:rFonts w:ascii="Times New Roman" w:eastAsia="宋体" w:hAnsi="Times New Roman" w:cs="Times New Roman"/>
          <w:color w:val="FF0000"/>
          <w:szCs w:val="21"/>
        </w:rPr>
      </w:pPr>
      <w:r>
        <w:rPr>
          <w:rFonts w:ascii="Times New Roman" w:eastAsia="宋体" w:hAnsi="Times New Roman" w:cs="Times New Roman"/>
          <w:color w:val="FF0000"/>
          <w:szCs w:val="21"/>
        </w:rPr>
        <w:t>（一）报名截止时间</w:t>
      </w:r>
      <w:r>
        <w:rPr>
          <w:rFonts w:ascii="Times New Roman" w:eastAsia="宋体" w:hAnsi="Times New Roman" w:cs="Times New Roman"/>
          <w:color w:val="FF0000"/>
          <w:szCs w:val="21"/>
        </w:rPr>
        <w:t>20</w:t>
      </w:r>
      <w:r>
        <w:rPr>
          <w:rFonts w:ascii="Times New Roman" w:eastAsia="宋体" w:hAnsi="Times New Roman" w:cs="Times New Roman" w:hint="eastAsia"/>
          <w:color w:val="FF0000"/>
          <w:szCs w:val="21"/>
        </w:rPr>
        <w:t>23</w:t>
      </w:r>
      <w:r>
        <w:rPr>
          <w:rFonts w:ascii="Times New Roman" w:eastAsia="宋体" w:hAnsi="Times New Roman" w:cs="Times New Roman"/>
          <w:color w:val="FF0000"/>
          <w:szCs w:val="21"/>
        </w:rPr>
        <w:t xml:space="preserve"> </w:t>
      </w:r>
      <w:r>
        <w:rPr>
          <w:rFonts w:ascii="Times New Roman" w:eastAsia="宋体" w:hAnsi="Times New Roman" w:cs="Times New Roman"/>
          <w:color w:val="FF0000"/>
          <w:szCs w:val="21"/>
        </w:rPr>
        <w:t>年</w:t>
      </w:r>
      <w:r>
        <w:rPr>
          <w:rFonts w:ascii="Times New Roman" w:eastAsia="宋体" w:hAnsi="Times New Roman" w:cs="Times New Roman" w:hint="eastAsia"/>
          <w:color w:val="FF0000"/>
          <w:szCs w:val="21"/>
        </w:rPr>
        <w:t>8</w:t>
      </w:r>
      <w:r>
        <w:rPr>
          <w:rFonts w:ascii="Times New Roman" w:eastAsia="宋体" w:hAnsi="Times New Roman" w:cs="Times New Roman"/>
          <w:color w:val="FF0000"/>
          <w:szCs w:val="21"/>
        </w:rPr>
        <w:t>月</w:t>
      </w:r>
      <w:r>
        <w:rPr>
          <w:rFonts w:ascii="Times New Roman" w:eastAsia="宋体" w:hAnsi="Times New Roman" w:cs="Times New Roman" w:hint="eastAsia"/>
          <w:color w:val="FF0000"/>
          <w:szCs w:val="21"/>
        </w:rPr>
        <w:t>9</w:t>
      </w:r>
      <w:r>
        <w:rPr>
          <w:rFonts w:ascii="Times New Roman" w:eastAsia="宋体" w:hAnsi="Times New Roman" w:cs="Times New Roman"/>
          <w:color w:val="FF0000"/>
          <w:szCs w:val="21"/>
        </w:rPr>
        <w:t>日</w:t>
      </w:r>
      <w:r>
        <w:rPr>
          <w:rFonts w:ascii="Times New Roman" w:eastAsia="宋体" w:hAnsi="Times New Roman" w:cs="Times New Roman" w:hint="eastAsia"/>
          <w:color w:val="FF0000"/>
          <w:szCs w:val="21"/>
        </w:rPr>
        <w:t>12</w:t>
      </w:r>
      <w:r>
        <w:rPr>
          <w:rFonts w:ascii="Times New Roman" w:eastAsia="宋体" w:hAnsi="Times New Roman" w:cs="Times New Roman"/>
          <w:color w:val="FF0000"/>
          <w:szCs w:val="21"/>
        </w:rPr>
        <w:t>时</w:t>
      </w:r>
      <w:r>
        <w:rPr>
          <w:rFonts w:ascii="Times New Roman" w:eastAsia="宋体" w:hAnsi="Times New Roman" w:cs="Times New Roman" w:hint="eastAsia"/>
          <w:color w:val="FF0000"/>
          <w:szCs w:val="21"/>
        </w:rPr>
        <w:t>00</w:t>
      </w:r>
      <w:r>
        <w:rPr>
          <w:rFonts w:ascii="Times New Roman" w:eastAsia="宋体" w:hAnsi="Times New Roman" w:cs="Times New Roman" w:hint="eastAsia"/>
          <w:color w:val="FF0000"/>
          <w:szCs w:val="21"/>
        </w:rPr>
        <w:t>分</w:t>
      </w:r>
      <w:r>
        <w:rPr>
          <w:rFonts w:ascii="Times New Roman" w:eastAsia="宋体" w:hAnsi="Times New Roman" w:cs="Times New Roman"/>
          <w:color w:val="FF0000"/>
          <w:szCs w:val="21"/>
        </w:rPr>
        <w:t>。</w:t>
      </w:r>
    </w:p>
    <w:p w:rsidR="00D37A91" w:rsidRDefault="00613AF6">
      <w:pPr>
        <w:spacing w:line="360" w:lineRule="exact"/>
        <w:ind w:firstLineChars="200" w:firstLine="420"/>
        <w:rPr>
          <w:rFonts w:ascii="Times New Roman" w:eastAsia="宋体" w:hAnsi="Times New Roman" w:cs="Times New Roman"/>
          <w:color w:val="FF0000"/>
          <w:szCs w:val="21"/>
        </w:rPr>
      </w:pPr>
      <w:r>
        <w:rPr>
          <w:rFonts w:ascii="Times New Roman" w:eastAsia="宋体" w:hAnsi="Times New Roman" w:cs="Times New Roman"/>
          <w:color w:val="FF0000"/>
          <w:szCs w:val="21"/>
        </w:rPr>
        <w:t>申请人可于</w:t>
      </w:r>
      <w:r>
        <w:rPr>
          <w:rFonts w:ascii="Times New Roman" w:eastAsia="宋体" w:hAnsi="Times New Roman" w:cs="Times New Roman"/>
          <w:color w:val="FF0000"/>
          <w:szCs w:val="21"/>
        </w:rPr>
        <w:t>2023</w:t>
      </w:r>
      <w:r>
        <w:rPr>
          <w:rFonts w:ascii="Times New Roman" w:eastAsia="宋体" w:hAnsi="Times New Roman" w:cs="Times New Roman"/>
          <w:color w:val="FF0000"/>
          <w:szCs w:val="21"/>
        </w:rPr>
        <w:t>年</w:t>
      </w:r>
      <w:r>
        <w:rPr>
          <w:rFonts w:ascii="Times New Roman" w:eastAsia="宋体" w:hAnsi="Times New Roman" w:cs="Times New Roman" w:hint="eastAsia"/>
          <w:color w:val="FF0000"/>
          <w:szCs w:val="21"/>
        </w:rPr>
        <w:t>7</w:t>
      </w:r>
      <w:r>
        <w:rPr>
          <w:rFonts w:ascii="Times New Roman" w:eastAsia="宋体" w:hAnsi="Times New Roman" w:cs="Times New Roman"/>
          <w:color w:val="FF0000"/>
          <w:szCs w:val="21"/>
        </w:rPr>
        <w:t>月</w:t>
      </w:r>
      <w:r>
        <w:rPr>
          <w:rFonts w:ascii="Times New Roman" w:eastAsia="宋体" w:hAnsi="Times New Roman" w:cs="Times New Roman" w:hint="eastAsia"/>
          <w:color w:val="FF0000"/>
          <w:szCs w:val="21"/>
        </w:rPr>
        <w:t>7</w:t>
      </w:r>
      <w:r>
        <w:rPr>
          <w:rFonts w:ascii="Times New Roman" w:eastAsia="宋体" w:hAnsi="Times New Roman" w:cs="Times New Roman"/>
          <w:color w:val="FF0000"/>
          <w:szCs w:val="21"/>
        </w:rPr>
        <w:t>日</w:t>
      </w:r>
      <w:r>
        <w:rPr>
          <w:rFonts w:ascii="Times New Roman" w:eastAsia="宋体" w:hAnsi="Times New Roman" w:cs="Times New Roman" w:hint="eastAsia"/>
          <w:color w:val="FF0000"/>
          <w:szCs w:val="21"/>
        </w:rPr>
        <w:t>8</w:t>
      </w:r>
      <w:r>
        <w:rPr>
          <w:rFonts w:ascii="Times New Roman" w:eastAsia="宋体" w:hAnsi="Times New Roman" w:cs="Times New Roman"/>
          <w:color w:val="FF0000"/>
          <w:szCs w:val="21"/>
        </w:rPr>
        <w:t>时</w:t>
      </w:r>
      <w:r>
        <w:rPr>
          <w:rFonts w:ascii="Times New Roman" w:eastAsia="宋体" w:hAnsi="Times New Roman" w:cs="Times New Roman" w:hint="eastAsia"/>
          <w:color w:val="FF0000"/>
          <w:szCs w:val="21"/>
        </w:rPr>
        <w:t>30</w:t>
      </w:r>
      <w:r>
        <w:rPr>
          <w:rFonts w:ascii="Times New Roman" w:eastAsia="宋体" w:hAnsi="Times New Roman" w:cs="Times New Roman" w:hint="eastAsia"/>
          <w:color w:val="FF0000"/>
          <w:szCs w:val="21"/>
        </w:rPr>
        <w:t>分</w:t>
      </w:r>
      <w:r>
        <w:rPr>
          <w:rFonts w:ascii="Times New Roman" w:eastAsia="宋体" w:hAnsi="Times New Roman" w:cs="Times New Roman"/>
          <w:color w:val="FF0000"/>
          <w:szCs w:val="21"/>
        </w:rPr>
        <w:t>至</w:t>
      </w:r>
      <w:r>
        <w:rPr>
          <w:rFonts w:ascii="Times New Roman" w:eastAsia="宋体" w:hAnsi="Times New Roman" w:cs="Times New Roman"/>
          <w:color w:val="FF0000"/>
          <w:szCs w:val="21"/>
        </w:rPr>
        <w:t>2023</w:t>
      </w:r>
      <w:r>
        <w:rPr>
          <w:rFonts w:ascii="Times New Roman" w:eastAsia="宋体" w:hAnsi="Times New Roman" w:cs="Times New Roman"/>
          <w:color w:val="FF0000"/>
          <w:szCs w:val="21"/>
        </w:rPr>
        <w:t>年</w:t>
      </w:r>
      <w:r>
        <w:rPr>
          <w:rFonts w:ascii="Times New Roman" w:eastAsia="宋体" w:hAnsi="Times New Roman" w:cs="Times New Roman" w:hint="eastAsia"/>
          <w:color w:val="FF0000"/>
          <w:szCs w:val="21"/>
        </w:rPr>
        <w:t>8</w:t>
      </w:r>
      <w:r>
        <w:rPr>
          <w:rFonts w:ascii="Times New Roman" w:eastAsia="宋体" w:hAnsi="Times New Roman" w:cs="Times New Roman"/>
          <w:color w:val="FF0000"/>
          <w:szCs w:val="21"/>
        </w:rPr>
        <w:t>月</w:t>
      </w:r>
      <w:r>
        <w:rPr>
          <w:rFonts w:ascii="Times New Roman" w:eastAsia="宋体" w:hAnsi="Times New Roman" w:cs="Times New Roman" w:hint="eastAsia"/>
          <w:color w:val="FF0000"/>
          <w:szCs w:val="21"/>
        </w:rPr>
        <w:t>9</w:t>
      </w:r>
      <w:r>
        <w:rPr>
          <w:rFonts w:ascii="Times New Roman" w:eastAsia="宋体" w:hAnsi="Times New Roman" w:cs="Times New Roman"/>
          <w:color w:val="FF0000"/>
          <w:szCs w:val="21"/>
        </w:rPr>
        <w:t>日</w:t>
      </w:r>
      <w:r>
        <w:rPr>
          <w:rFonts w:ascii="Times New Roman" w:eastAsia="宋体" w:hAnsi="Times New Roman" w:cs="Times New Roman"/>
          <w:color w:val="FF0000"/>
          <w:szCs w:val="21"/>
        </w:rPr>
        <w:t>12</w:t>
      </w:r>
      <w:r>
        <w:rPr>
          <w:rFonts w:ascii="Times New Roman" w:eastAsia="宋体" w:hAnsi="Times New Roman" w:cs="Times New Roman"/>
          <w:color w:val="FF0000"/>
          <w:szCs w:val="21"/>
        </w:rPr>
        <w:t>时</w:t>
      </w:r>
      <w:r>
        <w:rPr>
          <w:rFonts w:ascii="Times New Roman" w:eastAsia="宋体" w:hAnsi="Times New Roman" w:cs="Times New Roman"/>
          <w:color w:val="FF0000"/>
          <w:szCs w:val="21"/>
        </w:rPr>
        <w:t>00</w:t>
      </w:r>
      <w:r>
        <w:rPr>
          <w:rFonts w:ascii="Times New Roman" w:eastAsia="宋体" w:hAnsi="Times New Roman" w:cs="Times New Roman"/>
          <w:color w:val="FF0000"/>
          <w:szCs w:val="21"/>
        </w:rPr>
        <w:t>分，到巫山县公共资源交易中心现场提交申请文件，超过截止时间提交申请或者补充提交相关资料的，不予受理。所提交申请竞买资料需按以下顺序汇编成册，一式两份（正本一份，由县</w:t>
      </w:r>
      <w:proofErr w:type="gramStart"/>
      <w:r>
        <w:rPr>
          <w:rFonts w:ascii="Times New Roman" w:eastAsia="宋体" w:hAnsi="Times New Roman" w:cs="Times New Roman"/>
          <w:color w:val="FF0000"/>
          <w:szCs w:val="21"/>
        </w:rPr>
        <w:t>规</w:t>
      </w:r>
      <w:proofErr w:type="gramEnd"/>
      <w:r>
        <w:rPr>
          <w:rFonts w:ascii="Times New Roman" w:eastAsia="宋体" w:hAnsi="Times New Roman" w:cs="Times New Roman"/>
          <w:color w:val="FF0000"/>
          <w:szCs w:val="21"/>
        </w:rPr>
        <w:t>资局存档，副本一份，由县公共资源交易中心存档，在申请资料文件封面的右上角注明</w:t>
      </w:r>
      <w:r>
        <w:rPr>
          <w:rFonts w:ascii="Times New Roman" w:eastAsia="宋体" w:hAnsi="Times New Roman" w:cs="Times New Roman"/>
          <w:color w:val="FF0000"/>
          <w:szCs w:val="21"/>
        </w:rPr>
        <w:t>“</w:t>
      </w:r>
      <w:r>
        <w:rPr>
          <w:rFonts w:ascii="Times New Roman" w:eastAsia="宋体" w:hAnsi="Times New Roman" w:cs="Times New Roman"/>
          <w:color w:val="FF0000"/>
          <w:szCs w:val="21"/>
        </w:rPr>
        <w:t>正本</w:t>
      </w:r>
      <w:r>
        <w:rPr>
          <w:rFonts w:ascii="Times New Roman" w:eastAsia="宋体" w:hAnsi="Times New Roman" w:cs="Times New Roman"/>
          <w:color w:val="FF0000"/>
          <w:szCs w:val="21"/>
        </w:rPr>
        <w:t>”</w:t>
      </w:r>
      <w:r>
        <w:rPr>
          <w:rFonts w:ascii="Times New Roman" w:eastAsia="宋体" w:hAnsi="Times New Roman" w:cs="Times New Roman"/>
          <w:color w:val="FF0000"/>
          <w:szCs w:val="21"/>
        </w:rPr>
        <w:t>或</w:t>
      </w:r>
      <w:r>
        <w:rPr>
          <w:rFonts w:ascii="Times New Roman" w:eastAsia="宋体" w:hAnsi="Times New Roman" w:cs="Times New Roman"/>
          <w:color w:val="FF0000"/>
          <w:szCs w:val="21"/>
        </w:rPr>
        <w:t>“</w:t>
      </w:r>
      <w:r>
        <w:rPr>
          <w:rFonts w:ascii="Times New Roman" w:eastAsia="宋体" w:hAnsi="Times New Roman" w:cs="Times New Roman"/>
          <w:color w:val="FF0000"/>
          <w:szCs w:val="21"/>
        </w:rPr>
        <w:t>副本</w:t>
      </w:r>
      <w:r>
        <w:rPr>
          <w:rFonts w:ascii="Times New Roman" w:eastAsia="宋体" w:hAnsi="Times New Roman" w:cs="Times New Roman"/>
          <w:color w:val="FF0000"/>
          <w:szCs w:val="21"/>
        </w:rPr>
        <w:t>”</w:t>
      </w:r>
      <w:r>
        <w:rPr>
          <w:rFonts w:ascii="Times New Roman" w:eastAsia="宋体" w:hAnsi="Times New Roman" w:cs="Times New Roman"/>
          <w:color w:val="FF0000"/>
          <w:szCs w:val="21"/>
        </w:rPr>
        <w:t>）。</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（二）申请资料</w:t>
      </w:r>
    </w:p>
    <w:p w:rsidR="00D37A91" w:rsidRDefault="00613AF6">
      <w:pPr>
        <w:spacing w:line="360" w:lineRule="exact"/>
        <w:ind w:firstLineChars="200" w:firstLine="420"/>
        <w:rPr>
          <w:rFonts w:ascii="Times New Roman" w:eastAsia="宋体" w:hAnsi="Times New Roman" w:cs="Times New Roman"/>
          <w:color w:val="FF0000"/>
          <w:szCs w:val="21"/>
        </w:rPr>
      </w:pPr>
      <w:r>
        <w:rPr>
          <w:rFonts w:ascii="Times New Roman" w:eastAsia="宋体" w:hAnsi="Times New Roman" w:cs="Times New Roman"/>
          <w:color w:val="FF0000"/>
          <w:szCs w:val="21"/>
        </w:rPr>
        <w:t>1.</w:t>
      </w:r>
      <w:r>
        <w:rPr>
          <w:rFonts w:ascii="Times New Roman" w:eastAsia="宋体" w:hAnsi="Times New Roman" w:cs="Times New Roman"/>
          <w:color w:val="FF0000"/>
          <w:szCs w:val="21"/>
        </w:rPr>
        <w:t>《竞买申请书》（原件</w:t>
      </w:r>
      <w:r>
        <w:rPr>
          <w:rFonts w:ascii="Times New Roman" w:eastAsia="宋体" w:hAnsi="Times New Roman" w:cs="Times New Roman"/>
          <w:color w:val="FF0000"/>
          <w:szCs w:val="21"/>
        </w:rPr>
        <w:t>1</w:t>
      </w:r>
      <w:r>
        <w:rPr>
          <w:rFonts w:ascii="Times New Roman" w:eastAsia="宋体" w:hAnsi="Times New Roman" w:cs="Times New Roman"/>
          <w:color w:val="FF0000"/>
          <w:szCs w:val="21"/>
        </w:rPr>
        <w:t>份）（附件一）；</w:t>
      </w:r>
    </w:p>
    <w:p w:rsidR="00D37A91" w:rsidRDefault="00613AF6">
      <w:pPr>
        <w:spacing w:line="360" w:lineRule="exact"/>
        <w:ind w:firstLineChars="200" w:firstLine="420"/>
        <w:rPr>
          <w:rFonts w:ascii="Times New Roman" w:eastAsia="宋体" w:hAnsi="Times New Roman" w:cs="Times New Roman"/>
          <w:color w:val="FF0000"/>
          <w:szCs w:val="21"/>
        </w:rPr>
      </w:pPr>
      <w:r>
        <w:rPr>
          <w:rFonts w:ascii="Times New Roman" w:eastAsia="宋体" w:hAnsi="Times New Roman" w:cs="Times New Roman"/>
          <w:color w:val="FF0000"/>
          <w:szCs w:val="21"/>
        </w:rPr>
        <w:t>2.</w:t>
      </w:r>
      <w:r>
        <w:rPr>
          <w:rFonts w:ascii="Times New Roman" w:eastAsia="宋体" w:hAnsi="Times New Roman" w:cs="Times New Roman"/>
          <w:color w:val="FF0000"/>
          <w:szCs w:val="21"/>
        </w:rPr>
        <w:t>《竞买承诺书》（原件</w:t>
      </w:r>
      <w:r>
        <w:rPr>
          <w:rFonts w:ascii="Times New Roman" w:eastAsia="宋体" w:hAnsi="Times New Roman" w:cs="Times New Roman"/>
          <w:color w:val="FF0000"/>
          <w:szCs w:val="21"/>
        </w:rPr>
        <w:t>1</w:t>
      </w:r>
      <w:r>
        <w:rPr>
          <w:rFonts w:ascii="Times New Roman" w:eastAsia="宋体" w:hAnsi="Times New Roman" w:cs="Times New Roman"/>
          <w:color w:val="FF0000"/>
          <w:szCs w:val="21"/>
        </w:rPr>
        <w:t>份）（附件二）；</w:t>
      </w:r>
    </w:p>
    <w:p w:rsidR="00D37A91" w:rsidRDefault="00613AF6">
      <w:pPr>
        <w:spacing w:line="360" w:lineRule="exact"/>
        <w:ind w:firstLineChars="200" w:firstLine="420"/>
        <w:rPr>
          <w:rFonts w:ascii="Times New Roman" w:eastAsia="宋体" w:hAnsi="Times New Roman" w:cs="Times New Roman"/>
          <w:color w:val="FF0000"/>
          <w:szCs w:val="21"/>
        </w:rPr>
      </w:pPr>
      <w:r>
        <w:rPr>
          <w:rFonts w:ascii="Times New Roman" w:eastAsia="宋体" w:hAnsi="Times New Roman" w:cs="Times New Roman"/>
          <w:color w:val="FF0000"/>
          <w:szCs w:val="21"/>
        </w:rPr>
        <w:t>3.</w:t>
      </w:r>
      <w:r>
        <w:rPr>
          <w:rFonts w:ascii="Times New Roman" w:eastAsia="宋体" w:hAnsi="Times New Roman" w:cs="Times New Roman"/>
          <w:color w:val="FF0000"/>
          <w:szCs w:val="21"/>
        </w:rPr>
        <w:t>单位工商营业执照正副本（复印件</w:t>
      </w:r>
      <w:r>
        <w:rPr>
          <w:rFonts w:ascii="Times New Roman" w:eastAsia="宋体" w:hAnsi="Times New Roman" w:cs="Times New Roman"/>
          <w:color w:val="FF0000"/>
          <w:szCs w:val="21"/>
        </w:rPr>
        <w:t>1</w:t>
      </w:r>
      <w:r>
        <w:rPr>
          <w:rFonts w:ascii="Times New Roman" w:eastAsia="宋体" w:hAnsi="Times New Roman" w:cs="Times New Roman"/>
          <w:color w:val="FF0000"/>
          <w:szCs w:val="21"/>
        </w:rPr>
        <w:t>份）；</w:t>
      </w:r>
    </w:p>
    <w:p w:rsidR="00D37A91" w:rsidRDefault="00613AF6">
      <w:pPr>
        <w:spacing w:line="360" w:lineRule="exact"/>
        <w:ind w:firstLineChars="200" w:firstLine="420"/>
        <w:rPr>
          <w:rFonts w:ascii="Times New Roman" w:eastAsia="宋体" w:hAnsi="Times New Roman" w:cs="Times New Roman"/>
          <w:color w:val="FF0000"/>
          <w:szCs w:val="21"/>
        </w:rPr>
      </w:pPr>
      <w:r>
        <w:rPr>
          <w:rFonts w:ascii="Times New Roman" w:eastAsia="宋体" w:hAnsi="Times New Roman" w:cs="Times New Roman"/>
          <w:color w:val="FF0000"/>
          <w:szCs w:val="21"/>
        </w:rPr>
        <w:t>4.</w:t>
      </w:r>
      <w:r>
        <w:rPr>
          <w:rFonts w:ascii="Times New Roman" w:eastAsia="宋体" w:hAnsi="Times New Roman" w:cs="Times New Roman"/>
          <w:color w:val="FF0000"/>
          <w:szCs w:val="21"/>
        </w:rPr>
        <w:t>法定代表人的有效身份证明（复印件</w:t>
      </w:r>
      <w:r>
        <w:rPr>
          <w:rFonts w:ascii="Times New Roman" w:eastAsia="宋体" w:hAnsi="Times New Roman" w:cs="Times New Roman"/>
          <w:color w:val="FF0000"/>
          <w:szCs w:val="21"/>
        </w:rPr>
        <w:t>1</w:t>
      </w:r>
      <w:r>
        <w:rPr>
          <w:rFonts w:ascii="Times New Roman" w:eastAsia="宋体" w:hAnsi="Times New Roman" w:cs="Times New Roman"/>
          <w:color w:val="FF0000"/>
          <w:szCs w:val="21"/>
        </w:rPr>
        <w:t>份）（附件三）；</w:t>
      </w:r>
    </w:p>
    <w:p w:rsidR="00D37A91" w:rsidRDefault="00613AF6">
      <w:pPr>
        <w:spacing w:line="360" w:lineRule="exact"/>
        <w:ind w:firstLineChars="200" w:firstLine="420"/>
        <w:rPr>
          <w:rFonts w:ascii="Times New Roman" w:eastAsia="宋体" w:hAnsi="Times New Roman" w:cs="Times New Roman"/>
          <w:color w:val="FF0000"/>
          <w:szCs w:val="21"/>
        </w:rPr>
      </w:pPr>
      <w:r>
        <w:rPr>
          <w:rFonts w:ascii="Times New Roman" w:eastAsia="宋体" w:hAnsi="Times New Roman" w:cs="Times New Roman"/>
          <w:color w:val="FF0000"/>
          <w:szCs w:val="21"/>
        </w:rPr>
        <w:t>5.</w:t>
      </w:r>
      <w:r>
        <w:rPr>
          <w:rFonts w:ascii="Times New Roman" w:eastAsia="宋体" w:hAnsi="Times New Roman" w:cs="Times New Roman"/>
          <w:color w:val="FF0000"/>
          <w:szCs w:val="21"/>
        </w:rPr>
        <w:t>申请人委托他人办理的，应提交委托代理人的授权委托书（附件三）及受托人的有效身份证明（复印件</w:t>
      </w:r>
      <w:r>
        <w:rPr>
          <w:rFonts w:ascii="Times New Roman" w:eastAsia="宋体" w:hAnsi="Times New Roman" w:cs="Times New Roman"/>
          <w:color w:val="FF0000"/>
          <w:szCs w:val="21"/>
        </w:rPr>
        <w:t>1</w:t>
      </w:r>
      <w:r>
        <w:rPr>
          <w:rFonts w:ascii="Times New Roman" w:eastAsia="宋体" w:hAnsi="Times New Roman" w:cs="Times New Roman"/>
          <w:color w:val="FF0000"/>
          <w:szCs w:val="21"/>
        </w:rPr>
        <w:t>份）（附件四）；</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hint="eastAsia"/>
          <w:szCs w:val="21"/>
        </w:rPr>
        <w:t>.</w:t>
      </w:r>
      <w:r>
        <w:rPr>
          <w:rFonts w:ascii="Times New Roman" w:eastAsia="宋体" w:hAnsi="Times New Roman" w:cs="Times New Roman"/>
          <w:szCs w:val="21"/>
        </w:rPr>
        <w:t>竞买申请人签署意见的《出让文件》（原件</w:t>
      </w:r>
      <w:r>
        <w:rPr>
          <w:rFonts w:ascii="Times New Roman" w:eastAsia="宋体" w:hAnsi="Times New Roman" w:cs="Times New Roman"/>
          <w:szCs w:val="21"/>
        </w:rPr>
        <w:t>1</w:t>
      </w:r>
      <w:r>
        <w:rPr>
          <w:rFonts w:ascii="Times New Roman" w:eastAsia="宋体" w:hAnsi="Times New Roman" w:cs="Times New Roman"/>
          <w:szCs w:val="21"/>
        </w:rPr>
        <w:t>份）。</w:t>
      </w:r>
    </w:p>
    <w:p w:rsidR="00D37A91" w:rsidRDefault="00613AF6">
      <w:pPr>
        <w:spacing w:line="360" w:lineRule="exact"/>
        <w:ind w:firstLineChars="200" w:firstLine="420"/>
      </w:pPr>
      <w:r>
        <w:rPr>
          <w:rFonts w:ascii="Times New Roman" w:eastAsia="宋体" w:hAnsi="Times New Roman" w:cs="Times New Roman" w:hint="eastAsia"/>
          <w:color w:val="FF0000"/>
          <w:szCs w:val="21"/>
        </w:rPr>
        <w:t>7.</w:t>
      </w:r>
      <w:r>
        <w:rPr>
          <w:rFonts w:ascii="Times New Roman" w:eastAsia="宋体" w:hAnsi="Times New Roman" w:cs="Times New Roman" w:hint="eastAsia"/>
          <w:color w:val="FF0000"/>
          <w:szCs w:val="21"/>
        </w:rPr>
        <w:t>出让方要求提交的其他材料</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（三）现场报名</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申请人可于报名期限内足额交纳竞买保证金到指定账户，并持相应报名纸质</w:t>
      </w:r>
      <w:proofErr w:type="gramStart"/>
      <w:r>
        <w:rPr>
          <w:rFonts w:ascii="Times New Roman" w:eastAsia="宋体" w:hAnsi="Times New Roman" w:cs="Times New Roman" w:hint="eastAsia"/>
          <w:szCs w:val="21"/>
        </w:rPr>
        <w:t>件资料</w:t>
      </w:r>
      <w:proofErr w:type="gramEnd"/>
      <w:r>
        <w:rPr>
          <w:rFonts w:ascii="Times New Roman" w:eastAsia="宋体" w:hAnsi="Times New Roman" w:cs="Times New Roman" w:hint="eastAsia"/>
          <w:szCs w:val="21"/>
        </w:rPr>
        <w:t>到巫山县公共资源交易中心提交报名申请。提交复印件的应于报名时提交原件供核对。</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报名地点：重庆市巫山县高塘街道广东中路</w:t>
      </w:r>
      <w:r>
        <w:rPr>
          <w:rFonts w:ascii="Times New Roman" w:eastAsia="宋体" w:hAnsi="Times New Roman" w:cs="Times New Roman" w:hint="eastAsia"/>
          <w:szCs w:val="21"/>
        </w:rPr>
        <w:t>2</w:t>
      </w:r>
      <w:r>
        <w:rPr>
          <w:rFonts w:ascii="Times New Roman" w:eastAsia="宋体" w:hAnsi="Times New Roman" w:cs="Times New Roman" w:hint="eastAsia"/>
          <w:szCs w:val="21"/>
        </w:rPr>
        <w:t>号十一楼。</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lastRenderedPageBreak/>
        <w:t>联系人：詹老师，联系电话</w:t>
      </w:r>
      <w:r>
        <w:rPr>
          <w:rFonts w:ascii="Times New Roman" w:eastAsia="宋体" w:hAnsi="Times New Roman" w:cs="Times New Roman" w:hint="eastAsia"/>
          <w:szCs w:val="21"/>
        </w:rPr>
        <w:t>023-57623010</w:t>
      </w:r>
      <w:r>
        <w:rPr>
          <w:rFonts w:ascii="Times New Roman" w:eastAsia="宋体" w:hAnsi="Times New Roman" w:cs="Times New Roman" w:hint="eastAsia"/>
          <w:szCs w:val="21"/>
        </w:rPr>
        <w:t>。</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（四）保证金的交纳及相关规定</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该宗采矿权保证金为</w:t>
      </w:r>
      <w:r>
        <w:rPr>
          <w:rFonts w:ascii="Times New Roman" w:eastAsia="宋体" w:hAnsi="Times New Roman" w:cs="Times New Roman" w:hint="eastAsia"/>
          <w:szCs w:val="21"/>
        </w:rPr>
        <w:t>6710</w:t>
      </w:r>
      <w:r>
        <w:rPr>
          <w:rFonts w:ascii="Times New Roman" w:eastAsia="宋体" w:hAnsi="Times New Roman" w:cs="Times New Roman" w:hint="eastAsia"/>
          <w:szCs w:val="21"/>
        </w:rPr>
        <w:t>万元（大写：陆仟柒佰壹拾万元整），竞买申请人应于报名时间截止之前向巫山县公共资源交易中心缴纳竞买保证金。竞买保证金到账截止时间为：</w:t>
      </w:r>
      <w:r>
        <w:rPr>
          <w:rFonts w:ascii="Times New Roman" w:eastAsia="宋体" w:hAnsi="Times New Roman" w:cs="Times New Roman" w:hint="eastAsia"/>
          <w:szCs w:val="21"/>
        </w:rPr>
        <w:t>2023</w:t>
      </w:r>
      <w:r>
        <w:rPr>
          <w:rFonts w:ascii="Times New Roman" w:eastAsia="宋体" w:hAnsi="Times New Roman" w:cs="Times New Roman" w:hint="eastAsia"/>
          <w:szCs w:val="21"/>
        </w:rPr>
        <w:t>年</w:t>
      </w:r>
      <w:r>
        <w:rPr>
          <w:rFonts w:ascii="Times New Roman" w:eastAsia="宋体" w:hAnsi="Times New Roman" w:cs="Times New Roman" w:hint="eastAsia"/>
          <w:szCs w:val="21"/>
        </w:rPr>
        <w:t>8</w:t>
      </w:r>
      <w:r>
        <w:rPr>
          <w:rFonts w:ascii="Times New Roman" w:eastAsia="宋体" w:hAnsi="Times New Roman" w:cs="Times New Roman" w:hint="eastAsia"/>
          <w:szCs w:val="21"/>
        </w:rPr>
        <w:t>月</w:t>
      </w:r>
      <w:r>
        <w:rPr>
          <w:rFonts w:ascii="Times New Roman" w:eastAsia="宋体" w:hAnsi="Times New Roman" w:cs="Times New Roman" w:hint="eastAsia"/>
          <w:szCs w:val="21"/>
        </w:rPr>
        <w:t>9</w:t>
      </w:r>
      <w:r>
        <w:rPr>
          <w:rFonts w:ascii="Times New Roman" w:eastAsia="宋体" w:hAnsi="Times New Roman" w:cs="Times New Roman" w:hint="eastAsia"/>
          <w:szCs w:val="21"/>
        </w:rPr>
        <w:t>日</w:t>
      </w:r>
      <w:r>
        <w:rPr>
          <w:rFonts w:ascii="Times New Roman" w:eastAsia="宋体" w:hAnsi="Times New Roman" w:cs="Times New Roman" w:hint="eastAsia"/>
          <w:szCs w:val="21"/>
        </w:rPr>
        <w:t>12</w:t>
      </w:r>
      <w:r>
        <w:rPr>
          <w:rFonts w:ascii="Times New Roman" w:eastAsia="宋体" w:hAnsi="Times New Roman" w:cs="Times New Roman" w:hint="eastAsia"/>
          <w:szCs w:val="21"/>
        </w:rPr>
        <w:t>时</w:t>
      </w:r>
      <w:r>
        <w:rPr>
          <w:rFonts w:ascii="Times New Roman" w:eastAsia="宋体" w:hAnsi="Times New Roman" w:cs="Times New Roman" w:hint="eastAsia"/>
          <w:szCs w:val="21"/>
        </w:rPr>
        <w:t>00</w:t>
      </w:r>
      <w:r>
        <w:rPr>
          <w:rFonts w:ascii="Times New Roman" w:eastAsia="宋体" w:hAnsi="Times New Roman" w:cs="Times New Roman" w:hint="eastAsia"/>
          <w:szCs w:val="21"/>
        </w:rPr>
        <w:t>分。缴款时间以银行确认的到帐时间为准，保证金未按时到帐的，不予受理报名。从以下</w:t>
      </w:r>
      <w:r>
        <w:rPr>
          <w:rFonts w:ascii="Times New Roman" w:eastAsia="宋体" w:hAnsi="Times New Roman" w:cs="Times New Roman" w:hint="eastAsia"/>
          <w:szCs w:val="21"/>
        </w:rPr>
        <w:t>3</w:t>
      </w:r>
      <w:r>
        <w:rPr>
          <w:rFonts w:ascii="Times New Roman" w:eastAsia="宋体" w:hAnsi="Times New Roman" w:cs="Times New Roman" w:hint="eastAsia"/>
          <w:szCs w:val="21"/>
        </w:rPr>
        <w:t>个账户中任选其一。如成功竞得，已缴纳的保证金可抵作采矿权出让收益；如未竞得，可在成交日之后</w:t>
      </w:r>
      <w:r>
        <w:rPr>
          <w:rFonts w:ascii="Times New Roman" w:eastAsia="宋体" w:hAnsi="Times New Roman" w:cs="Times New Roman" w:hint="eastAsia"/>
          <w:szCs w:val="21"/>
        </w:rPr>
        <w:t>1</w:t>
      </w:r>
      <w:r>
        <w:rPr>
          <w:rFonts w:ascii="Times New Roman" w:eastAsia="宋体" w:hAnsi="Times New Roman" w:cs="Times New Roman" w:hint="eastAsia"/>
          <w:szCs w:val="21"/>
        </w:rPr>
        <w:t>个工作日内在竞买保证金账户管理单位办理退还手续，不计利息。</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 xml:space="preserve"> </w:t>
      </w:r>
    </w:p>
    <w:tbl>
      <w:tblPr>
        <w:tblW w:w="5000" w:type="pct"/>
        <w:tblBorders>
          <w:top w:val="single" w:sz="4" w:space="0" w:color="2E79BC"/>
          <w:left w:val="single" w:sz="4" w:space="0" w:color="2E79BC"/>
          <w:bottom w:val="single" w:sz="4" w:space="0" w:color="2E79BC"/>
          <w:right w:val="single" w:sz="4" w:space="0" w:color="2E79BC"/>
        </w:tblBorders>
        <w:shd w:val="clear" w:color="auto" w:fill="FFFFFF"/>
        <w:tblCellMar>
          <w:left w:w="0" w:type="dxa"/>
          <w:right w:w="0" w:type="dxa"/>
        </w:tblCellMar>
        <w:tblLook w:val="04A0" w:firstRow="1" w:lastRow="0" w:firstColumn="1" w:lastColumn="0" w:noHBand="0" w:noVBand="1"/>
      </w:tblPr>
      <w:tblGrid>
        <w:gridCol w:w="2225"/>
        <w:gridCol w:w="6331"/>
      </w:tblGrid>
      <w:tr w:rsidR="00D37A91">
        <w:trPr>
          <w:trHeight w:val="375"/>
        </w:trPr>
        <w:tc>
          <w:tcPr>
            <w:tcW w:w="0" w:type="auto"/>
            <w:gridSpan w:val="2"/>
            <w:tcBorders>
              <w:top w:val="single" w:sz="4" w:space="0" w:color="2E79BC"/>
              <w:left w:val="single" w:sz="4" w:space="0" w:color="2E79BC"/>
              <w:bottom w:val="single" w:sz="4" w:space="0" w:color="2E79BC"/>
              <w:right w:val="single" w:sz="4" w:space="0" w:color="2E79BC"/>
            </w:tcBorders>
            <w:shd w:val="clear" w:color="auto" w:fill="FFFFFF"/>
            <w:tcMar>
              <w:top w:w="0" w:type="dxa"/>
              <w:left w:w="125" w:type="dxa"/>
              <w:bottom w:w="0" w:type="dxa"/>
              <w:right w:w="125" w:type="dxa"/>
            </w:tcMar>
            <w:vAlign w:val="center"/>
          </w:tcPr>
          <w:p w:rsidR="00D37A91" w:rsidRDefault="00613AF6">
            <w:pPr>
              <w:widowControl/>
              <w:jc w:val="left"/>
              <w:rPr>
                <w:rFonts w:ascii="宋体" w:eastAsia="宋体" w:hAnsi="宋体" w:cs="宋体"/>
                <w:b/>
                <w:bCs/>
                <w:color w:val="FF0000"/>
                <w:kern w:val="0"/>
                <w:sz w:val="18"/>
                <w:szCs w:val="18"/>
              </w:rPr>
            </w:pPr>
            <w:r>
              <w:rPr>
                <w:rFonts w:ascii="宋体" w:eastAsia="宋体" w:hAnsi="宋体" w:cs="宋体" w:hint="eastAsia"/>
                <w:b/>
                <w:bCs/>
                <w:color w:val="FF0000"/>
                <w:kern w:val="0"/>
                <w:sz w:val="18"/>
                <w:szCs w:val="18"/>
              </w:rPr>
              <w:t>竞买保证金指定收取账户信息&gt;&gt;</w:t>
            </w:r>
          </w:p>
        </w:tc>
      </w:tr>
      <w:tr w:rsidR="00D37A91">
        <w:trPr>
          <w:trHeight w:val="375"/>
        </w:trPr>
        <w:tc>
          <w:tcPr>
            <w:tcW w:w="1572" w:type="dxa"/>
            <w:tcBorders>
              <w:top w:val="single" w:sz="4" w:space="0" w:color="2E79BC"/>
              <w:left w:val="single" w:sz="4" w:space="0" w:color="2E79BC"/>
              <w:bottom w:val="single" w:sz="4" w:space="0" w:color="2E79BC"/>
              <w:right w:val="single" w:sz="4" w:space="0" w:color="2E79BC"/>
            </w:tcBorders>
            <w:shd w:val="clear" w:color="auto" w:fill="FFFFFF"/>
            <w:tcMar>
              <w:top w:w="0" w:type="dxa"/>
              <w:left w:w="125" w:type="dxa"/>
              <w:bottom w:w="0" w:type="dxa"/>
              <w:right w:w="125" w:type="dxa"/>
            </w:tcMar>
            <w:vAlign w:val="center"/>
          </w:tcPr>
          <w:p w:rsidR="00D37A91" w:rsidRDefault="00613AF6">
            <w:pPr>
              <w:widowControl/>
              <w:jc w:val="right"/>
              <w:rPr>
                <w:rFonts w:ascii="宋体" w:eastAsia="宋体" w:hAnsi="宋体" w:cs="宋体"/>
                <w:color w:val="FF0000"/>
                <w:kern w:val="0"/>
                <w:sz w:val="18"/>
                <w:szCs w:val="18"/>
              </w:rPr>
            </w:pPr>
            <w:r>
              <w:rPr>
                <w:rFonts w:ascii="宋体" w:eastAsia="宋体" w:hAnsi="宋体" w:cs="宋体" w:hint="eastAsia"/>
                <w:color w:val="FF0000"/>
                <w:kern w:val="0"/>
                <w:sz w:val="18"/>
                <w:szCs w:val="18"/>
              </w:rPr>
              <w:t>开户银行：</w:t>
            </w:r>
          </w:p>
        </w:tc>
        <w:tc>
          <w:tcPr>
            <w:tcW w:w="3700" w:type="pct"/>
            <w:tcBorders>
              <w:top w:val="single" w:sz="4" w:space="0" w:color="2E79BC"/>
              <w:left w:val="single" w:sz="4" w:space="0" w:color="2E79BC"/>
              <w:bottom w:val="single" w:sz="4" w:space="0" w:color="2E79BC"/>
              <w:right w:val="single" w:sz="4" w:space="0" w:color="2E79BC"/>
            </w:tcBorders>
            <w:shd w:val="clear" w:color="auto" w:fill="FFFFFF"/>
            <w:tcMar>
              <w:top w:w="0" w:type="dxa"/>
              <w:left w:w="125" w:type="dxa"/>
              <w:bottom w:w="0" w:type="dxa"/>
              <w:right w:w="125" w:type="dxa"/>
            </w:tcMar>
            <w:vAlign w:val="center"/>
          </w:tcPr>
          <w:p w:rsidR="00D37A91" w:rsidRDefault="00613AF6">
            <w:pPr>
              <w:widowControl/>
              <w:jc w:val="left"/>
              <w:rPr>
                <w:rFonts w:ascii="宋体" w:eastAsia="宋体" w:hAnsi="宋体" w:cs="宋体"/>
                <w:color w:val="FF0000"/>
                <w:kern w:val="0"/>
                <w:sz w:val="18"/>
                <w:szCs w:val="18"/>
              </w:rPr>
            </w:pPr>
            <w:r>
              <w:rPr>
                <w:rFonts w:ascii="宋体" w:eastAsia="宋体" w:hAnsi="宋体" w:cs="宋体" w:hint="eastAsia"/>
                <w:color w:val="FF0000"/>
                <w:kern w:val="0"/>
                <w:sz w:val="18"/>
                <w:szCs w:val="18"/>
              </w:rPr>
              <w:t>重庆农村商业银行巫山支行 </w:t>
            </w:r>
          </w:p>
        </w:tc>
      </w:tr>
      <w:tr w:rsidR="00D37A91">
        <w:trPr>
          <w:trHeight w:val="375"/>
        </w:trPr>
        <w:tc>
          <w:tcPr>
            <w:tcW w:w="1572" w:type="dxa"/>
            <w:tcBorders>
              <w:top w:val="single" w:sz="4" w:space="0" w:color="2E79BC"/>
              <w:left w:val="single" w:sz="4" w:space="0" w:color="2E79BC"/>
              <w:bottom w:val="single" w:sz="4" w:space="0" w:color="2E79BC"/>
              <w:right w:val="single" w:sz="4" w:space="0" w:color="2E79BC"/>
            </w:tcBorders>
            <w:shd w:val="clear" w:color="auto" w:fill="FFFFFF"/>
            <w:tcMar>
              <w:top w:w="0" w:type="dxa"/>
              <w:left w:w="125" w:type="dxa"/>
              <w:bottom w:w="0" w:type="dxa"/>
              <w:right w:w="125" w:type="dxa"/>
            </w:tcMar>
            <w:vAlign w:val="center"/>
          </w:tcPr>
          <w:p w:rsidR="00D37A91" w:rsidRDefault="00613AF6">
            <w:pPr>
              <w:widowControl/>
              <w:jc w:val="right"/>
              <w:rPr>
                <w:rFonts w:ascii="宋体" w:eastAsia="宋体" w:hAnsi="宋体" w:cs="宋体"/>
                <w:color w:val="FF0000"/>
                <w:kern w:val="0"/>
                <w:sz w:val="18"/>
                <w:szCs w:val="18"/>
              </w:rPr>
            </w:pPr>
            <w:r>
              <w:rPr>
                <w:rFonts w:ascii="宋体" w:eastAsia="宋体" w:hAnsi="宋体" w:cs="宋体" w:hint="eastAsia"/>
                <w:color w:val="FF0000"/>
                <w:kern w:val="0"/>
                <w:sz w:val="18"/>
                <w:szCs w:val="18"/>
              </w:rPr>
              <w:t>账号：</w:t>
            </w:r>
          </w:p>
        </w:tc>
        <w:tc>
          <w:tcPr>
            <w:tcW w:w="0" w:type="auto"/>
            <w:tcBorders>
              <w:top w:val="single" w:sz="4" w:space="0" w:color="2E79BC"/>
              <w:left w:val="single" w:sz="4" w:space="0" w:color="2E79BC"/>
              <w:bottom w:val="single" w:sz="4" w:space="0" w:color="2E79BC"/>
              <w:right w:val="single" w:sz="4" w:space="0" w:color="2E79BC"/>
            </w:tcBorders>
            <w:shd w:val="clear" w:color="auto" w:fill="FFFFFF"/>
            <w:tcMar>
              <w:top w:w="0" w:type="dxa"/>
              <w:left w:w="125" w:type="dxa"/>
              <w:bottom w:w="0" w:type="dxa"/>
              <w:right w:w="125" w:type="dxa"/>
            </w:tcMar>
            <w:vAlign w:val="center"/>
          </w:tcPr>
          <w:p w:rsidR="00D37A91" w:rsidRDefault="00613AF6">
            <w:pPr>
              <w:widowControl/>
              <w:jc w:val="left"/>
              <w:rPr>
                <w:rFonts w:ascii="宋体" w:eastAsia="宋体" w:hAnsi="宋体" w:cs="宋体"/>
                <w:color w:val="FF0000"/>
                <w:kern w:val="0"/>
                <w:sz w:val="18"/>
                <w:szCs w:val="18"/>
              </w:rPr>
            </w:pPr>
            <w:r>
              <w:rPr>
                <w:rFonts w:ascii="宋体" w:eastAsia="宋体" w:hAnsi="宋体" w:cs="宋体" w:hint="eastAsia"/>
                <w:color w:val="FF0000"/>
                <w:kern w:val="0"/>
                <w:sz w:val="18"/>
                <w:szCs w:val="18"/>
              </w:rPr>
              <w:t>3901010120010010437000034 </w:t>
            </w:r>
          </w:p>
        </w:tc>
      </w:tr>
      <w:tr w:rsidR="00D37A91">
        <w:trPr>
          <w:trHeight w:val="375"/>
        </w:trPr>
        <w:tc>
          <w:tcPr>
            <w:tcW w:w="1572" w:type="dxa"/>
            <w:tcBorders>
              <w:top w:val="single" w:sz="4" w:space="0" w:color="2E79BC"/>
              <w:left w:val="single" w:sz="4" w:space="0" w:color="2E79BC"/>
              <w:bottom w:val="single" w:sz="4" w:space="0" w:color="2E79BC"/>
              <w:right w:val="single" w:sz="4" w:space="0" w:color="2E79BC"/>
            </w:tcBorders>
            <w:shd w:val="clear" w:color="auto" w:fill="FFFFFF"/>
            <w:tcMar>
              <w:top w:w="0" w:type="dxa"/>
              <w:left w:w="125" w:type="dxa"/>
              <w:bottom w:w="0" w:type="dxa"/>
              <w:right w:w="125" w:type="dxa"/>
            </w:tcMar>
            <w:vAlign w:val="center"/>
          </w:tcPr>
          <w:p w:rsidR="00D37A91" w:rsidRDefault="00613AF6">
            <w:pPr>
              <w:widowControl/>
              <w:jc w:val="right"/>
              <w:rPr>
                <w:rFonts w:ascii="宋体" w:eastAsia="宋体" w:hAnsi="宋体" w:cs="宋体"/>
                <w:color w:val="FF0000"/>
                <w:kern w:val="0"/>
                <w:sz w:val="18"/>
                <w:szCs w:val="18"/>
              </w:rPr>
            </w:pPr>
            <w:r>
              <w:rPr>
                <w:rFonts w:ascii="宋体" w:eastAsia="宋体" w:hAnsi="宋体" w:cs="宋体" w:hint="eastAsia"/>
                <w:color w:val="FF0000"/>
                <w:kern w:val="0"/>
                <w:sz w:val="18"/>
                <w:szCs w:val="18"/>
              </w:rPr>
              <w:t>户名：</w:t>
            </w:r>
          </w:p>
        </w:tc>
        <w:tc>
          <w:tcPr>
            <w:tcW w:w="0" w:type="auto"/>
            <w:tcBorders>
              <w:top w:val="single" w:sz="4" w:space="0" w:color="2E79BC"/>
              <w:left w:val="single" w:sz="4" w:space="0" w:color="2E79BC"/>
              <w:bottom w:val="single" w:sz="4" w:space="0" w:color="2E79BC"/>
              <w:right w:val="single" w:sz="4" w:space="0" w:color="2E79BC"/>
            </w:tcBorders>
            <w:shd w:val="clear" w:color="auto" w:fill="FFFFFF"/>
            <w:tcMar>
              <w:top w:w="0" w:type="dxa"/>
              <w:left w:w="125" w:type="dxa"/>
              <w:bottom w:w="0" w:type="dxa"/>
              <w:right w:w="125" w:type="dxa"/>
            </w:tcMar>
            <w:vAlign w:val="center"/>
          </w:tcPr>
          <w:p w:rsidR="00D37A91" w:rsidRDefault="00613AF6">
            <w:pPr>
              <w:widowControl/>
              <w:jc w:val="left"/>
              <w:rPr>
                <w:rFonts w:ascii="宋体" w:eastAsia="宋体" w:hAnsi="宋体" w:cs="宋体"/>
                <w:color w:val="FF0000"/>
                <w:kern w:val="0"/>
                <w:sz w:val="18"/>
                <w:szCs w:val="18"/>
              </w:rPr>
            </w:pPr>
            <w:r>
              <w:rPr>
                <w:rFonts w:ascii="宋体" w:eastAsia="宋体" w:hAnsi="宋体" w:cs="宋体" w:hint="eastAsia"/>
                <w:color w:val="FF0000"/>
                <w:kern w:val="0"/>
                <w:sz w:val="18"/>
                <w:szCs w:val="18"/>
              </w:rPr>
              <w:t>巫山县公共资源交易中心 </w:t>
            </w:r>
          </w:p>
        </w:tc>
      </w:tr>
      <w:tr w:rsidR="00D37A91">
        <w:trPr>
          <w:trHeight w:val="150"/>
        </w:trPr>
        <w:tc>
          <w:tcPr>
            <w:tcW w:w="0" w:type="auto"/>
            <w:tcBorders>
              <w:top w:val="single" w:sz="4" w:space="0" w:color="2E79BC"/>
              <w:left w:val="single" w:sz="4" w:space="0" w:color="2E79BC"/>
              <w:bottom w:val="single" w:sz="4" w:space="0" w:color="2E79BC"/>
              <w:right w:val="single" w:sz="4" w:space="0" w:color="2E79BC"/>
            </w:tcBorders>
            <w:shd w:val="clear" w:color="auto" w:fill="FFFFFF"/>
            <w:tcMar>
              <w:top w:w="0" w:type="dxa"/>
              <w:left w:w="125" w:type="dxa"/>
              <w:bottom w:w="0" w:type="dxa"/>
              <w:right w:w="125" w:type="dxa"/>
            </w:tcMar>
            <w:vAlign w:val="center"/>
          </w:tcPr>
          <w:p w:rsidR="00D37A91" w:rsidRDefault="00613AF6">
            <w:pPr>
              <w:widowControl/>
              <w:spacing w:line="150" w:lineRule="atLeast"/>
              <w:jc w:val="left"/>
              <w:rPr>
                <w:rFonts w:ascii="宋体" w:eastAsia="宋体" w:hAnsi="宋体" w:cs="宋体"/>
                <w:color w:val="666666"/>
                <w:kern w:val="0"/>
                <w:sz w:val="18"/>
                <w:szCs w:val="18"/>
              </w:rPr>
            </w:pPr>
            <w:r>
              <w:rPr>
                <w:rFonts w:ascii="宋体" w:eastAsia="宋体" w:hAnsi="宋体" w:cs="宋体" w:hint="eastAsia"/>
                <w:color w:val="666666"/>
                <w:kern w:val="0"/>
                <w:sz w:val="18"/>
                <w:szCs w:val="18"/>
              </w:rPr>
              <w:t> </w:t>
            </w:r>
          </w:p>
        </w:tc>
        <w:tc>
          <w:tcPr>
            <w:tcW w:w="0" w:type="auto"/>
            <w:tcBorders>
              <w:top w:val="single" w:sz="4" w:space="0" w:color="2E79BC"/>
              <w:left w:val="single" w:sz="4" w:space="0" w:color="2E79BC"/>
              <w:bottom w:val="single" w:sz="4" w:space="0" w:color="2E79BC"/>
              <w:right w:val="single" w:sz="4" w:space="0" w:color="2E79BC"/>
            </w:tcBorders>
            <w:shd w:val="clear" w:color="auto" w:fill="FFFFFF"/>
            <w:tcMar>
              <w:top w:w="0" w:type="dxa"/>
              <w:left w:w="125" w:type="dxa"/>
              <w:bottom w:w="0" w:type="dxa"/>
              <w:right w:w="125" w:type="dxa"/>
            </w:tcMar>
            <w:vAlign w:val="center"/>
          </w:tcPr>
          <w:p w:rsidR="00D37A91" w:rsidRDefault="00613AF6">
            <w:pPr>
              <w:widowControl/>
              <w:spacing w:line="150" w:lineRule="atLeast"/>
              <w:jc w:val="left"/>
              <w:rPr>
                <w:rFonts w:ascii="宋体" w:eastAsia="宋体" w:hAnsi="宋体" w:cs="宋体"/>
                <w:color w:val="666666"/>
                <w:kern w:val="0"/>
                <w:sz w:val="18"/>
                <w:szCs w:val="18"/>
              </w:rPr>
            </w:pPr>
            <w:r>
              <w:rPr>
                <w:rFonts w:ascii="宋体" w:eastAsia="宋体" w:hAnsi="宋体" w:cs="宋体" w:hint="eastAsia"/>
                <w:color w:val="666666"/>
                <w:kern w:val="0"/>
                <w:sz w:val="18"/>
                <w:szCs w:val="18"/>
              </w:rPr>
              <w:t> </w:t>
            </w:r>
          </w:p>
        </w:tc>
      </w:tr>
      <w:tr w:rsidR="00D37A91">
        <w:trPr>
          <w:trHeight w:val="375"/>
        </w:trPr>
        <w:tc>
          <w:tcPr>
            <w:tcW w:w="1572" w:type="dxa"/>
            <w:tcBorders>
              <w:top w:val="single" w:sz="4" w:space="0" w:color="2E79BC"/>
              <w:left w:val="single" w:sz="4" w:space="0" w:color="2E79BC"/>
              <w:bottom w:val="single" w:sz="4" w:space="0" w:color="2E79BC"/>
              <w:right w:val="single" w:sz="4" w:space="0" w:color="2E79BC"/>
            </w:tcBorders>
            <w:shd w:val="clear" w:color="auto" w:fill="FFFFFF"/>
            <w:tcMar>
              <w:top w:w="0" w:type="dxa"/>
              <w:left w:w="125" w:type="dxa"/>
              <w:bottom w:w="0" w:type="dxa"/>
              <w:right w:w="125" w:type="dxa"/>
            </w:tcMar>
            <w:vAlign w:val="center"/>
          </w:tcPr>
          <w:p w:rsidR="00D37A91" w:rsidRDefault="00613AF6">
            <w:pPr>
              <w:widowControl/>
              <w:jc w:val="right"/>
              <w:rPr>
                <w:rFonts w:ascii="宋体" w:eastAsia="宋体" w:hAnsi="宋体" w:cs="宋体"/>
                <w:color w:val="FF0000"/>
                <w:kern w:val="0"/>
                <w:sz w:val="18"/>
                <w:szCs w:val="18"/>
              </w:rPr>
            </w:pPr>
            <w:r>
              <w:rPr>
                <w:rFonts w:ascii="宋体" w:eastAsia="宋体" w:hAnsi="宋体" w:cs="宋体" w:hint="eastAsia"/>
                <w:color w:val="FF0000"/>
                <w:kern w:val="0"/>
                <w:sz w:val="18"/>
                <w:szCs w:val="18"/>
              </w:rPr>
              <w:t>开户银行：</w:t>
            </w:r>
          </w:p>
        </w:tc>
        <w:tc>
          <w:tcPr>
            <w:tcW w:w="3700" w:type="pct"/>
            <w:tcBorders>
              <w:top w:val="single" w:sz="4" w:space="0" w:color="2E79BC"/>
              <w:left w:val="single" w:sz="4" w:space="0" w:color="2E79BC"/>
              <w:bottom w:val="single" w:sz="4" w:space="0" w:color="2E79BC"/>
              <w:right w:val="single" w:sz="4" w:space="0" w:color="2E79BC"/>
            </w:tcBorders>
            <w:shd w:val="clear" w:color="auto" w:fill="FFFFFF"/>
            <w:tcMar>
              <w:top w:w="0" w:type="dxa"/>
              <w:left w:w="125" w:type="dxa"/>
              <w:bottom w:w="0" w:type="dxa"/>
              <w:right w:w="125" w:type="dxa"/>
            </w:tcMar>
            <w:vAlign w:val="center"/>
          </w:tcPr>
          <w:p w:rsidR="00D37A91" w:rsidRDefault="00613AF6">
            <w:pPr>
              <w:widowControl/>
              <w:jc w:val="left"/>
              <w:rPr>
                <w:rFonts w:ascii="宋体" w:eastAsia="宋体" w:hAnsi="宋体" w:cs="宋体"/>
                <w:color w:val="FF0000"/>
                <w:kern w:val="0"/>
                <w:sz w:val="18"/>
                <w:szCs w:val="18"/>
              </w:rPr>
            </w:pPr>
            <w:r>
              <w:rPr>
                <w:rFonts w:ascii="宋体" w:eastAsia="宋体" w:hAnsi="宋体" w:cs="宋体" w:hint="eastAsia"/>
                <w:color w:val="FF0000"/>
                <w:kern w:val="0"/>
                <w:sz w:val="18"/>
                <w:szCs w:val="18"/>
              </w:rPr>
              <w:t>建行重庆市分行巫山支行净坛路分理处 </w:t>
            </w:r>
          </w:p>
        </w:tc>
      </w:tr>
      <w:tr w:rsidR="00D37A91">
        <w:trPr>
          <w:trHeight w:val="375"/>
        </w:trPr>
        <w:tc>
          <w:tcPr>
            <w:tcW w:w="1572" w:type="dxa"/>
            <w:tcBorders>
              <w:top w:val="single" w:sz="4" w:space="0" w:color="2E79BC"/>
              <w:left w:val="single" w:sz="4" w:space="0" w:color="2E79BC"/>
              <w:bottom w:val="single" w:sz="4" w:space="0" w:color="2E79BC"/>
              <w:right w:val="single" w:sz="4" w:space="0" w:color="2E79BC"/>
            </w:tcBorders>
            <w:shd w:val="clear" w:color="auto" w:fill="FFFFFF"/>
            <w:tcMar>
              <w:top w:w="0" w:type="dxa"/>
              <w:left w:w="125" w:type="dxa"/>
              <w:bottom w:w="0" w:type="dxa"/>
              <w:right w:w="125" w:type="dxa"/>
            </w:tcMar>
            <w:vAlign w:val="center"/>
          </w:tcPr>
          <w:p w:rsidR="00D37A91" w:rsidRDefault="00613AF6">
            <w:pPr>
              <w:widowControl/>
              <w:jc w:val="right"/>
              <w:rPr>
                <w:rFonts w:ascii="宋体" w:eastAsia="宋体" w:hAnsi="宋体" w:cs="宋体"/>
                <w:color w:val="FF0000"/>
                <w:kern w:val="0"/>
                <w:sz w:val="18"/>
                <w:szCs w:val="18"/>
              </w:rPr>
            </w:pPr>
            <w:r>
              <w:rPr>
                <w:rFonts w:ascii="宋体" w:eastAsia="宋体" w:hAnsi="宋体" w:cs="宋体" w:hint="eastAsia"/>
                <w:color w:val="FF0000"/>
                <w:kern w:val="0"/>
                <w:sz w:val="18"/>
                <w:szCs w:val="18"/>
              </w:rPr>
              <w:t>账号：</w:t>
            </w:r>
          </w:p>
        </w:tc>
        <w:tc>
          <w:tcPr>
            <w:tcW w:w="0" w:type="auto"/>
            <w:tcBorders>
              <w:top w:val="single" w:sz="4" w:space="0" w:color="2E79BC"/>
              <w:left w:val="single" w:sz="4" w:space="0" w:color="2E79BC"/>
              <w:bottom w:val="single" w:sz="4" w:space="0" w:color="2E79BC"/>
              <w:right w:val="single" w:sz="4" w:space="0" w:color="2E79BC"/>
            </w:tcBorders>
            <w:shd w:val="clear" w:color="auto" w:fill="FFFFFF"/>
            <w:tcMar>
              <w:top w:w="0" w:type="dxa"/>
              <w:left w:w="125" w:type="dxa"/>
              <w:bottom w:w="0" w:type="dxa"/>
              <w:right w:w="125" w:type="dxa"/>
            </w:tcMar>
            <w:vAlign w:val="center"/>
          </w:tcPr>
          <w:p w:rsidR="00D37A91" w:rsidRDefault="00613AF6">
            <w:pPr>
              <w:widowControl/>
              <w:jc w:val="left"/>
              <w:rPr>
                <w:rFonts w:ascii="宋体" w:eastAsia="宋体" w:hAnsi="宋体" w:cs="宋体"/>
                <w:color w:val="FF0000"/>
                <w:kern w:val="0"/>
                <w:sz w:val="18"/>
                <w:szCs w:val="18"/>
              </w:rPr>
            </w:pPr>
            <w:r>
              <w:rPr>
                <w:rFonts w:ascii="宋体" w:eastAsia="宋体" w:hAnsi="宋体" w:cs="宋体" w:hint="eastAsia"/>
                <w:color w:val="FF0000"/>
                <w:kern w:val="0"/>
                <w:sz w:val="18"/>
                <w:szCs w:val="18"/>
              </w:rPr>
              <w:t>50001253900050201941-0095 </w:t>
            </w:r>
          </w:p>
        </w:tc>
      </w:tr>
      <w:tr w:rsidR="00D37A91">
        <w:trPr>
          <w:trHeight w:val="375"/>
        </w:trPr>
        <w:tc>
          <w:tcPr>
            <w:tcW w:w="1572" w:type="dxa"/>
            <w:tcBorders>
              <w:top w:val="single" w:sz="4" w:space="0" w:color="2E79BC"/>
              <w:left w:val="single" w:sz="4" w:space="0" w:color="2E79BC"/>
              <w:bottom w:val="single" w:sz="4" w:space="0" w:color="2E79BC"/>
              <w:right w:val="single" w:sz="4" w:space="0" w:color="2E79BC"/>
            </w:tcBorders>
            <w:shd w:val="clear" w:color="auto" w:fill="FFFFFF"/>
            <w:tcMar>
              <w:top w:w="0" w:type="dxa"/>
              <w:left w:w="125" w:type="dxa"/>
              <w:bottom w:w="0" w:type="dxa"/>
              <w:right w:w="125" w:type="dxa"/>
            </w:tcMar>
            <w:vAlign w:val="center"/>
          </w:tcPr>
          <w:p w:rsidR="00D37A91" w:rsidRDefault="00613AF6">
            <w:pPr>
              <w:widowControl/>
              <w:jc w:val="right"/>
              <w:rPr>
                <w:rFonts w:ascii="宋体" w:eastAsia="宋体" w:hAnsi="宋体" w:cs="宋体"/>
                <w:color w:val="FF0000"/>
                <w:kern w:val="0"/>
                <w:sz w:val="18"/>
                <w:szCs w:val="18"/>
              </w:rPr>
            </w:pPr>
            <w:r>
              <w:rPr>
                <w:rFonts w:ascii="宋体" w:eastAsia="宋体" w:hAnsi="宋体" w:cs="宋体" w:hint="eastAsia"/>
                <w:color w:val="FF0000"/>
                <w:kern w:val="0"/>
                <w:sz w:val="18"/>
                <w:szCs w:val="18"/>
              </w:rPr>
              <w:t>户名：</w:t>
            </w:r>
          </w:p>
        </w:tc>
        <w:tc>
          <w:tcPr>
            <w:tcW w:w="0" w:type="auto"/>
            <w:tcBorders>
              <w:top w:val="single" w:sz="4" w:space="0" w:color="2E79BC"/>
              <w:left w:val="single" w:sz="4" w:space="0" w:color="2E79BC"/>
              <w:bottom w:val="single" w:sz="4" w:space="0" w:color="2E79BC"/>
              <w:right w:val="single" w:sz="4" w:space="0" w:color="2E79BC"/>
            </w:tcBorders>
            <w:shd w:val="clear" w:color="auto" w:fill="FFFFFF"/>
            <w:tcMar>
              <w:top w:w="0" w:type="dxa"/>
              <w:left w:w="125" w:type="dxa"/>
              <w:bottom w:w="0" w:type="dxa"/>
              <w:right w:w="125" w:type="dxa"/>
            </w:tcMar>
            <w:vAlign w:val="center"/>
          </w:tcPr>
          <w:p w:rsidR="00D37A91" w:rsidRDefault="00613AF6">
            <w:pPr>
              <w:widowControl/>
              <w:jc w:val="left"/>
              <w:rPr>
                <w:rFonts w:ascii="宋体" w:eastAsia="宋体" w:hAnsi="宋体" w:cs="宋体"/>
                <w:color w:val="FF0000"/>
                <w:kern w:val="0"/>
                <w:sz w:val="18"/>
                <w:szCs w:val="18"/>
              </w:rPr>
            </w:pPr>
            <w:r>
              <w:rPr>
                <w:rFonts w:ascii="宋体" w:eastAsia="宋体" w:hAnsi="宋体" w:cs="宋体" w:hint="eastAsia"/>
                <w:color w:val="FF0000"/>
                <w:kern w:val="0"/>
                <w:sz w:val="18"/>
                <w:szCs w:val="18"/>
              </w:rPr>
              <w:t>巫山县公共资源交易中心 </w:t>
            </w:r>
          </w:p>
        </w:tc>
      </w:tr>
      <w:tr w:rsidR="00D37A91">
        <w:trPr>
          <w:trHeight w:val="150"/>
        </w:trPr>
        <w:tc>
          <w:tcPr>
            <w:tcW w:w="0" w:type="auto"/>
            <w:tcBorders>
              <w:top w:val="single" w:sz="4" w:space="0" w:color="2E79BC"/>
              <w:left w:val="single" w:sz="4" w:space="0" w:color="2E79BC"/>
              <w:bottom w:val="single" w:sz="4" w:space="0" w:color="2E79BC"/>
              <w:right w:val="single" w:sz="4" w:space="0" w:color="2E79BC"/>
            </w:tcBorders>
            <w:shd w:val="clear" w:color="auto" w:fill="FFFFFF"/>
            <w:tcMar>
              <w:top w:w="0" w:type="dxa"/>
              <w:left w:w="125" w:type="dxa"/>
              <w:bottom w:w="0" w:type="dxa"/>
              <w:right w:w="125" w:type="dxa"/>
            </w:tcMar>
            <w:vAlign w:val="center"/>
          </w:tcPr>
          <w:p w:rsidR="00D37A91" w:rsidRDefault="00613AF6">
            <w:pPr>
              <w:widowControl/>
              <w:spacing w:line="150" w:lineRule="atLeast"/>
              <w:jc w:val="left"/>
              <w:rPr>
                <w:rFonts w:ascii="宋体" w:eastAsia="宋体" w:hAnsi="宋体" w:cs="宋体"/>
                <w:color w:val="666666"/>
                <w:kern w:val="0"/>
                <w:sz w:val="18"/>
                <w:szCs w:val="18"/>
              </w:rPr>
            </w:pPr>
            <w:r>
              <w:rPr>
                <w:rFonts w:ascii="宋体" w:eastAsia="宋体" w:hAnsi="宋体" w:cs="宋体" w:hint="eastAsia"/>
                <w:color w:val="666666"/>
                <w:kern w:val="0"/>
                <w:sz w:val="18"/>
                <w:szCs w:val="18"/>
              </w:rPr>
              <w:t> </w:t>
            </w:r>
          </w:p>
        </w:tc>
        <w:tc>
          <w:tcPr>
            <w:tcW w:w="0" w:type="auto"/>
            <w:tcBorders>
              <w:top w:val="single" w:sz="4" w:space="0" w:color="2E79BC"/>
              <w:left w:val="single" w:sz="4" w:space="0" w:color="2E79BC"/>
              <w:bottom w:val="single" w:sz="4" w:space="0" w:color="2E79BC"/>
              <w:right w:val="single" w:sz="4" w:space="0" w:color="2E79BC"/>
            </w:tcBorders>
            <w:shd w:val="clear" w:color="auto" w:fill="FFFFFF"/>
            <w:tcMar>
              <w:top w:w="0" w:type="dxa"/>
              <w:left w:w="125" w:type="dxa"/>
              <w:bottom w:w="0" w:type="dxa"/>
              <w:right w:w="125" w:type="dxa"/>
            </w:tcMar>
            <w:vAlign w:val="center"/>
          </w:tcPr>
          <w:p w:rsidR="00D37A91" w:rsidRDefault="00613AF6">
            <w:pPr>
              <w:widowControl/>
              <w:spacing w:line="150" w:lineRule="atLeast"/>
              <w:jc w:val="left"/>
              <w:rPr>
                <w:rFonts w:ascii="宋体" w:eastAsia="宋体" w:hAnsi="宋体" w:cs="宋体"/>
                <w:color w:val="666666"/>
                <w:kern w:val="0"/>
                <w:sz w:val="18"/>
                <w:szCs w:val="18"/>
              </w:rPr>
            </w:pPr>
            <w:r>
              <w:rPr>
                <w:rFonts w:ascii="宋体" w:eastAsia="宋体" w:hAnsi="宋体" w:cs="宋体" w:hint="eastAsia"/>
                <w:color w:val="666666"/>
                <w:kern w:val="0"/>
                <w:sz w:val="18"/>
                <w:szCs w:val="18"/>
              </w:rPr>
              <w:t> </w:t>
            </w:r>
          </w:p>
        </w:tc>
      </w:tr>
      <w:tr w:rsidR="00D37A91">
        <w:trPr>
          <w:trHeight w:val="375"/>
        </w:trPr>
        <w:tc>
          <w:tcPr>
            <w:tcW w:w="1572" w:type="dxa"/>
            <w:tcBorders>
              <w:top w:val="single" w:sz="4" w:space="0" w:color="2E79BC"/>
              <w:left w:val="single" w:sz="4" w:space="0" w:color="2E79BC"/>
              <w:bottom w:val="single" w:sz="4" w:space="0" w:color="2E79BC"/>
              <w:right w:val="single" w:sz="4" w:space="0" w:color="2E79BC"/>
            </w:tcBorders>
            <w:shd w:val="clear" w:color="auto" w:fill="FFFFFF"/>
            <w:tcMar>
              <w:top w:w="0" w:type="dxa"/>
              <w:left w:w="125" w:type="dxa"/>
              <w:bottom w:w="0" w:type="dxa"/>
              <w:right w:w="125" w:type="dxa"/>
            </w:tcMar>
            <w:vAlign w:val="center"/>
          </w:tcPr>
          <w:p w:rsidR="00D37A91" w:rsidRDefault="00613AF6">
            <w:pPr>
              <w:widowControl/>
              <w:jc w:val="right"/>
              <w:rPr>
                <w:rFonts w:ascii="宋体" w:eastAsia="宋体" w:hAnsi="宋体" w:cs="宋体"/>
                <w:color w:val="FF0000"/>
                <w:kern w:val="0"/>
                <w:sz w:val="18"/>
                <w:szCs w:val="18"/>
              </w:rPr>
            </w:pPr>
            <w:r>
              <w:rPr>
                <w:rFonts w:ascii="宋体" w:eastAsia="宋体" w:hAnsi="宋体" w:cs="宋体" w:hint="eastAsia"/>
                <w:color w:val="FF0000"/>
                <w:kern w:val="0"/>
                <w:sz w:val="18"/>
                <w:szCs w:val="18"/>
              </w:rPr>
              <w:t>开户银行：</w:t>
            </w:r>
          </w:p>
        </w:tc>
        <w:tc>
          <w:tcPr>
            <w:tcW w:w="3700" w:type="pct"/>
            <w:tcBorders>
              <w:top w:val="single" w:sz="4" w:space="0" w:color="2E79BC"/>
              <w:left w:val="single" w:sz="4" w:space="0" w:color="2E79BC"/>
              <w:bottom w:val="single" w:sz="4" w:space="0" w:color="2E79BC"/>
              <w:right w:val="single" w:sz="4" w:space="0" w:color="2E79BC"/>
            </w:tcBorders>
            <w:shd w:val="clear" w:color="auto" w:fill="FFFFFF"/>
            <w:tcMar>
              <w:top w:w="0" w:type="dxa"/>
              <w:left w:w="125" w:type="dxa"/>
              <w:bottom w:w="0" w:type="dxa"/>
              <w:right w:w="125" w:type="dxa"/>
            </w:tcMar>
            <w:vAlign w:val="center"/>
          </w:tcPr>
          <w:p w:rsidR="00D37A91" w:rsidRDefault="00613AF6">
            <w:pPr>
              <w:widowControl/>
              <w:jc w:val="left"/>
              <w:rPr>
                <w:rFonts w:ascii="宋体" w:eastAsia="宋体" w:hAnsi="宋体" w:cs="宋体"/>
                <w:color w:val="FF0000"/>
                <w:kern w:val="0"/>
                <w:sz w:val="18"/>
                <w:szCs w:val="18"/>
              </w:rPr>
            </w:pPr>
            <w:r>
              <w:rPr>
                <w:rFonts w:ascii="宋体" w:eastAsia="宋体" w:hAnsi="宋体" w:cs="宋体" w:hint="eastAsia"/>
                <w:color w:val="FF0000"/>
                <w:kern w:val="0"/>
                <w:sz w:val="18"/>
                <w:szCs w:val="18"/>
              </w:rPr>
              <w:t>中国农业银行重庆巫山支行营业部 </w:t>
            </w:r>
          </w:p>
        </w:tc>
      </w:tr>
      <w:tr w:rsidR="00D37A91">
        <w:trPr>
          <w:trHeight w:val="375"/>
        </w:trPr>
        <w:tc>
          <w:tcPr>
            <w:tcW w:w="1572" w:type="dxa"/>
            <w:tcBorders>
              <w:top w:val="single" w:sz="4" w:space="0" w:color="2E79BC"/>
              <w:left w:val="single" w:sz="4" w:space="0" w:color="2E79BC"/>
              <w:bottom w:val="single" w:sz="4" w:space="0" w:color="2E79BC"/>
              <w:right w:val="single" w:sz="4" w:space="0" w:color="2E79BC"/>
            </w:tcBorders>
            <w:shd w:val="clear" w:color="auto" w:fill="FFFFFF"/>
            <w:tcMar>
              <w:top w:w="0" w:type="dxa"/>
              <w:left w:w="125" w:type="dxa"/>
              <w:bottom w:w="0" w:type="dxa"/>
              <w:right w:w="125" w:type="dxa"/>
            </w:tcMar>
            <w:vAlign w:val="center"/>
          </w:tcPr>
          <w:p w:rsidR="00D37A91" w:rsidRDefault="00613AF6">
            <w:pPr>
              <w:widowControl/>
              <w:jc w:val="right"/>
              <w:rPr>
                <w:rFonts w:ascii="宋体" w:eastAsia="宋体" w:hAnsi="宋体" w:cs="宋体"/>
                <w:color w:val="FF0000"/>
                <w:kern w:val="0"/>
                <w:sz w:val="18"/>
                <w:szCs w:val="18"/>
              </w:rPr>
            </w:pPr>
            <w:r>
              <w:rPr>
                <w:rFonts w:ascii="宋体" w:eastAsia="宋体" w:hAnsi="宋体" w:cs="宋体" w:hint="eastAsia"/>
                <w:color w:val="FF0000"/>
                <w:kern w:val="0"/>
                <w:sz w:val="18"/>
                <w:szCs w:val="18"/>
              </w:rPr>
              <w:t>账号：</w:t>
            </w:r>
          </w:p>
        </w:tc>
        <w:tc>
          <w:tcPr>
            <w:tcW w:w="0" w:type="auto"/>
            <w:tcBorders>
              <w:top w:val="single" w:sz="4" w:space="0" w:color="2E79BC"/>
              <w:left w:val="single" w:sz="4" w:space="0" w:color="2E79BC"/>
              <w:bottom w:val="single" w:sz="4" w:space="0" w:color="2E79BC"/>
              <w:right w:val="single" w:sz="4" w:space="0" w:color="2E79BC"/>
            </w:tcBorders>
            <w:shd w:val="clear" w:color="auto" w:fill="FFFFFF"/>
            <w:tcMar>
              <w:top w:w="0" w:type="dxa"/>
              <w:left w:w="125" w:type="dxa"/>
              <w:bottom w:w="0" w:type="dxa"/>
              <w:right w:w="125" w:type="dxa"/>
            </w:tcMar>
            <w:vAlign w:val="center"/>
          </w:tcPr>
          <w:p w:rsidR="00D37A91" w:rsidRDefault="00613AF6">
            <w:pPr>
              <w:widowControl/>
              <w:jc w:val="left"/>
              <w:rPr>
                <w:rFonts w:ascii="宋体" w:eastAsia="宋体" w:hAnsi="宋体" w:cs="宋体"/>
                <w:color w:val="FF0000"/>
                <w:kern w:val="0"/>
                <w:sz w:val="18"/>
                <w:szCs w:val="18"/>
              </w:rPr>
            </w:pPr>
            <w:r>
              <w:rPr>
                <w:rFonts w:ascii="宋体" w:eastAsia="宋体" w:hAnsi="宋体" w:cs="宋体" w:hint="eastAsia"/>
                <w:color w:val="FF0000"/>
                <w:kern w:val="0"/>
                <w:sz w:val="18"/>
                <w:szCs w:val="18"/>
              </w:rPr>
              <w:t>314901010400100040000000110 </w:t>
            </w:r>
          </w:p>
        </w:tc>
      </w:tr>
      <w:tr w:rsidR="00D37A91">
        <w:trPr>
          <w:trHeight w:val="375"/>
        </w:trPr>
        <w:tc>
          <w:tcPr>
            <w:tcW w:w="1572" w:type="dxa"/>
            <w:tcBorders>
              <w:top w:val="single" w:sz="4" w:space="0" w:color="2E79BC"/>
              <w:left w:val="single" w:sz="4" w:space="0" w:color="2E79BC"/>
              <w:bottom w:val="single" w:sz="4" w:space="0" w:color="2E79BC"/>
              <w:right w:val="single" w:sz="4" w:space="0" w:color="2E79BC"/>
            </w:tcBorders>
            <w:shd w:val="clear" w:color="auto" w:fill="FFFFFF"/>
            <w:tcMar>
              <w:top w:w="0" w:type="dxa"/>
              <w:left w:w="125" w:type="dxa"/>
              <w:bottom w:w="0" w:type="dxa"/>
              <w:right w:w="125" w:type="dxa"/>
            </w:tcMar>
            <w:vAlign w:val="center"/>
          </w:tcPr>
          <w:p w:rsidR="00D37A91" w:rsidRDefault="00613AF6">
            <w:pPr>
              <w:widowControl/>
              <w:jc w:val="right"/>
              <w:rPr>
                <w:rFonts w:ascii="宋体" w:eastAsia="宋体" w:hAnsi="宋体" w:cs="宋体"/>
                <w:color w:val="FF0000"/>
                <w:kern w:val="0"/>
                <w:sz w:val="18"/>
                <w:szCs w:val="18"/>
              </w:rPr>
            </w:pPr>
            <w:r>
              <w:rPr>
                <w:rFonts w:ascii="宋体" w:eastAsia="宋体" w:hAnsi="宋体" w:cs="宋体" w:hint="eastAsia"/>
                <w:color w:val="FF0000"/>
                <w:kern w:val="0"/>
                <w:sz w:val="18"/>
                <w:szCs w:val="18"/>
              </w:rPr>
              <w:t>户名：</w:t>
            </w:r>
          </w:p>
        </w:tc>
        <w:tc>
          <w:tcPr>
            <w:tcW w:w="0" w:type="auto"/>
            <w:tcBorders>
              <w:top w:val="single" w:sz="4" w:space="0" w:color="2E79BC"/>
              <w:left w:val="single" w:sz="4" w:space="0" w:color="2E79BC"/>
              <w:bottom w:val="single" w:sz="4" w:space="0" w:color="2E79BC"/>
              <w:right w:val="single" w:sz="4" w:space="0" w:color="2E79BC"/>
            </w:tcBorders>
            <w:shd w:val="clear" w:color="auto" w:fill="FFFFFF"/>
            <w:tcMar>
              <w:top w:w="0" w:type="dxa"/>
              <w:left w:w="125" w:type="dxa"/>
              <w:bottom w:w="0" w:type="dxa"/>
              <w:right w:w="125" w:type="dxa"/>
            </w:tcMar>
            <w:vAlign w:val="center"/>
          </w:tcPr>
          <w:p w:rsidR="00D37A91" w:rsidRDefault="00613AF6">
            <w:pPr>
              <w:widowControl/>
              <w:jc w:val="left"/>
              <w:rPr>
                <w:rFonts w:ascii="宋体" w:eastAsia="宋体" w:hAnsi="宋体" w:cs="宋体"/>
                <w:color w:val="FF0000"/>
                <w:kern w:val="0"/>
                <w:sz w:val="18"/>
                <w:szCs w:val="18"/>
              </w:rPr>
            </w:pPr>
            <w:r>
              <w:rPr>
                <w:rFonts w:ascii="宋体" w:eastAsia="宋体" w:hAnsi="宋体" w:cs="宋体" w:hint="eastAsia"/>
                <w:color w:val="FF0000"/>
                <w:kern w:val="0"/>
                <w:sz w:val="18"/>
                <w:szCs w:val="18"/>
              </w:rPr>
              <w:t>巫山县公共资源交易中心 </w:t>
            </w:r>
          </w:p>
        </w:tc>
      </w:tr>
    </w:tbl>
    <w:p w:rsidR="00D37A91" w:rsidRDefault="00D37A91">
      <w:pPr>
        <w:spacing w:line="360" w:lineRule="exact"/>
        <w:ind w:firstLineChars="200" w:firstLine="420"/>
        <w:rPr>
          <w:rFonts w:ascii="Times New Roman" w:eastAsia="宋体" w:hAnsi="Times New Roman" w:cs="Times New Roman"/>
          <w:szCs w:val="21"/>
        </w:rPr>
      </w:pPr>
    </w:p>
    <w:p w:rsidR="00D37A91" w:rsidRDefault="00613AF6">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五、确定竞得人的标准和方法</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（一）拍卖时间：</w:t>
      </w:r>
      <w:r>
        <w:rPr>
          <w:rFonts w:ascii="Times New Roman" w:eastAsia="宋体" w:hAnsi="Times New Roman" w:cs="Times New Roman" w:hint="eastAsia"/>
          <w:szCs w:val="21"/>
        </w:rPr>
        <w:t>2023</w:t>
      </w:r>
      <w:r>
        <w:rPr>
          <w:rFonts w:ascii="Times New Roman" w:eastAsia="宋体" w:hAnsi="Times New Roman" w:cs="Times New Roman" w:hint="eastAsia"/>
          <w:szCs w:val="21"/>
        </w:rPr>
        <w:t>年</w:t>
      </w:r>
      <w:r>
        <w:rPr>
          <w:rFonts w:ascii="Times New Roman" w:eastAsia="宋体" w:hAnsi="Times New Roman" w:cs="Times New Roman" w:hint="eastAsia"/>
          <w:szCs w:val="21"/>
        </w:rPr>
        <w:t xml:space="preserve"> 8</w:t>
      </w:r>
      <w:r>
        <w:rPr>
          <w:rFonts w:ascii="Times New Roman" w:eastAsia="宋体" w:hAnsi="Times New Roman" w:cs="Times New Roman" w:hint="eastAsia"/>
          <w:szCs w:val="21"/>
        </w:rPr>
        <w:t>月</w:t>
      </w:r>
      <w:r>
        <w:rPr>
          <w:rFonts w:ascii="Times New Roman" w:eastAsia="宋体" w:hAnsi="Times New Roman" w:cs="Times New Roman" w:hint="eastAsia"/>
          <w:szCs w:val="21"/>
        </w:rPr>
        <w:t>10</w:t>
      </w:r>
      <w:r>
        <w:rPr>
          <w:rFonts w:ascii="Times New Roman" w:eastAsia="宋体" w:hAnsi="Times New Roman" w:cs="Times New Roman" w:hint="eastAsia"/>
          <w:szCs w:val="21"/>
        </w:rPr>
        <w:t>日</w:t>
      </w:r>
      <w:r>
        <w:rPr>
          <w:rFonts w:ascii="Times New Roman" w:eastAsia="宋体" w:hAnsi="Times New Roman" w:cs="Times New Roman" w:hint="eastAsia"/>
          <w:szCs w:val="21"/>
        </w:rPr>
        <w:t xml:space="preserve"> 10 </w:t>
      </w:r>
      <w:r>
        <w:rPr>
          <w:rFonts w:ascii="Times New Roman" w:eastAsia="宋体" w:hAnsi="Times New Roman" w:cs="Times New Roman" w:hint="eastAsia"/>
          <w:szCs w:val="21"/>
        </w:rPr>
        <w:t>时</w:t>
      </w:r>
      <w:r>
        <w:rPr>
          <w:rFonts w:ascii="Times New Roman" w:eastAsia="宋体" w:hAnsi="Times New Roman" w:cs="Times New Roman" w:hint="eastAsia"/>
          <w:szCs w:val="21"/>
        </w:rPr>
        <w:t>-2023</w:t>
      </w:r>
      <w:r>
        <w:rPr>
          <w:rFonts w:ascii="Times New Roman" w:eastAsia="宋体" w:hAnsi="Times New Roman" w:cs="Times New Roman" w:hint="eastAsia"/>
          <w:szCs w:val="21"/>
        </w:rPr>
        <w:t>年</w:t>
      </w:r>
      <w:r>
        <w:rPr>
          <w:rFonts w:ascii="Times New Roman" w:eastAsia="宋体" w:hAnsi="Times New Roman" w:cs="Times New Roman" w:hint="eastAsia"/>
          <w:szCs w:val="21"/>
        </w:rPr>
        <w:t>8</w:t>
      </w:r>
      <w:r>
        <w:rPr>
          <w:rFonts w:ascii="Times New Roman" w:eastAsia="宋体" w:hAnsi="Times New Roman" w:cs="Times New Roman" w:hint="eastAsia"/>
          <w:szCs w:val="21"/>
        </w:rPr>
        <w:t>月</w:t>
      </w:r>
      <w:r>
        <w:rPr>
          <w:rFonts w:ascii="Times New Roman" w:eastAsia="宋体" w:hAnsi="Times New Roman" w:cs="Times New Roman" w:hint="eastAsia"/>
          <w:szCs w:val="21"/>
        </w:rPr>
        <w:t xml:space="preserve"> 10</w:t>
      </w:r>
      <w:r>
        <w:rPr>
          <w:rFonts w:ascii="Times New Roman" w:eastAsia="宋体" w:hAnsi="Times New Roman" w:cs="Times New Roman" w:hint="eastAsia"/>
          <w:szCs w:val="21"/>
        </w:rPr>
        <w:t>日</w:t>
      </w:r>
      <w:r>
        <w:rPr>
          <w:rFonts w:ascii="Times New Roman" w:eastAsia="宋体" w:hAnsi="Times New Roman" w:cs="Times New Roman" w:hint="eastAsia"/>
          <w:szCs w:val="21"/>
        </w:rPr>
        <w:t xml:space="preserve"> 12 </w:t>
      </w:r>
      <w:r>
        <w:rPr>
          <w:rFonts w:ascii="Times New Roman" w:eastAsia="宋体" w:hAnsi="Times New Roman" w:cs="Times New Roman" w:hint="eastAsia"/>
          <w:szCs w:val="21"/>
        </w:rPr>
        <w:t>时</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（二）本次拍卖出让为无底价，采用增价报价的方式，按照价高者得原则确定竞得人。拍卖成交后的竞得人按规定即时签订《成交确认书》，成交结果在相关网站公示</w:t>
      </w:r>
      <w:r>
        <w:rPr>
          <w:rFonts w:ascii="Times New Roman" w:eastAsia="宋体" w:hAnsi="Times New Roman" w:cs="Times New Roman" w:hint="eastAsia"/>
          <w:szCs w:val="21"/>
        </w:rPr>
        <w:t>10</w:t>
      </w:r>
      <w:r>
        <w:rPr>
          <w:rFonts w:ascii="Times New Roman" w:eastAsia="宋体" w:hAnsi="Times New Roman" w:cs="Times New Roman" w:hint="eastAsia"/>
          <w:szCs w:val="21"/>
        </w:rPr>
        <w:t>个工作日。</w:t>
      </w:r>
    </w:p>
    <w:p w:rsidR="00D37A91" w:rsidRDefault="00613AF6">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b/>
          <w:bCs/>
          <w:szCs w:val="21"/>
        </w:rPr>
        <w:t>六、风险提示</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（一）采矿</w:t>
      </w:r>
      <w:proofErr w:type="gramStart"/>
      <w:r>
        <w:rPr>
          <w:rFonts w:ascii="Times New Roman" w:eastAsia="宋体" w:hAnsi="Times New Roman" w:cs="Times New Roman"/>
          <w:szCs w:val="21"/>
        </w:rPr>
        <w:t>权投资</w:t>
      </w:r>
      <w:proofErr w:type="gramEnd"/>
      <w:r>
        <w:rPr>
          <w:rFonts w:ascii="Times New Roman" w:eastAsia="宋体" w:hAnsi="Times New Roman" w:cs="Times New Roman"/>
          <w:szCs w:val="21"/>
        </w:rPr>
        <w:t>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（二）有关该宗采矿权的用地、用水、用电、公路、环保、基础设施等工作，</w:t>
      </w:r>
      <w:proofErr w:type="gramStart"/>
      <w:r>
        <w:rPr>
          <w:rFonts w:ascii="Times New Roman" w:eastAsia="宋体" w:hAnsi="Times New Roman" w:cs="Times New Roman"/>
          <w:szCs w:val="21"/>
        </w:rPr>
        <w:t>由竞得</w:t>
      </w:r>
      <w:proofErr w:type="gramEnd"/>
      <w:r>
        <w:rPr>
          <w:rFonts w:ascii="Times New Roman" w:eastAsia="宋体" w:hAnsi="Times New Roman" w:cs="Times New Roman"/>
          <w:szCs w:val="21"/>
        </w:rPr>
        <w:t>人自行负责解决并依法完善相关手续；</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（三）</w:t>
      </w:r>
      <w:proofErr w:type="gramStart"/>
      <w:r>
        <w:rPr>
          <w:rFonts w:ascii="Times New Roman" w:eastAsia="宋体" w:hAnsi="Times New Roman" w:cs="Times New Roman"/>
          <w:szCs w:val="21"/>
        </w:rPr>
        <w:t>若竞得</w:t>
      </w:r>
      <w:proofErr w:type="gramEnd"/>
      <w:r>
        <w:rPr>
          <w:rFonts w:ascii="Times New Roman" w:eastAsia="宋体" w:hAnsi="Times New Roman" w:cs="Times New Roman"/>
          <w:szCs w:val="21"/>
        </w:rPr>
        <w:t>人竞得该宗采矿权后，在办理采矿登记</w:t>
      </w:r>
      <w:r>
        <w:rPr>
          <w:rFonts w:ascii="Times New Roman" w:eastAsia="宋体" w:hAnsi="Times New Roman" w:cs="Times New Roman" w:hint="eastAsia"/>
          <w:szCs w:val="21"/>
        </w:rPr>
        <w:t>前</w:t>
      </w:r>
      <w:r>
        <w:rPr>
          <w:rFonts w:ascii="Times New Roman" w:eastAsia="宋体" w:hAnsi="Times New Roman" w:cs="Times New Roman"/>
          <w:szCs w:val="21"/>
        </w:rPr>
        <w:t>进行安全、环境评价等认定为不适宜开采的，该宗采矿权按不成交处理。</w:t>
      </w:r>
    </w:p>
    <w:p w:rsidR="00D37A91" w:rsidRDefault="00613AF6">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b/>
          <w:bCs/>
          <w:szCs w:val="21"/>
        </w:rPr>
        <w:t>七、违约责任、公共资源交易领域失信联合惩戒相关提示</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lastRenderedPageBreak/>
        <w:t>（一）对违反公共资源交易法律法规，违背诚实信用原则的竞买人，将按照《关于对公共资源领域严重失信主体开展联合惩戒备忘录》（</w:t>
      </w:r>
      <w:proofErr w:type="gramStart"/>
      <w:r>
        <w:rPr>
          <w:rFonts w:ascii="Times New Roman" w:eastAsia="宋体" w:hAnsi="Times New Roman" w:cs="Times New Roman"/>
          <w:szCs w:val="21"/>
        </w:rPr>
        <w:t>发改法规</w:t>
      </w:r>
      <w:proofErr w:type="gramEnd"/>
      <w:r>
        <w:rPr>
          <w:rFonts w:ascii="Times New Roman" w:eastAsia="宋体" w:hAnsi="Times New Roman" w:cs="Times New Roman"/>
          <w:szCs w:val="21"/>
        </w:rPr>
        <w:t>〔</w:t>
      </w:r>
      <w:r>
        <w:rPr>
          <w:rFonts w:ascii="Times New Roman" w:eastAsia="宋体" w:hAnsi="Times New Roman" w:cs="Times New Roman"/>
          <w:szCs w:val="21"/>
        </w:rPr>
        <w:t>2018</w:t>
      </w:r>
      <w:r>
        <w:rPr>
          <w:rFonts w:ascii="Times New Roman" w:eastAsia="宋体" w:hAnsi="Times New Roman" w:cs="Times New Roman"/>
          <w:szCs w:val="21"/>
        </w:rPr>
        <w:t>〕</w:t>
      </w:r>
      <w:r>
        <w:rPr>
          <w:rFonts w:ascii="Times New Roman" w:eastAsia="宋体" w:hAnsi="Times New Roman" w:cs="Times New Roman"/>
          <w:szCs w:val="21"/>
        </w:rPr>
        <w:t>457</w:t>
      </w:r>
      <w:r>
        <w:rPr>
          <w:rFonts w:ascii="Times New Roman" w:eastAsia="宋体" w:hAnsi="Times New Roman" w:cs="Times New Roman"/>
          <w:szCs w:val="21"/>
        </w:rPr>
        <w:t>号）的规定，对相关失信企业和失信个人实施联合惩戒并按照公告约定承担相应的违约责任。</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（二）有下列情形之一的，视为竞买人、竞得人违约，竞得结果无效，并将其列入失信联合惩戒名单并承担相当于竞买保证金的违约金，出让方有权不再签订出让合同或解除合同：</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竞买人之间串通报价，损害国家利益、社会公共利益或者他人合法权益的；</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竞买人弄虚作假，骗取交易资格或竞得的；</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采取行贿或其他不正当手段竞得的；</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竞得人逾期不签订或者拒绝签订成交确认书的；</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竞得人逾期不签订或者拒绝签订出让合同的；</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szCs w:val="21"/>
        </w:rPr>
        <w:t>其他依法应当认定为违约的情形。</w:t>
      </w:r>
    </w:p>
    <w:p w:rsidR="00D37A91" w:rsidRDefault="00613AF6">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b/>
          <w:bCs/>
          <w:szCs w:val="21"/>
        </w:rPr>
        <w:t>八、出让合同签订事宜说明</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竞得人应在取得成交确认书后的</w:t>
      </w:r>
      <w:r>
        <w:rPr>
          <w:rFonts w:ascii="Times New Roman" w:eastAsia="宋体" w:hAnsi="Times New Roman" w:cs="Times New Roman"/>
          <w:szCs w:val="21"/>
        </w:rPr>
        <w:t>15</w:t>
      </w:r>
      <w:r>
        <w:rPr>
          <w:rFonts w:ascii="Times New Roman" w:eastAsia="宋体" w:hAnsi="Times New Roman" w:cs="Times New Roman"/>
          <w:szCs w:val="21"/>
        </w:rPr>
        <w:t>个工作日内，</w:t>
      </w:r>
      <w:proofErr w:type="gramStart"/>
      <w:r>
        <w:rPr>
          <w:rFonts w:ascii="Times New Roman" w:eastAsia="宋体" w:hAnsi="Times New Roman" w:cs="Times New Roman"/>
          <w:szCs w:val="21"/>
        </w:rPr>
        <w:t>持成交</w:t>
      </w:r>
      <w:proofErr w:type="gramEnd"/>
      <w:r>
        <w:rPr>
          <w:rFonts w:ascii="Times New Roman" w:eastAsia="宋体" w:hAnsi="Times New Roman" w:cs="Times New Roman"/>
          <w:szCs w:val="21"/>
        </w:rPr>
        <w:t>确认书、合同签订申请书及其他相关资料向出让人申请签订《重庆市</w:t>
      </w:r>
      <w:r>
        <w:rPr>
          <w:rFonts w:ascii="Times New Roman" w:eastAsia="宋体" w:hAnsi="Times New Roman" w:cs="Times New Roman" w:hint="eastAsia"/>
          <w:szCs w:val="21"/>
        </w:rPr>
        <w:t>采</w:t>
      </w:r>
      <w:r>
        <w:rPr>
          <w:rFonts w:ascii="Times New Roman" w:eastAsia="宋体" w:hAnsi="Times New Roman" w:cs="Times New Roman"/>
          <w:szCs w:val="21"/>
        </w:rPr>
        <w:t>矿权出让合同》。成交结果公示期满无异议的，竞得人应于取得成交确认书后的</w:t>
      </w:r>
      <w:r>
        <w:rPr>
          <w:rFonts w:ascii="Times New Roman" w:eastAsia="宋体" w:hAnsi="Times New Roman" w:cs="Times New Roman"/>
          <w:szCs w:val="21"/>
        </w:rPr>
        <w:t>30</w:t>
      </w:r>
      <w:r>
        <w:rPr>
          <w:rFonts w:ascii="Times New Roman" w:eastAsia="宋体" w:hAnsi="Times New Roman" w:cs="Times New Roman"/>
          <w:szCs w:val="21"/>
        </w:rPr>
        <w:t>个工作日内与出让人完成合同签订。若逾期未申请或拒不完成合同签订的，则视为竞得人自动放弃竞得资格，出让人不予退还竞买保证金并有权另行出让该宗</w:t>
      </w:r>
      <w:r>
        <w:rPr>
          <w:rFonts w:ascii="Times New Roman" w:eastAsia="宋体" w:hAnsi="Times New Roman" w:cs="Times New Roman" w:hint="eastAsia"/>
          <w:szCs w:val="21"/>
        </w:rPr>
        <w:t>采</w:t>
      </w:r>
      <w:r>
        <w:rPr>
          <w:rFonts w:ascii="Times New Roman" w:eastAsia="宋体" w:hAnsi="Times New Roman" w:cs="Times New Roman"/>
          <w:szCs w:val="21"/>
        </w:rPr>
        <w:t>矿权。合同签订申请资料如下：</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w:t>
      </w:r>
      <w:r>
        <w:rPr>
          <w:rFonts w:ascii="Times New Roman" w:eastAsia="宋体" w:hAnsi="Times New Roman" w:cs="Times New Roman"/>
          <w:szCs w:val="21"/>
        </w:rPr>
        <w:t>采矿权出让合同签订申请书（原件</w:t>
      </w:r>
      <w:r>
        <w:rPr>
          <w:rFonts w:ascii="Times New Roman" w:eastAsia="宋体" w:hAnsi="Times New Roman" w:cs="Times New Roman"/>
          <w:szCs w:val="21"/>
        </w:rPr>
        <w:t>1</w:t>
      </w:r>
      <w:r>
        <w:rPr>
          <w:rFonts w:ascii="Times New Roman" w:eastAsia="宋体" w:hAnsi="Times New Roman" w:cs="Times New Roman"/>
          <w:szCs w:val="21"/>
        </w:rPr>
        <w:t>份）；</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采矿</w:t>
      </w:r>
      <w:proofErr w:type="gramStart"/>
      <w:r>
        <w:rPr>
          <w:rFonts w:ascii="Times New Roman" w:eastAsia="宋体" w:hAnsi="Times New Roman" w:cs="Times New Roman"/>
          <w:szCs w:val="21"/>
        </w:rPr>
        <w:t>权成交</w:t>
      </w:r>
      <w:proofErr w:type="gramEnd"/>
      <w:r>
        <w:rPr>
          <w:rFonts w:ascii="Times New Roman" w:eastAsia="宋体" w:hAnsi="Times New Roman" w:cs="Times New Roman"/>
          <w:szCs w:val="21"/>
        </w:rPr>
        <w:t>确认书（复印件</w:t>
      </w:r>
      <w:r>
        <w:rPr>
          <w:rFonts w:ascii="Times New Roman" w:eastAsia="宋体" w:hAnsi="Times New Roman" w:cs="Times New Roman"/>
          <w:szCs w:val="21"/>
        </w:rPr>
        <w:t>1</w:t>
      </w:r>
      <w:r>
        <w:rPr>
          <w:rFonts w:ascii="Times New Roman" w:eastAsia="宋体" w:hAnsi="Times New Roman" w:cs="Times New Roman"/>
          <w:szCs w:val="21"/>
        </w:rPr>
        <w:t>份）；</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w:t>
      </w:r>
      <w:r>
        <w:rPr>
          <w:rFonts w:ascii="Times New Roman" w:eastAsia="宋体" w:hAnsi="Times New Roman" w:cs="Times New Roman"/>
          <w:szCs w:val="21"/>
        </w:rPr>
        <w:t>工商营业执照副本（复印件</w:t>
      </w:r>
      <w:r>
        <w:rPr>
          <w:rFonts w:ascii="Times New Roman" w:eastAsia="宋体" w:hAnsi="Times New Roman" w:cs="Times New Roman"/>
          <w:szCs w:val="21"/>
        </w:rPr>
        <w:t>1</w:t>
      </w:r>
      <w:r>
        <w:rPr>
          <w:rFonts w:ascii="Times New Roman" w:eastAsia="宋体" w:hAnsi="Times New Roman" w:cs="Times New Roman"/>
          <w:szCs w:val="21"/>
        </w:rPr>
        <w:t>份）；</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w:t>
      </w:r>
      <w:r>
        <w:rPr>
          <w:rFonts w:ascii="Times New Roman" w:eastAsia="宋体" w:hAnsi="Times New Roman" w:cs="Times New Roman"/>
          <w:szCs w:val="21"/>
        </w:rPr>
        <w:t>法人身份证明（复印件</w:t>
      </w:r>
      <w:r>
        <w:rPr>
          <w:rFonts w:ascii="Times New Roman" w:eastAsia="宋体" w:hAnsi="Times New Roman" w:cs="Times New Roman"/>
          <w:szCs w:val="21"/>
        </w:rPr>
        <w:t>1</w:t>
      </w:r>
      <w:r>
        <w:rPr>
          <w:rFonts w:ascii="Times New Roman" w:eastAsia="宋体" w:hAnsi="Times New Roman" w:cs="Times New Roman"/>
          <w:szCs w:val="21"/>
        </w:rPr>
        <w:t>份）；</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hint="eastAsia"/>
          <w:szCs w:val="21"/>
        </w:rPr>
        <w:t>.</w:t>
      </w:r>
      <w:r>
        <w:rPr>
          <w:rFonts w:ascii="Times New Roman" w:eastAsia="宋体" w:hAnsi="Times New Roman" w:cs="Times New Roman"/>
          <w:szCs w:val="21"/>
        </w:rPr>
        <w:t>法人不能亲自办理的应提供《授权委托书》（原件</w:t>
      </w:r>
      <w:r>
        <w:rPr>
          <w:rFonts w:ascii="Times New Roman" w:eastAsia="宋体" w:hAnsi="Times New Roman" w:cs="Times New Roman"/>
          <w:szCs w:val="21"/>
        </w:rPr>
        <w:t>1</w:t>
      </w:r>
      <w:r>
        <w:rPr>
          <w:rFonts w:ascii="Times New Roman" w:eastAsia="宋体" w:hAnsi="Times New Roman" w:cs="Times New Roman"/>
          <w:szCs w:val="21"/>
        </w:rPr>
        <w:t>份）；</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hint="eastAsia"/>
          <w:szCs w:val="21"/>
        </w:rPr>
        <w:t>.</w:t>
      </w:r>
      <w:r>
        <w:rPr>
          <w:rFonts w:ascii="Times New Roman" w:eastAsia="宋体" w:hAnsi="Times New Roman" w:cs="Times New Roman"/>
          <w:szCs w:val="21"/>
        </w:rPr>
        <w:t>受托人身份证明（复印件</w:t>
      </w:r>
      <w:r>
        <w:rPr>
          <w:rFonts w:ascii="Times New Roman" w:eastAsia="宋体" w:hAnsi="Times New Roman" w:cs="Times New Roman"/>
          <w:szCs w:val="21"/>
        </w:rPr>
        <w:t>1</w:t>
      </w:r>
      <w:r>
        <w:rPr>
          <w:rFonts w:ascii="Times New Roman" w:eastAsia="宋体" w:hAnsi="Times New Roman" w:cs="Times New Roman"/>
          <w:szCs w:val="21"/>
        </w:rPr>
        <w:t>份）；</w:t>
      </w:r>
    </w:p>
    <w:p w:rsidR="00D37A91" w:rsidRDefault="00613AF6">
      <w:pPr>
        <w:spacing w:line="360" w:lineRule="exact"/>
        <w:ind w:firstLineChars="200" w:firstLine="420"/>
        <w:rPr>
          <w:rFonts w:ascii="Times New Roman" w:eastAsia="宋体" w:hAnsi="Times New Roman" w:cs="Times New Roman"/>
          <w:b/>
          <w:bCs/>
          <w:szCs w:val="21"/>
        </w:rPr>
      </w:pPr>
      <w:r>
        <w:rPr>
          <w:rFonts w:ascii="Times New Roman" w:eastAsia="宋体" w:hAnsi="Times New Roman" w:cs="Times New Roman"/>
          <w:szCs w:val="21"/>
        </w:rPr>
        <w:t>7</w:t>
      </w:r>
      <w:r>
        <w:rPr>
          <w:rFonts w:ascii="Times New Roman" w:eastAsia="宋体" w:hAnsi="Times New Roman" w:cs="Times New Roman" w:hint="eastAsia"/>
          <w:szCs w:val="21"/>
        </w:rPr>
        <w:t>.</w:t>
      </w:r>
      <w:r>
        <w:rPr>
          <w:rFonts w:ascii="Times New Roman" w:eastAsia="宋体" w:hAnsi="Times New Roman" w:cs="Times New Roman"/>
          <w:szCs w:val="21"/>
        </w:rPr>
        <w:t>按照成交结果完善的《重庆市采矿权出让合同》签章件</w:t>
      </w:r>
      <w:r>
        <w:rPr>
          <w:rFonts w:ascii="Times New Roman" w:eastAsia="宋体" w:hAnsi="Times New Roman" w:cs="Times New Roman"/>
          <w:szCs w:val="21"/>
        </w:rPr>
        <w:t>6</w:t>
      </w:r>
      <w:r>
        <w:rPr>
          <w:rFonts w:ascii="Times New Roman" w:eastAsia="宋体" w:hAnsi="Times New Roman" w:cs="Times New Roman"/>
          <w:szCs w:val="21"/>
        </w:rPr>
        <w:t>份（原件）。</w:t>
      </w:r>
    </w:p>
    <w:p w:rsidR="00D37A91" w:rsidRDefault="00613AF6">
      <w:pPr>
        <w:spacing w:line="360" w:lineRule="exact"/>
        <w:ind w:firstLineChars="200" w:firstLine="422"/>
        <w:rPr>
          <w:rFonts w:ascii="Times New Roman" w:eastAsia="宋体" w:hAnsi="Times New Roman" w:cs="Times New Roman"/>
          <w:b/>
          <w:szCs w:val="21"/>
        </w:rPr>
      </w:pPr>
      <w:r>
        <w:rPr>
          <w:rFonts w:ascii="Times New Roman" w:eastAsia="宋体" w:hAnsi="Times New Roman" w:cs="Times New Roman"/>
          <w:b/>
          <w:szCs w:val="21"/>
        </w:rPr>
        <w:t>九、对交易矿业权异议的处理方式</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对本次出让的采矿权存有异议的，应在公告期截止前以书面方式向区</w:t>
      </w:r>
      <w:r>
        <w:rPr>
          <w:rFonts w:ascii="Times New Roman" w:eastAsia="宋体" w:hAnsi="Times New Roman" w:cs="Times New Roman" w:hint="eastAsia"/>
          <w:szCs w:val="21"/>
        </w:rPr>
        <w:t>巫山县</w:t>
      </w:r>
      <w:r>
        <w:rPr>
          <w:rFonts w:ascii="Times New Roman" w:eastAsia="宋体" w:hAnsi="Times New Roman" w:cs="Times New Roman"/>
          <w:szCs w:val="21"/>
        </w:rPr>
        <w:t>规划和自然局提出；对出让交易程序存有异议的，应在结果公示期截止前以书面方式向</w:t>
      </w:r>
      <w:r>
        <w:rPr>
          <w:rFonts w:ascii="Times New Roman" w:eastAsia="宋体" w:hAnsi="Times New Roman" w:cs="Times New Roman" w:hint="eastAsia"/>
          <w:szCs w:val="21"/>
        </w:rPr>
        <w:t>巫山县公共资源交易中心</w:t>
      </w:r>
      <w:r>
        <w:rPr>
          <w:rFonts w:ascii="Times New Roman" w:eastAsia="宋体" w:hAnsi="Times New Roman" w:cs="Times New Roman"/>
          <w:szCs w:val="21"/>
        </w:rPr>
        <w:t>提出。根据所提异议的具体情况，按照《矿业权出让交易规则》等相关规定进行妥善处置。</w:t>
      </w:r>
    </w:p>
    <w:p w:rsidR="00D37A91" w:rsidRDefault="00613AF6">
      <w:pPr>
        <w:spacing w:line="360" w:lineRule="exact"/>
        <w:ind w:firstLineChars="200" w:firstLine="422"/>
        <w:rPr>
          <w:rFonts w:ascii="Times New Roman" w:eastAsia="宋体" w:hAnsi="Times New Roman" w:cs="Times New Roman"/>
          <w:b/>
          <w:szCs w:val="21"/>
        </w:rPr>
      </w:pPr>
      <w:r>
        <w:rPr>
          <w:rFonts w:ascii="Times New Roman" w:eastAsia="宋体" w:hAnsi="Times New Roman" w:cs="Times New Roman"/>
          <w:b/>
          <w:szCs w:val="21"/>
        </w:rPr>
        <w:t>十、其他重要提示</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（一）该采矿权为新设矿山。根据出让</w:t>
      </w:r>
      <w:proofErr w:type="gramStart"/>
      <w:r>
        <w:rPr>
          <w:rFonts w:ascii="Times New Roman" w:eastAsia="宋体" w:hAnsi="Times New Roman" w:cs="Times New Roman" w:hint="eastAsia"/>
          <w:szCs w:val="21"/>
        </w:rPr>
        <w:t>前期报告</w:t>
      </w:r>
      <w:proofErr w:type="gramEnd"/>
      <w:r>
        <w:rPr>
          <w:rFonts w:ascii="Times New Roman" w:eastAsia="宋体" w:hAnsi="Times New Roman" w:cs="Times New Roman" w:hint="eastAsia"/>
          <w:szCs w:val="21"/>
        </w:rPr>
        <w:t>等资料，矿区范围内预计总可采资源储量</w:t>
      </w:r>
      <w:r>
        <w:rPr>
          <w:rFonts w:ascii="Times New Roman" w:eastAsia="宋体" w:hAnsi="Times New Roman" w:cs="Times New Roman" w:hint="eastAsia"/>
          <w:szCs w:val="21"/>
        </w:rPr>
        <w:t>12852</w:t>
      </w:r>
      <w:r>
        <w:rPr>
          <w:rFonts w:ascii="Times New Roman" w:eastAsia="宋体" w:hAnsi="Times New Roman" w:cs="Times New Roman" w:hint="eastAsia"/>
          <w:szCs w:val="21"/>
        </w:rPr>
        <w:t>万吨。</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（二）竞得人须自行或委托编制矿山地质环境恢复治理和土地复垦方案并通过审查，同时按照《矿山地质环境保护规定》等相关规定履行矿山地质环境保护相关义务。</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（四）竞得人需在取得成交确认书之日起</w:t>
      </w:r>
      <w:r>
        <w:rPr>
          <w:rFonts w:ascii="Times New Roman" w:eastAsia="宋体" w:hAnsi="Times New Roman" w:cs="Times New Roman" w:hint="eastAsia"/>
          <w:szCs w:val="21"/>
        </w:rPr>
        <w:t>7</w:t>
      </w:r>
      <w:r>
        <w:rPr>
          <w:rFonts w:ascii="Times New Roman" w:eastAsia="宋体" w:hAnsi="Times New Roman" w:cs="Times New Roman" w:hint="eastAsia"/>
          <w:szCs w:val="21"/>
        </w:rPr>
        <w:t>个工作日内一次性支付前期工作成本</w:t>
      </w:r>
      <w:r>
        <w:rPr>
          <w:rFonts w:ascii="Times New Roman" w:eastAsia="宋体" w:hAnsi="Times New Roman" w:cs="Times New Roman" w:hint="eastAsia"/>
          <w:szCs w:val="21"/>
        </w:rPr>
        <w:lastRenderedPageBreak/>
        <w:t>595.8989</w:t>
      </w:r>
      <w:r>
        <w:rPr>
          <w:rFonts w:ascii="Times New Roman" w:eastAsia="宋体" w:hAnsi="Times New Roman" w:cs="Times New Roman" w:hint="eastAsia"/>
          <w:szCs w:val="21"/>
        </w:rPr>
        <w:t>万元。（由巫山县规划和自然资源局另行提供收款账户信息）收款方开具收款收据。逾期未足额缴纳相关费用的，视为竞得人自愿放弃采矿权，出让方不退还竞买保证金。</w:t>
      </w:r>
    </w:p>
    <w:p w:rsidR="00D37A91" w:rsidRDefault="00613AF6">
      <w:pPr>
        <w:spacing w:line="360" w:lineRule="exact"/>
        <w:ind w:firstLineChars="200" w:firstLine="420"/>
      </w:pPr>
      <w:r>
        <w:rPr>
          <w:rFonts w:ascii="Times New Roman" w:eastAsia="宋体" w:hAnsi="Times New Roman" w:cs="Times New Roman" w:hint="eastAsia"/>
          <w:szCs w:val="21"/>
        </w:rPr>
        <w:t>（五）该宗采矿</w:t>
      </w:r>
      <w:proofErr w:type="gramStart"/>
      <w:r>
        <w:rPr>
          <w:rFonts w:ascii="Times New Roman" w:eastAsia="宋体" w:hAnsi="Times New Roman" w:cs="Times New Roman" w:hint="eastAsia"/>
          <w:szCs w:val="21"/>
        </w:rPr>
        <w:t>权采用</w:t>
      </w:r>
      <w:proofErr w:type="gramEnd"/>
      <w:r>
        <w:rPr>
          <w:rFonts w:ascii="Times New Roman" w:eastAsia="宋体" w:hAnsi="Times New Roman" w:cs="Times New Roman" w:hint="eastAsia"/>
          <w:szCs w:val="21"/>
        </w:rPr>
        <w:t>“净矿”出让方式，竞得人根据巫山县政府审定的《三溪乡后椅村四组建筑石料用灰岩矿采矿权“净矿”出让工作实施方案》支付给政府完成的相工作关费用。</w:t>
      </w:r>
    </w:p>
    <w:p w:rsidR="00D37A91" w:rsidRDefault="00D37A91">
      <w:pPr>
        <w:spacing w:line="360" w:lineRule="exact"/>
        <w:ind w:firstLineChars="200" w:firstLine="420"/>
        <w:rPr>
          <w:rFonts w:ascii="Times New Roman" w:eastAsia="宋体" w:hAnsi="Times New Roman" w:cs="Times New Roman"/>
          <w:szCs w:val="21"/>
        </w:rPr>
      </w:pPr>
    </w:p>
    <w:p w:rsidR="00D37A91" w:rsidRDefault="00D37A91">
      <w:pPr>
        <w:spacing w:line="360" w:lineRule="exact"/>
        <w:ind w:firstLineChars="200" w:firstLine="420"/>
        <w:rPr>
          <w:rFonts w:ascii="Times New Roman" w:eastAsia="宋体" w:hAnsi="Times New Roman" w:cs="Times New Roman"/>
          <w:color w:val="FF0000"/>
          <w:szCs w:val="21"/>
        </w:rPr>
      </w:pPr>
    </w:p>
    <w:p w:rsidR="00D37A91" w:rsidRDefault="00D37A91">
      <w:pPr>
        <w:spacing w:line="360" w:lineRule="exact"/>
        <w:ind w:firstLineChars="200" w:firstLine="420"/>
        <w:rPr>
          <w:rFonts w:ascii="Times New Roman" w:eastAsia="宋体" w:hAnsi="Times New Roman" w:cs="Times New Roman"/>
          <w:szCs w:val="21"/>
        </w:rPr>
      </w:pPr>
    </w:p>
    <w:p w:rsidR="00D37A91" w:rsidRDefault="00D37A91">
      <w:pPr>
        <w:spacing w:line="360" w:lineRule="exact"/>
        <w:ind w:firstLineChars="200" w:firstLine="420"/>
        <w:jc w:val="right"/>
        <w:rPr>
          <w:rFonts w:ascii="Times New Roman" w:eastAsia="宋体" w:hAnsi="Times New Roman" w:cs="Times New Roman"/>
          <w:szCs w:val="21"/>
        </w:rPr>
      </w:pPr>
    </w:p>
    <w:tbl>
      <w:tblPr>
        <w:tblpPr w:leftFromText="180" w:rightFromText="180" w:vertAnchor="text" w:horzAnchor="margin" w:tblpY="426"/>
        <w:tblOverlap w:val="neve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9"/>
      </w:tblGrid>
      <w:tr w:rsidR="00D37A91">
        <w:trPr>
          <w:trHeight w:hRule="exact" w:val="4546"/>
        </w:trPr>
        <w:tc>
          <w:tcPr>
            <w:tcW w:w="8359" w:type="dxa"/>
          </w:tcPr>
          <w:p w:rsidR="00D37A91" w:rsidRDefault="00D37A91">
            <w:pPr>
              <w:rPr>
                <w:rFonts w:ascii="Times New Roman" w:eastAsia="宋体" w:hAnsi="Times New Roman" w:cs="Times New Roman"/>
                <w:szCs w:val="21"/>
              </w:rPr>
            </w:pPr>
          </w:p>
          <w:p w:rsidR="00D37A91" w:rsidRDefault="00613AF6">
            <w:pPr>
              <w:rPr>
                <w:rFonts w:ascii="Calibri" w:hAnsi="Calibri"/>
                <w:szCs w:val="32"/>
              </w:rPr>
            </w:pPr>
            <w:r>
              <w:rPr>
                <w:rFonts w:ascii="Times New Roman" w:eastAsia="宋体" w:hAnsi="Times New Roman" w:cs="Times New Roman"/>
                <w:szCs w:val="21"/>
              </w:rPr>
              <w:t>竞</w:t>
            </w:r>
            <w:bookmarkStart w:id="0" w:name="_GoBack"/>
            <w:bookmarkEnd w:id="0"/>
            <w:r>
              <w:rPr>
                <w:rFonts w:ascii="Times New Roman" w:eastAsia="宋体" w:hAnsi="Times New Roman" w:cs="Times New Roman"/>
                <w:szCs w:val="21"/>
              </w:rPr>
              <w:t>买申请人声明：</w:t>
            </w:r>
            <w:r>
              <w:rPr>
                <w:rFonts w:ascii="Calibri" w:hAnsi="Calibri"/>
                <w:szCs w:val="32"/>
              </w:rPr>
              <w:t xml:space="preserve"> </w:t>
            </w:r>
          </w:p>
          <w:p w:rsidR="00D37A91" w:rsidRDefault="00613AF6">
            <w:pPr>
              <w:rPr>
                <w:rFonts w:ascii="Times New Roman" w:eastAsia="宋体" w:hAnsi="Times New Roman" w:cs="Times New Roman"/>
                <w:szCs w:val="21"/>
              </w:rPr>
            </w:pPr>
            <w:r>
              <w:rPr>
                <w:rFonts w:ascii="Times New Roman" w:eastAsia="宋体" w:hAnsi="Times New Roman" w:cs="Times New Roman"/>
                <w:szCs w:val="21"/>
              </w:rPr>
              <w:t>我对以上内容（在选项</w:t>
            </w:r>
            <w:r>
              <w:rPr>
                <w:rFonts w:ascii="Times New Roman" w:eastAsia="宋体" w:hAnsi="Times New Roman" w:cs="Times New Roman"/>
                <w:szCs w:val="21"/>
              </w:rPr>
              <w:t>□</w:t>
            </w:r>
            <w:r>
              <w:rPr>
                <w:rFonts w:ascii="Times New Roman" w:eastAsia="宋体" w:hAnsi="Times New Roman" w:cs="Times New Roman"/>
                <w:szCs w:val="21"/>
              </w:rPr>
              <w:t>中打</w:t>
            </w:r>
            <w:r>
              <w:rPr>
                <w:rFonts w:ascii="Times New Roman" w:eastAsia="宋体" w:hAnsi="Times New Roman" w:cs="Times New Roman"/>
                <w:szCs w:val="21"/>
              </w:rPr>
              <w:t>√</w:t>
            </w:r>
            <w:r>
              <w:rPr>
                <w:rFonts w:ascii="Times New Roman" w:eastAsia="宋体" w:hAnsi="Times New Roman" w:cs="Times New Roman"/>
                <w:szCs w:val="21"/>
              </w:rPr>
              <w:t>）：</w:t>
            </w:r>
          </w:p>
          <w:p w:rsidR="00D37A91" w:rsidRDefault="00613AF6">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已熟知并赞同；</w:t>
            </w:r>
            <w:r>
              <w:rPr>
                <w:rFonts w:ascii="Times New Roman" w:eastAsia="宋体" w:hAnsi="Times New Roman" w:cs="Times New Roman"/>
                <w:szCs w:val="21"/>
              </w:rPr>
              <w:t xml:space="preserve">  □</w:t>
            </w:r>
            <w:r>
              <w:rPr>
                <w:rFonts w:ascii="Times New Roman" w:eastAsia="宋体" w:hAnsi="Times New Roman" w:cs="Times New Roman"/>
                <w:szCs w:val="21"/>
              </w:rPr>
              <w:t>已熟知但不赞同；</w:t>
            </w:r>
            <w:r>
              <w:rPr>
                <w:rFonts w:ascii="Times New Roman" w:eastAsia="宋体" w:hAnsi="Times New Roman" w:cs="Times New Roman"/>
                <w:szCs w:val="21"/>
              </w:rPr>
              <w:t xml:space="preserve">  □</w:t>
            </w:r>
            <w:proofErr w:type="gramStart"/>
            <w:r>
              <w:rPr>
                <w:rFonts w:ascii="Times New Roman" w:eastAsia="宋体" w:hAnsi="Times New Roman" w:cs="Times New Roman"/>
                <w:szCs w:val="21"/>
              </w:rPr>
              <w:t>不</w:t>
            </w:r>
            <w:proofErr w:type="gramEnd"/>
            <w:r>
              <w:rPr>
                <w:rFonts w:ascii="Times New Roman" w:eastAsia="宋体" w:hAnsi="Times New Roman" w:cs="Times New Roman"/>
                <w:szCs w:val="21"/>
              </w:rPr>
              <w:t>熟知。</w:t>
            </w:r>
          </w:p>
          <w:p w:rsidR="00D37A91" w:rsidRDefault="00D37A91">
            <w:pPr>
              <w:rPr>
                <w:rFonts w:ascii="Calibri" w:hAnsi="Calibri"/>
                <w:szCs w:val="32"/>
              </w:rPr>
            </w:pPr>
          </w:p>
          <w:p w:rsidR="00D37A91" w:rsidRDefault="00D37A91">
            <w:pPr>
              <w:rPr>
                <w:rFonts w:ascii="Calibri" w:hAnsi="Calibri"/>
                <w:szCs w:val="32"/>
              </w:rPr>
            </w:pPr>
          </w:p>
          <w:p w:rsidR="00D37A91" w:rsidRDefault="00613AF6">
            <w:pPr>
              <w:spacing w:line="520" w:lineRule="exact"/>
              <w:jc w:val="center"/>
              <w:rPr>
                <w:rFonts w:ascii="Times New Roman" w:eastAsia="宋体" w:hAnsi="Times New Roman" w:cs="Times New Roman"/>
                <w:szCs w:val="21"/>
              </w:rPr>
            </w:pPr>
            <w:r>
              <w:rPr>
                <w:rFonts w:ascii="Times New Roman" w:eastAsia="宋体" w:hAnsi="Times New Roman" w:cs="Times New Roman"/>
                <w:szCs w:val="21"/>
              </w:rPr>
              <w:t>竞买申请人（盖章）：</w:t>
            </w:r>
          </w:p>
          <w:p w:rsidR="00D37A91" w:rsidRDefault="00613AF6">
            <w:pPr>
              <w:spacing w:line="520" w:lineRule="exact"/>
              <w:jc w:val="center"/>
              <w:rPr>
                <w:rFonts w:ascii="Times New Roman" w:eastAsia="宋体" w:hAnsi="Times New Roman" w:cs="Times New Roman"/>
                <w:szCs w:val="21"/>
              </w:rPr>
            </w:pPr>
            <w:r>
              <w:rPr>
                <w:rFonts w:ascii="Times New Roman" w:eastAsia="宋体" w:hAnsi="Times New Roman" w:cs="Times New Roman"/>
                <w:szCs w:val="21"/>
              </w:rPr>
              <w:t>法人代表或授权代理人（签名）：</w:t>
            </w:r>
          </w:p>
          <w:p w:rsidR="00D37A91" w:rsidRDefault="00D37A91">
            <w:pPr>
              <w:spacing w:line="240" w:lineRule="atLeast"/>
              <w:jc w:val="center"/>
              <w:rPr>
                <w:rFonts w:ascii="Times New Roman" w:eastAsia="宋体" w:hAnsi="Times New Roman" w:cs="Times New Roman"/>
                <w:szCs w:val="21"/>
              </w:rPr>
            </w:pPr>
          </w:p>
          <w:p w:rsidR="00D37A91" w:rsidRDefault="00D37A91">
            <w:pPr>
              <w:spacing w:line="240" w:lineRule="atLeast"/>
              <w:jc w:val="center"/>
              <w:rPr>
                <w:rFonts w:ascii="Times New Roman" w:eastAsia="宋体" w:hAnsi="Times New Roman" w:cs="Times New Roman"/>
                <w:szCs w:val="21"/>
              </w:rPr>
            </w:pPr>
          </w:p>
          <w:p w:rsidR="00D37A91" w:rsidRDefault="00613AF6">
            <w:pPr>
              <w:wordWrap w:val="0"/>
              <w:spacing w:line="400" w:lineRule="exact"/>
              <w:ind w:rightChars="250" w:right="525"/>
              <w:jc w:val="right"/>
              <w:rPr>
                <w:rFonts w:ascii="Times New Roman" w:eastAsia="宋体" w:hAnsi="Times New Roman" w:cs="Times New Roman"/>
                <w:szCs w:val="21"/>
              </w:rPr>
            </w:pPr>
            <w:r>
              <w:rPr>
                <w:rFonts w:ascii="Times New Roman" w:eastAsia="宋体" w:hAnsi="Times New Roman" w:cs="Times New Roman"/>
                <w:szCs w:val="21"/>
              </w:rPr>
              <w:t>年</w:t>
            </w:r>
            <w:r>
              <w:rPr>
                <w:rFonts w:ascii="Times New Roman" w:eastAsia="宋体" w:hAnsi="Times New Roman" w:cs="Times New Roman"/>
                <w:szCs w:val="21"/>
              </w:rPr>
              <w:t xml:space="preserve">   </w:t>
            </w:r>
            <w:r>
              <w:rPr>
                <w:rFonts w:ascii="Times New Roman" w:eastAsia="宋体" w:hAnsi="Times New Roman" w:cs="Times New Roman"/>
                <w:szCs w:val="21"/>
              </w:rPr>
              <w:t>月</w:t>
            </w:r>
            <w:r>
              <w:rPr>
                <w:rFonts w:ascii="Times New Roman" w:eastAsia="宋体" w:hAnsi="Times New Roman" w:cs="Times New Roman"/>
                <w:szCs w:val="21"/>
              </w:rPr>
              <w:t xml:space="preserve">  </w:t>
            </w:r>
            <w:r>
              <w:rPr>
                <w:rFonts w:ascii="Times New Roman" w:eastAsia="宋体" w:hAnsi="Times New Roman" w:cs="Times New Roman"/>
                <w:szCs w:val="21"/>
              </w:rPr>
              <w:t>日</w:t>
            </w:r>
          </w:p>
        </w:tc>
      </w:tr>
    </w:tbl>
    <w:p w:rsidR="00D37A91" w:rsidRDefault="00D37A91">
      <w:pPr>
        <w:spacing w:line="360" w:lineRule="exact"/>
        <w:ind w:firstLineChars="200" w:firstLine="420"/>
        <w:jc w:val="right"/>
        <w:rPr>
          <w:rFonts w:ascii="Times New Roman" w:eastAsia="宋体" w:hAnsi="Times New Roman" w:cs="Times New Roman"/>
          <w:szCs w:val="21"/>
        </w:rPr>
      </w:pPr>
    </w:p>
    <w:sectPr w:rsidR="00D37A91">
      <w:footerReference w:type="even" r:id="rId8"/>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D15" w:rsidRDefault="00613AF6">
      <w:r>
        <w:separator/>
      </w:r>
    </w:p>
  </w:endnote>
  <w:endnote w:type="continuationSeparator" w:id="0">
    <w:p w:rsidR="00E21D15" w:rsidRDefault="00613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方正仿宋_GBK">
    <w:altName w:val="Arial Unicode MS"/>
    <w:charset w:val="86"/>
    <w:family w:val="script"/>
    <w:pitch w:val="default"/>
    <w:sig w:usb0="00000000" w:usb1="080E0000" w:usb2="00000000" w:usb3="00000000" w:csb0="00040000" w:csb1="00000000"/>
  </w:font>
  <w:font w:name="方正小标宋_GBK">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A91" w:rsidRDefault="00613AF6">
    <w:pPr>
      <w:pStyle w:val="a3"/>
      <w:framePr w:wrap="around" w:vAnchor="text" w:hAnchor="margin" w:xAlign="center" w:y="1"/>
      <w:rPr>
        <w:rStyle w:val="a6"/>
      </w:rPr>
    </w:pPr>
    <w:r>
      <w:fldChar w:fldCharType="begin"/>
    </w:r>
    <w:r>
      <w:rPr>
        <w:rStyle w:val="a6"/>
      </w:rPr>
      <w:instrText xml:space="preserve">PAGE  </w:instrText>
    </w:r>
    <w:r>
      <w:fldChar w:fldCharType="end"/>
    </w:r>
  </w:p>
  <w:p w:rsidR="00D37A91" w:rsidRDefault="00D37A9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A91" w:rsidRDefault="00613AF6">
    <w:pPr>
      <w:pStyle w:val="a3"/>
      <w:framePr w:wrap="around" w:vAnchor="text" w:hAnchor="margin" w:xAlign="center" w:y="1"/>
      <w:rPr>
        <w:rStyle w:val="a6"/>
      </w:rPr>
    </w:pPr>
    <w:r>
      <w:fldChar w:fldCharType="begin"/>
    </w:r>
    <w:r>
      <w:rPr>
        <w:rStyle w:val="a6"/>
      </w:rPr>
      <w:instrText xml:space="preserve">PAGE  </w:instrText>
    </w:r>
    <w:r>
      <w:fldChar w:fldCharType="separate"/>
    </w:r>
    <w:r w:rsidR="00941342">
      <w:rPr>
        <w:rStyle w:val="a6"/>
        <w:noProof/>
      </w:rPr>
      <w:t>- 5 -</w:t>
    </w:r>
    <w:r>
      <w:fldChar w:fldCharType="end"/>
    </w:r>
  </w:p>
  <w:p w:rsidR="00D37A91" w:rsidRDefault="00D37A9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D15" w:rsidRDefault="00613AF6">
      <w:r>
        <w:separator/>
      </w:r>
    </w:p>
  </w:footnote>
  <w:footnote w:type="continuationSeparator" w:id="0">
    <w:p w:rsidR="00E21D15" w:rsidRDefault="00613A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85B1A"/>
    <w:multiLevelType w:val="multilevel"/>
    <w:tmpl w:val="2C585B1A"/>
    <w:lvl w:ilvl="0">
      <w:start w:val="1"/>
      <w:numFmt w:val="decimal"/>
      <w:lvlText w:val="%1"/>
      <w:lvlJc w:val="left"/>
      <w:pPr>
        <w:ind w:left="432" w:hanging="432"/>
      </w:pPr>
      <w:rPr>
        <w:rFonts w:hint="eastAsia"/>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803F35"/>
    <w:rsid w:val="000054FF"/>
    <w:rsid w:val="00034EEA"/>
    <w:rsid w:val="00041288"/>
    <w:rsid w:val="00041872"/>
    <w:rsid w:val="00046B6E"/>
    <w:rsid w:val="0006236A"/>
    <w:rsid w:val="00062743"/>
    <w:rsid w:val="00063864"/>
    <w:rsid w:val="00096373"/>
    <w:rsid w:val="000A1971"/>
    <w:rsid w:val="000B608D"/>
    <w:rsid w:val="000C5929"/>
    <w:rsid w:val="000C779A"/>
    <w:rsid w:val="000F7B14"/>
    <w:rsid w:val="0010234C"/>
    <w:rsid w:val="00120380"/>
    <w:rsid w:val="00123D24"/>
    <w:rsid w:val="00124764"/>
    <w:rsid w:val="001567E6"/>
    <w:rsid w:val="00166C58"/>
    <w:rsid w:val="00190639"/>
    <w:rsid w:val="00190D77"/>
    <w:rsid w:val="001943C7"/>
    <w:rsid w:val="001B0205"/>
    <w:rsid w:val="001B0EBE"/>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534FD"/>
    <w:rsid w:val="00366A9B"/>
    <w:rsid w:val="003849E4"/>
    <w:rsid w:val="003D017C"/>
    <w:rsid w:val="0040716E"/>
    <w:rsid w:val="00412C67"/>
    <w:rsid w:val="004532D9"/>
    <w:rsid w:val="00492725"/>
    <w:rsid w:val="004D0787"/>
    <w:rsid w:val="005166AF"/>
    <w:rsid w:val="00523847"/>
    <w:rsid w:val="005243CC"/>
    <w:rsid w:val="0052673A"/>
    <w:rsid w:val="005372E3"/>
    <w:rsid w:val="00564F05"/>
    <w:rsid w:val="00577BF0"/>
    <w:rsid w:val="005A3FB9"/>
    <w:rsid w:val="005B2877"/>
    <w:rsid w:val="005B78F6"/>
    <w:rsid w:val="005C25D4"/>
    <w:rsid w:val="005E1F61"/>
    <w:rsid w:val="00613AF6"/>
    <w:rsid w:val="006567FB"/>
    <w:rsid w:val="00671676"/>
    <w:rsid w:val="0069127C"/>
    <w:rsid w:val="00691D98"/>
    <w:rsid w:val="00691E2F"/>
    <w:rsid w:val="006930D5"/>
    <w:rsid w:val="006B0D9E"/>
    <w:rsid w:val="006B3EF2"/>
    <w:rsid w:val="007028EC"/>
    <w:rsid w:val="00724577"/>
    <w:rsid w:val="0072575B"/>
    <w:rsid w:val="0073567D"/>
    <w:rsid w:val="00746704"/>
    <w:rsid w:val="007468A1"/>
    <w:rsid w:val="00752220"/>
    <w:rsid w:val="0078796F"/>
    <w:rsid w:val="00797268"/>
    <w:rsid w:val="007A05FC"/>
    <w:rsid w:val="007A3713"/>
    <w:rsid w:val="007B7953"/>
    <w:rsid w:val="007C3759"/>
    <w:rsid w:val="007C5649"/>
    <w:rsid w:val="007F1E96"/>
    <w:rsid w:val="007F3E77"/>
    <w:rsid w:val="0080257F"/>
    <w:rsid w:val="00803F35"/>
    <w:rsid w:val="00822B4E"/>
    <w:rsid w:val="00853DC5"/>
    <w:rsid w:val="008611BB"/>
    <w:rsid w:val="008857F0"/>
    <w:rsid w:val="008B5691"/>
    <w:rsid w:val="008B7D56"/>
    <w:rsid w:val="008C0196"/>
    <w:rsid w:val="008C3251"/>
    <w:rsid w:val="008D657F"/>
    <w:rsid w:val="008E1CC4"/>
    <w:rsid w:val="008E5F50"/>
    <w:rsid w:val="008F6B28"/>
    <w:rsid w:val="0090172D"/>
    <w:rsid w:val="009069B6"/>
    <w:rsid w:val="0091397C"/>
    <w:rsid w:val="00930A89"/>
    <w:rsid w:val="00941342"/>
    <w:rsid w:val="00961F11"/>
    <w:rsid w:val="009640A7"/>
    <w:rsid w:val="00997DA1"/>
    <w:rsid w:val="009B3FF4"/>
    <w:rsid w:val="009C2832"/>
    <w:rsid w:val="009D174C"/>
    <w:rsid w:val="009D4097"/>
    <w:rsid w:val="009D55D4"/>
    <w:rsid w:val="009E2F21"/>
    <w:rsid w:val="009F5421"/>
    <w:rsid w:val="009F63AF"/>
    <w:rsid w:val="00A04007"/>
    <w:rsid w:val="00A13A8C"/>
    <w:rsid w:val="00A42A39"/>
    <w:rsid w:val="00A471C8"/>
    <w:rsid w:val="00AA16C6"/>
    <w:rsid w:val="00AA5155"/>
    <w:rsid w:val="00AA752C"/>
    <w:rsid w:val="00AB0458"/>
    <w:rsid w:val="00AB473C"/>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70CF5"/>
    <w:rsid w:val="00B72583"/>
    <w:rsid w:val="00B962C6"/>
    <w:rsid w:val="00BB78C0"/>
    <w:rsid w:val="00BC0F10"/>
    <w:rsid w:val="00BD7F91"/>
    <w:rsid w:val="00C006F4"/>
    <w:rsid w:val="00C34C86"/>
    <w:rsid w:val="00C60037"/>
    <w:rsid w:val="00C61392"/>
    <w:rsid w:val="00C62967"/>
    <w:rsid w:val="00CA26CC"/>
    <w:rsid w:val="00CA3D05"/>
    <w:rsid w:val="00CB6180"/>
    <w:rsid w:val="00CD030D"/>
    <w:rsid w:val="00CE004E"/>
    <w:rsid w:val="00D01E6A"/>
    <w:rsid w:val="00D0504B"/>
    <w:rsid w:val="00D10959"/>
    <w:rsid w:val="00D11D48"/>
    <w:rsid w:val="00D24AA9"/>
    <w:rsid w:val="00D37A91"/>
    <w:rsid w:val="00D66944"/>
    <w:rsid w:val="00D735CA"/>
    <w:rsid w:val="00D80206"/>
    <w:rsid w:val="00DA0D21"/>
    <w:rsid w:val="00DA1DC0"/>
    <w:rsid w:val="00DC2A9D"/>
    <w:rsid w:val="00DE0400"/>
    <w:rsid w:val="00E02FB6"/>
    <w:rsid w:val="00E116FE"/>
    <w:rsid w:val="00E16492"/>
    <w:rsid w:val="00E2198D"/>
    <w:rsid w:val="00E21D15"/>
    <w:rsid w:val="00E31BDF"/>
    <w:rsid w:val="00E344B7"/>
    <w:rsid w:val="00E477B7"/>
    <w:rsid w:val="00E5265E"/>
    <w:rsid w:val="00E61268"/>
    <w:rsid w:val="00E64A0A"/>
    <w:rsid w:val="00E84641"/>
    <w:rsid w:val="00EA21DA"/>
    <w:rsid w:val="00ED0551"/>
    <w:rsid w:val="00ED7284"/>
    <w:rsid w:val="00F015C7"/>
    <w:rsid w:val="00F06EB4"/>
    <w:rsid w:val="00F07C3D"/>
    <w:rsid w:val="00F1459D"/>
    <w:rsid w:val="00F24CB7"/>
    <w:rsid w:val="00F5462A"/>
    <w:rsid w:val="00F56745"/>
    <w:rsid w:val="00F671FB"/>
    <w:rsid w:val="00F94372"/>
    <w:rsid w:val="00FB5B02"/>
    <w:rsid w:val="00FC5AD5"/>
    <w:rsid w:val="00FC5D0A"/>
    <w:rsid w:val="00FE5EC8"/>
    <w:rsid w:val="00FE6241"/>
    <w:rsid w:val="00FF4070"/>
    <w:rsid w:val="01287E75"/>
    <w:rsid w:val="05D1531A"/>
    <w:rsid w:val="08C91775"/>
    <w:rsid w:val="0D8536BD"/>
    <w:rsid w:val="190A4CA3"/>
    <w:rsid w:val="19BD7FCA"/>
    <w:rsid w:val="1E754405"/>
    <w:rsid w:val="25B32B27"/>
    <w:rsid w:val="261E33E6"/>
    <w:rsid w:val="28593D41"/>
    <w:rsid w:val="29323A24"/>
    <w:rsid w:val="2B070127"/>
    <w:rsid w:val="2F420A98"/>
    <w:rsid w:val="2F4B3573"/>
    <w:rsid w:val="31D1163E"/>
    <w:rsid w:val="34B114E9"/>
    <w:rsid w:val="37BC517D"/>
    <w:rsid w:val="3AC6527A"/>
    <w:rsid w:val="3F0E1401"/>
    <w:rsid w:val="43C92044"/>
    <w:rsid w:val="44226871"/>
    <w:rsid w:val="4CA234C8"/>
    <w:rsid w:val="4CA50424"/>
    <w:rsid w:val="52347B6B"/>
    <w:rsid w:val="52656D9B"/>
    <w:rsid w:val="56C146B0"/>
    <w:rsid w:val="59277154"/>
    <w:rsid w:val="59FA16AA"/>
    <w:rsid w:val="60C110C9"/>
    <w:rsid w:val="6157051A"/>
    <w:rsid w:val="633447C9"/>
    <w:rsid w:val="63E75B5E"/>
    <w:rsid w:val="66F61BBC"/>
    <w:rsid w:val="68E91D40"/>
    <w:rsid w:val="6B5B476C"/>
    <w:rsid w:val="6C0528A2"/>
    <w:rsid w:val="70C85717"/>
    <w:rsid w:val="743C7D1D"/>
    <w:rsid w:val="74525DF1"/>
    <w:rsid w:val="779804B2"/>
    <w:rsid w:val="7B263F16"/>
    <w:rsid w:val="7BDD53C4"/>
    <w:rsid w:val="7C7620C0"/>
    <w:rsid w:val="7F576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4"/>
    <w:qFormat/>
    <w:pPr>
      <w:widowControl w:val="0"/>
      <w:jc w:val="both"/>
    </w:pPr>
    <w:rPr>
      <w:rFonts w:asciiTheme="minorHAnsi" w:eastAsiaTheme="minorEastAsia" w:hAnsiTheme="minorHAnsi" w:cstheme="minorBidi"/>
      <w:kern w:val="2"/>
      <w:sz w:val="21"/>
      <w:szCs w:val="22"/>
    </w:rPr>
  </w:style>
  <w:style w:type="paragraph" w:styleId="4">
    <w:name w:val="heading 4"/>
    <w:basedOn w:val="a"/>
    <w:next w:val="a"/>
    <w:uiPriority w:val="9"/>
    <w:unhideWhenUsed/>
    <w:qFormat/>
    <w:pPr>
      <w:numPr>
        <w:ilvl w:val="3"/>
        <w:numId w:val="1"/>
      </w:numPr>
      <w:outlineLvl w:val="3"/>
    </w:pPr>
    <w:rPr>
      <w:rFonts w:ascii="方正仿宋_GBK" w:eastAsia="方正仿宋_GBK" w:hAnsi="方正仿宋_GBK" w:cs="Times New Roman"/>
      <w:bCs/>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99"/>
    <w:semiHidden/>
    <w:unhideWhenUsed/>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qFormat/>
  </w:style>
  <w:style w:type="character" w:customStyle="1" w:styleId="Char">
    <w:name w:val="页脚 Char"/>
    <w:basedOn w:val="a0"/>
    <w:link w:val="a3"/>
    <w:uiPriority w:val="99"/>
    <w:qFormat/>
    <w:rPr>
      <w:sz w:val="18"/>
      <w:szCs w:val="18"/>
    </w:rPr>
  </w:style>
  <w:style w:type="character" w:customStyle="1" w:styleId="Char0">
    <w:name w:val="页眉 Char"/>
    <w:basedOn w:val="a0"/>
    <w:link w:val="a4"/>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5</Pages>
  <Words>663</Words>
  <Characters>3782</Characters>
  <Application>Microsoft Office Word</Application>
  <DocSecurity>0</DocSecurity>
  <Lines>31</Lines>
  <Paragraphs>8</Paragraphs>
  <ScaleCrop>false</ScaleCrop>
  <Company>HP Inc.</Company>
  <LinksUpToDate>false</LinksUpToDate>
  <CharactersWithSpaces>4437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国土资源</dc:creator>
  <cp:lastModifiedBy>谭智海</cp:lastModifiedBy>
  <cp:revision>170</cp:revision>
  <cp:lastPrinted>2023-07-06T09:32:00Z</cp:lastPrinted>
  <dcterms:created xsi:type="dcterms:W3CDTF">2023-02-16T02:02:00Z</dcterms:created>
  <dcterms:modified xsi:type="dcterms:W3CDTF">2023-07-06T10:22:00Z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0FC41824613C47A29ED6F22B142DC0E2</vt:lpwstr>
  </property>
</Properties>
</file>