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仿宋" w:hAnsi="仿宋" w:eastAsia="仿宋" w:cs="仿宋"/>
          <w:sz w:val="24"/>
          <w:szCs w:val="24"/>
        </w:rPr>
      </w:pPr>
      <w:r>
        <w:rPr>
          <w:rFonts w:hint="eastAsia" w:ascii="方正小标宋_GBK" w:hAnsi="方正小标宋_GBK" w:eastAsia="方正小标宋_GBK" w:cs="方正小标宋_GBK"/>
          <w:sz w:val="44"/>
          <w:szCs w:val="44"/>
        </w:rPr>
        <w:t>奉节县</w:t>
      </w:r>
      <w:r>
        <w:rPr>
          <w:rFonts w:hint="eastAsia" w:ascii="方正小标宋_GBK" w:hAnsi="方正小标宋_GBK" w:eastAsia="方正小标宋_GBK" w:cs="方正小标宋_GBK"/>
          <w:sz w:val="44"/>
          <w:szCs w:val="44"/>
          <w:lang w:eastAsia="zh-CN"/>
        </w:rPr>
        <w:t>鹤峰乡柳池村五组</w:t>
      </w:r>
      <w:r>
        <w:rPr>
          <w:rFonts w:hint="eastAsia" w:ascii="方正小标宋_GBK" w:hAnsi="方正小标宋_GBK" w:eastAsia="方正小标宋_GBK" w:cs="方正小标宋_GBK"/>
          <w:sz w:val="44"/>
          <w:szCs w:val="44"/>
        </w:rPr>
        <w:t>建筑石料用灰岩矿采矿权</w:t>
      </w:r>
      <w:r>
        <w:rPr>
          <w:rFonts w:hint="eastAsia" w:ascii="方正小标宋_GBK" w:hAnsi="方正小标宋_GBK" w:eastAsia="方正小标宋_GBK" w:cs="方正小标宋_GBK"/>
          <w:i w:val="0"/>
          <w:iCs/>
          <w:sz w:val="44"/>
          <w:szCs w:val="44"/>
          <w:u w:val="none"/>
        </w:rPr>
        <w:t>拍卖</w:t>
      </w:r>
      <w:r>
        <w:rPr>
          <w:rFonts w:hint="eastAsia" w:ascii="方正小标宋_GBK" w:hAnsi="方正小标宋_GBK" w:eastAsia="方正小标宋_GBK" w:cs="方正小标宋_GBK"/>
          <w:sz w:val="44"/>
          <w:szCs w:val="44"/>
        </w:rPr>
        <w:t>出让文件</w:t>
      </w:r>
    </w:p>
    <w:p>
      <w:pPr>
        <w:snapToGrid w:val="0"/>
        <w:spacing w:line="600" w:lineRule="exact"/>
        <w:jc w:val="center"/>
        <w:rPr>
          <w:rFonts w:hint="eastAsia" w:ascii="仿宋" w:hAnsi="仿宋" w:eastAsia="仿宋" w:cs="仿宋"/>
          <w:color w:val="0070C0"/>
          <w:sz w:val="24"/>
          <w:szCs w:val="24"/>
        </w:rPr>
      </w:pPr>
    </w:p>
    <w:p>
      <w:pPr>
        <w:wordWrap w:val="0"/>
        <w:spacing w:line="360" w:lineRule="exact"/>
        <w:jc w:val="right"/>
        <w:rPr>
          <w:rFonts w:hint="eastAsia" w:ascii="仿宋" w:hAnsi="仿宋" w:eastAsia="仿宋" w:cs="仿宋"/>
          <w:b/>
          <w:sz w:val="24"/>
          <w:szCs w:val="24"/>
        </w:rPr>
      </w:pPr>
      <w:r>
        <w:rPr>
          <w:rFonts w:hint="eastAsia" w:ascii="方正仿宋_GBK" w:hAnsi="方正仿宋_GBK" w:eastAsia="方正仿宋_GBK" w:cs="方正仿宋_GBK"/>
          <w:b/>
          <w:sz w:val="24"/>
          <w:szCs w:val="24"/>
        </w:rPr>
        <w:t>公告序号：</w:t>
      </w:r>
      <w:r>
        <w:rPr>
          <w:rFonts w:hint="eastAsia" w:ascii="方正仿宋_GBK" w:hAnsi="方正仿宋_GBK" w:eastAsia="方正仿宋_GBK" w:cs="方正仿宋_GBK"/>
          <w:b/>
          <w:sz w:val="24"/>
          <w:szCs w:val="24"/>
          <w:lang w:val="en-US" w:eastAsia="zh-CN"/>
        </w:rPr>
        <w:t>FJ</w:t>
      </w:r>
      <w:r>
        <w:rPr>
          <w:rFonts w:hint="eastAsia" w:ascii="方正仿宋_GBK" w:hAnsi="方正仿宋_GBK" w:eastAsia="方正仿宋_GBK" w:cs="方正仿宋_GBK"/>
          <w:b/>
          <w:i/>
          <w:sz w:val="24"/>
          <w:szCs w:val="24"/>
          <w:u w:val="none"/>
        </w:rPr>
        <w:t>GC20</w:t>
      </w:r>
      <w:r>
        <w:rPr>
          <w:rFonts w:hint="eastAsia" w:ascii="方正仿宋_GBK" w:hAnsi="方正仿宋_GBK" w:eastAsia="方正仿宋_GBK" w:cs="方正仿宋_GBK"/>
          <w:b/>
          <w:i/>
          <w:sz w:val="24"/>
          <w:szCs w:val="24"/>
          <w:u w:val="none"/>
          <w:lang w:val="en-US" w:eastAsia="zh-CN"/>
        </w:rPr>
        <w:t xml:space="preserve">2301 </w:t>
      </w:r>
      <w:r>
        <w:rPr>
          <w:rFonts w:hint="eastAsia" w:ascii="仿宋" w:hAnsi="仿宋" w:eastAsia="仿宋" w:cs="仿宋"/>
          <w:b/>
          <w:i/>
          <w:sz w:val="24"/>
          <w:szCs w:val="24"/>
          <w:u w:val="none"/>
        </w:rPr>
        <w:t xml:space="preserve"> </w:t>
      </w:r>
    </w:p>
    <w:p>
      <w:pPr>
        <w:spacing w:line="360" w:lineRule="exact"/>
        <w:ind w:firstLine="489" w:firstLineChars="204"/>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为合理开发利用矿产资源，维护矿产资源的国家所有权，建立规范、开放、竞争、有序的矿业权市场，根据《矿业权出让交易规则》（自然资规〔2023〕1号）等有关规定，</w:t>
      </w:r>
      <w:r>
        <w:rPr>
          <w:rFonts w:hint="eastAsia" w:ascii="方正仿宋_GBK" w:hAnsi="方正仿宋_GBK" w:eastAsia="方正仿宋_GBK" w:cs="方正仿宋_GBK"/>
          <w:i w:val="0"/>
          <w:iCs/>
          <w:sz w:val="24"/>
          <w:szCs w:val="24"/>
          <w:u w:val="none"/>
          <w:lang w:eastAsia="zh-CN"/>
        </w:rPr>
        <w:t>奉节县</w:t>
      </w:r>
      <w:r>
        <w:rPr>
          <w:rFonts w:hint="eastAsia" w:ascii="方正仿宋_GBK" w:hAnsi="方正仿宋_GBK" w:eastAsia="方正仿宋_GBK" w:cs="方正仿宋_GBK"/>
          <w:i w:val="0"/>
          <w:iCs/>
          <w:sz w:val="24"/>
          <w:szCs w:val="24"/>
          <w:u w:val="none"/>
        </w:rPr>
        <w:t>规划和自然资源局</w:t>
      </w:r>
      <w:r>
        <w:rPr>
          <w:rFonts w:hint="eastAsia" w:ascii="方正仿宋_GBK" w:hAnsi="方正仿宋_GBK" w:eastAsia="方正仿宋_GBK" w:cs="方正仿宋_GBK"/>
          <w:sz w:val="24"/>
          <w:szCs w:val="24"/>
        </w:rPr>
        <w:t>决定公开</w:t>
      </w:r>
      <w:r>
        <w:rPr>
          <w:rFonts w:hint="eastAsia" w:ascii="方正仿宋_GBK" w:hAnsi="方正仿宋_GBK" w:eastAsia="方正仿宋_GBK" w:cs="方正仿宋_GBK"/>
          <w:i w:val="0"/>
          <w:iCs/>
          <w:sz w:val="24"/>
          <w:szCs w:val="24"/>
          <w:u w:val="none"/>
        </w:rPr>
        <w:t>拍卖</w:t>
      </w:r>
      <w:r>
        <w:rPr>
          <w:rFonts w:hint="eastAsia" w:ascii="方正仿宋_GBK" w:hAnsi="方正仿宋_GBK" w:eastAsia="方正仿宋_GBK" w:cs="方正仿宋_GBK"/>
          <w:sz w:val="24"/>
          <w:szCs w:val="24"/>
        </w:rPr>
        <w:t>出让以下采矿权，并委托奉节县公共资源交易中心负责公开出让交易环节的组织实施。</w:t>
      </w:r>
    </w:p>
    <w:p>
      <w:pPr>
        <w:spacing w:line="360" w:lineRule="exact"/>
        <w:ind w:firstLine="480" w:firstLineChars="200"/>
        <w:rPr>
          <w:rFonts w:hint="eastAsia" w:ascii="方正黑体_GBK" w:hAnsi="方正黑体_GBK" w:eastAsia="方正黑体_GBK" w:cs="方正黑体_GBK"/>
          <w:b w:val="0"/>
          <w:bCs w:val="0"/>
          <w:kern w:val="0"/>
          <w:sz w:val="24"/>
          <w:szCs w:val="24"/>
        </w:rPr>
      </w:pPr>
      <w:r>
        <w:rPr>
          <w:rFonts w:hint="eastAsia" w:ascii="方正黑体_GBK" w:hAnsi="方正黑体_GBK" w:eastAsia="方正黑体_GBK" w:cs="方正黑体_GBK"/>
          <w:b w:val="0"/>
          <w:bCs w:val="0"/>
          <w:kern w:val="0"/>
          <w:sz w:val="24"/>
          <w:szCs w:val="24"/>
        </w:rPr>
        <w:t>一、出让采矿权基本情况</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（一）公告时间：</w:t>
      </w:r>
      <w:r>
        <w:rPr>
          <w:rFonts w:hint="eastAsia" w:ascii="方正仿宋_GBK" w:hAnsi="方正仿宋_GBK" w:eastAsia="方正仿宋_GBK" w:cs="方正仿宋_GBK"/>
          <w:i w:val="0"/>
          <w:iCs/>
          <w:sz w:val="24"/>
          <w:szCs w:val="24"/>
          <w:u w:val="none"/>
        </w:rPr>
        <w:t>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7</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21</w:t>
      </w:r>
      <w:r>
        <w:rPr>
          <w:rFonts w:hint="eastAsia" w:ascii="方正仿宋_GBK" w:hAnsi="方正仿宋_GBK" w:eastAsia="方正仿宋_GBK" w:cs="方正仿宋_GBK"/>
          <w:i w:val="0"/>
          <w:iCs/>
          <w:sz w:val="24"/>
          <w:szCs w:val="24"/>
          <w:u w:val="none"/>
        </w:rPr>
        <w:t>日-20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8</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21</w:t>
      </w:r>
      <w:r>
        <w:rPr>
          <w:rFonts w:hint="eastAsia" w:ascii="方正仿宋_GBK" w:hAnsi="方正仿宋_GBK" w:eastAsia="方正仿宋_GBK" w:cs="方正仿宋_GBK"/>
          <w:i w:val="0"/>
          <w:iCs/>
          <w:sz w:val="24"/>
          <w:szCs w:val="24"/>
          <w:u w:val="none"/>
        </w:rPr>
        <w:t>日</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（二）采矿权名称（暂定名）：奉节县</w:t>
      </w:r>
      <w:r>
        <w:rPr>
          <w:rFonts w:hint="eastAsia" w:ascii="方正仿宋_GBK" w:hAnsi="方正仿宋_GBK" w:eastAsia="方正仿宋_GBK" w:cs="方正仿宋_GBK"/>
          <w:sz w:val="24"/>
          <w:szCs w:val="24"/>
          <w:lang w:eastAsia="zh-CN"/>
        </w:rPr>
        <w:t>鹤峰乡柳池村五组</w:t>
      </w:r>
      <w:r>
        <w:rPr>
          <w:rFonts w:hint="eastAsia" w:ascii="方正仿宋_GBK" w:hAnsi="方正仿宋_GBK" w:eastAsia="方正仿宋_GBK" w:cs="方正仿宋_GBK"/>
          <w:sz w:val="24"/>
          <w:szCs w:val="24"/>
        </w:rPr>
        <w:t>建筑石料用灰岩矿；</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（三）矿山地址：奉节县</w:t>
      </w:r>
      <w:r>
        <w:rPr>
          <w:rFonts w:hint="eastAsia" w:ascii="方正仿宋_GBK" w:hAnsi="方正仿宋_GBK" w:eastAsia="方正仿宋_GBK" w:cs="方正仿宋_GBK"/>
          <w:sz w:val="24"/>
          <w:szCs w:val="24"/>
          <w:lang w:eastAsia="zh-CN"/>
        </w:rPr>
        <w:t>鹤峰乡柳池村</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（四）矿区面积：</w:t>
      </w:r>
      <w:r>
        <w:rPr>
          <w:rFonts w:hint="eastAsia" w:ascii="方正仿宋_GBK" w:hAnsi="方正仿宋_GBK" w:eastAsia="方正仿宋_GBK" w:cs="方正仿宋_GBK"/>
          <w:sz w:val="24"/>
          <w:szCs w:val="24"/>
          <w:lang w:val="en-US" w:eastAsia="zh-CN"/>
        </w:rPr>
        <w:t>0.54455</w:t>
      </w:r>
      <w:r>
        <w:rPr>
          <w:rFonts w:hint="eastAsia" w:ascii="方正仿宋_GBK" w:hAnsi="方正仿宋_GBK" w:eastAsia="方正仿宋_GBK" w:cs="方正仿宋_GBK"/>
          <w:sz w:val="24"/>
          <w:szCs w:val="24"/>
          <w:u w:val="none"/>
        </w:rPr>
        <w:t>平方公里</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（五）开采标高：</w:t>
      </w:r>
      <w:r>
        <w:rPr>
          <w:rFonts w:hint="eastAsia" w:ascii="方正仿宋_GBK" w:hAnsi="方正仿宋_GBK" w:eastAsia="方正仿宋_GBK" w:cs="方正仿宋_GBK"/>
          <w:i w:val="0"/>
          <w:iCs/>
          <w:sz w:val="24"/>
          <w:szCs w:val="24"/>
          <w:u w:val="none"/>
        </w:rPr>
        <w:t xml:space="preserve"> </w:t>
      </w:r>
      <w:r>
        <w:rPr>
          <w:rFonts w:hint="eastAsia" w:ascii="方正仿宋_GBK" w:hAnsi="方正仿宋_GBK" w:eastAsia="方正仿宋_GBK" w:cs="方正仿宋_GBK"/>
          <w:i w:val="0"/>
          <w:iCs/>
          <w:sz w:val="24"/>
          <w:szCs w:val="24"/>
          <w:u w:val="none"/>
          <w:lang w:val="en-US" w:eastAsia="zh-CN"/>
        </w:rPr>
        <w:t>+520米至+800米</w:t>
      </w:r>
      <w:r>
        <w:rPr>
          <w:rFonts w:hint="eastAsia" w:ascii="方正仿宋_GBK" w:hAnsi="方正仿宋_GBK" w:eastAsia="方正仿宋_GBK" w:cs="方正仿宋_GBK"/>
          <w:i w:val="0"/>
          <w:iCs/>
          <w:sz w:val="24"/>
          <w:szCs w:val="24"/>
          <w:u w:val="none"/>
        </w:rPr>
        <w:t xml:space="preserve"> </w:t>
      </w:r>
      <w:r>
        <w:rPr>
          <w:rFonts w:hint="eastAsia" w:ascii="方正仿宋_GBK" w:hAnsi="方正仿宋_GBK" w:eastAsia="方正仿宋_GBK" w:cs="方正仿宋_GBK"/>
          <w:sz w:val="24"/>
          <w:szCs w:val="24"/>
        </w:rPr>
        <w:t xml:space="preserve">； </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（六）开采矿种：建筑石料用灰岩；</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（七）资源储量：</w:t>
      </w:r>
      <w:r>
        <w:rPr>
          <w:rFonts w:hint="eastAsia" w:ascii="方正仿宋_GBK" w:hAnsi="方正仿宋_GBK" w:eastAsia="方正仿宋_GBK" w:cs="方正仿宋_GBK"/>
          <w:color w:val="auto"/>
          <w:sz w:val="24"/>
          <w:szCs w:val="24"/>
          <w:lang w:val="en-US" w:eastAsia="zh-CN"/>
        </w:rPr>
        <w:t>6679</w:t>
      </w:r>
      <w:r>
        <w:rPr>
          <w:rFonts w:hint="eastAsia" w:ascii="方正仿宋_GBK" w:hAnsi="方正仿宋_GBK" w:eastAsia="方正仿宋_GBK" w:cs="方正仿宋_GBK"/>
          <w:color w:val="auto"/>
          <w:sz w:val="24"/>
          <w:szCs w:val="24"/>
        </w:rPr>
        <w:t>.4万吨</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（八）生产规模：</w:t>
      </w:r>
      <w:r>
        <w:rPr>
          <w:rFonts w:hint="eastAsia" w:ascii="方正仿宋_GBK" w:hAnsi="方正仿宋_GBK" w:eastAsia="方正仿宋_GBK" w:cs="方正仿宋_GBK"/>
          <w:i w:val="0"/>
          <w:iCs/>
          <w:sz w:val="24"/>
          <w:szCs w:val="24"/>
          <w:u w:val="none"/>
          <w:lang w:val="en-US" w:eastAsia="zh-CN"/>
        </w:rPr>
        <w:t>200万吨/年</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（九）出让年限：</w:t>
      </w:r>
      <w:r>
        <w:rPr>
          <w:rFonts w:hint="eastAsia" w:ascii="方正仿宋_GBK" w:hAnsi="方正仿宋_GBK" w:eastAsia="方正仿宋_GBK" w:cs="方正仿宋_GBK"/>
          <w:i w:val="0"/>
          <w:iCs/>
          <w:sz w:val="24"/>
          <w:szCs w:val="24"/>
          <w:u w:val="none"/>
          <w:lang w:val="en-US" w:eastAsia="zh-CN"/>
        </w:rPr>
        <w:t>28.6</w:t>
      </w:r>
      <w:r>
        <w:rPr>
          <w:rFonts w:hint="eastAsia" w:ascii="方正仿宋_GBK" w:hAnsi="方正仿宋_GBK" w:eastAsia="方正仿宋_GBK" w:cs="方正仿宋_GBK"/>
          <w:sz w:val="24"/>
          <w:szCs w:val="24"/>
        </w:rPr>
        <w:t>年；</w:t>
      </w:r>
    </w:p>
    <w:p>
      <w:pPr>
        <w:spacing w:line="360" w:lineRule="exact"/>
        <w:ind w:firstLine="403" w:firstLineChars="168"/>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sz w:val="24"/>
          <w:szCs w:val="24"/>
        </w:rPr>
        <w:t>（十）出让收益起始价：</w:t>
      </w:r>
      <w:r>
        <w:rPr>
          <w:rFonts w:hint="eastAsia" w:ascii="方正仿宋_GBK" w:hAnsi="方正仿宋_GBK" w:eastAsia="方正仿宋_GBK" w:cs="方正仿宋_GBK"/>
          <w:i/>
          <w:sz w:val="24"/>
          <w:szCs w:val="24"/>
          <w:u w:val="none"/>
          <w:lang w:val="en-US" w:eastAsia="zh-CN"/>
        </w:rPr>
        <w:t>18234.76</w:t>
      </w:r>
      <w:r>
        <w:rPr>
          <w:rFonts w:hint="eastAsia" w:ascii="方正仿宋_GBK" w:hAnsi="方正仿宋_GBK" w:eastAsia="方正仿宋_GBK" w:cs="方正仿宋_GBK"/>
          <w:i/>
          <w:sz w:val="24"/>
          <w:szCs w:val="24"/>
          <w:u w:val="none"/>
        </w:rPr>
        <w:t xml:space="preserve"> </w:t>
      </w:r>
      <w:r>
        <w:rPr>
          <w:rFonts w:hint="eastAsia" w:ascii="方正仿宋_GBK" w:hAnsi="方正仿宋_GBK" w:eastAsia="方正仿宋_GBK" w:cs="方正仿宋_GBK"/>
          <w:sz w:val="24"/>
          <w:szCs w:val="24"/>
          <w:u w:val="none"/>
        </w:rPr>
        <w:t>万元</w:t>
      </w:r>
      <w:r>
        <w:rPr>
          <w:rFonts w:hint="eastAsia" w:ascii="方正仿宋_GBK" w:hAnsi="方正仿宋_GBK" w:eastAsia="方正仿宋_GBK" w:cs="方正仿宋_GBK"/>
          <w:sz w:val="24"/>
          <w:szCs w:val="24"/>
        </w:rPr>
        <w:t>；</w:t>
      </w:r>
    </w:p>
    <w:p>
      <w:pPr>
        <w:spacing w:line="360" w:lineRule="exact"/>
        <w:ind w:firstLine="403" w:firstLineChars="168"/>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（十一）勘查</w:t>
      </w:r>
      <w:r>
        <w:rPr>
          <w:rFonts w:hint="eastAsia" w:ascii="方正仿宋_GBK" w:hAnsi="方正仿宋_GBK" w:eastAsia="方正仿宋_GBK" w:cs="方正仿宋_GBK"/>
          <w:sz w:val="24"/>
          <w:szCs w:val="24"/>
          <w:lang w:eastAsia="zh-CN"/>
        </w:rPr>
        <w:t>开采</w:t>
      </w:r>
      <w:r>
        <w:rPr>
          <w:rFonts w:hint="eastAsia" w:ascii="方正仿宋_GBK" w:hAnsi="方正仿宋_GBK" w:eastAsia="方正仿宋_GBK" w:cs="方正仿宋_GBK"/>
          <w:sz w:val="24"/>
          <w:szCs w:val="24"/>
        </w:rPr>
        <w:t>范围坐标（2000坐标系）：</w:t>
      </w:r>
    </w:p>
    <w:tbl>
      <w:tblPr>
        <w:tblStyle w:val="7"/>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拐点</w:t>
            </w:r>
          </w:p>
        </w:tc>
        <w:tc>
          <w:tcPr>
            <w:tcW w:w="1701"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X坐标</w:t>
            </w:r>
          </w:p>
        </w:tc>
        <w:tc>
          <w:tcPr>
            <w:tcW w:w="1701"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Y坐标</w:t>
            </w:r>
          </w:p>
        </w:tc>
        <w:tc>
          <w:tcPr>
            <w:tcW w:w="776"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拐点</w:t>
            </w:r>
          </w:p>
        </w:tc>
        <w:tc>
          <w:tcPr>
            <w:tcW w:w="1596"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X坐标</w:t>
            </w:r>
          </w:p>
        </w:tc>
        <w:tc>
          <w:tcPr>
            <w:tcW w:w="1743" w:type="dxa"/>
            <w:shd w:val="clear" w:color="auto" w:fill="auto"/>
            <w:vAlign w:val="center"/>
          </w:tcPr>
          <w:p>
            <w:pPr>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704" w:type="dxa"/>
            <w:shd w:val="clear" w:color="auto" w:fill="auto"/>
            <w:vAlign w:val="center"/>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w:t>
            </w:r>
          </w:p>
        </w:tc>
        <w:tc>
          <w:tcPr>
            <w:tcW w:w="1701" w:type="dxa"/>
            <w:shd w:val="clear" w:color="auto" w:fill="auto"/>
            <w:vAlign w:val="top"/>
          </w:tcPr>
          <w:p>
            <w:pPr>
              <w:autoSpaceDE w:val="0"/>
              <w:autoSpaceDN w:val="0"/>
              <w:jc w:val="center"/>
              <w:rPr>
                <w:rFonts w:hint="eastAsia" w:ascii="仿宋" w:hAnsi="仿宋" w:eastAsia="仿宋" w:cs="仿宋"/>
                <w:sz w:val="24"/>
                <w:szCs w:val="24"/>
              </w:rPr>
            </w:pPr>
            <w:r>
              <w:rPr>
                <w:rFonts w:hint="eastAsia" w:ascii="仿宋" w:hAnsi="仿宋" w:eastAsia="仿宋" w:cs="仿宋"/>
                <w:sz w:val="24"/>
                <w:szCs w:val="24"/>
              </w:rPr>
              <w:t>3424834.90</w:t>
            </w:r>
          </w:p>
        </w:tc>
        <w:tc>
          <w:tcPr>
            <w:tcW w:w="170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37365340.67</w:t>
            </w:r>
          </w:p>
        </w:tc>
        <w:tc>
          <w:tcPr>
            <w:tcW w:w="776" w:type="dxa"/>
            <w:shd w:val="clear" w:color="auto" w:fill="auto"/>
            <w:vAlign w:val="center"/>
          </w:tcPr>
          <w:p>
            <w:pPr>
              <w:spacing w:line="3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w:t>
            </w:r>
          </w:p>
        </w:tc>
        <w:tc>
          <w:tcPr>
            <w:tcW w:w="159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3424015.69</w:t>
            </w:r>
          </w:p>
        </w:tc>
        <w:tc>
          <w:tcPr>
            <w:tcW w:w="1743"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37365046.36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704" w:type="dxa"/>
            <w:shd w:val="clear" w:color="auto" w:fill="auto"/>
            <w:vAlign w:val="center"/>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1701" w:type="dxa"/>
            <w:shd w:val="clear" w:color="auto" w:fill="auto"/>
            <w:vAlign w:val="top"/>
          </w:tcPr>
          <w:p>
            <w:pPr>
              <w:autoSpaceDE w:val="0"/>
              <w:autoSpaceDN w:val="0"/>
              <w:jc w:val="center"/>
              <w:rPr>
                <w:rFonts w:hint="eastAsia" w:ascii="仿宋" w:hAnsi="仿宋" w:eastAsia="仿宋" w:cs="仿宋"/>
                <w:sz w:val="24"/>
                <w:szCs w:val="24"/>
              </w:rPr>
            </w:pPr>
            <w:r>
              <w:rPr>
                <w:rFonts w:hint="eastAsia" w:ascii="仿宋" w:hAnsi="仿宋" w:eastAsia="仿宋" w:cs="仿宋"/>
                <w:sz w:val="24"/>
                <w:szCs w:val="24"/>
              </w:rPr>
              <w:t>3424369.73</w:t>
            </w:r>
          </w:p>
        </w:tc>
        <w:tc>
          <w:tcPr>
            <w:tcW w:w="170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37364478.77</w:t>
            </w:r>
          </w:p>
        </w:tc>
        <w:tc>
          <w:tcPr>
            <w:tcW w:w="776" w:type="dxa"/>
            <w:shd w:val="clear" w:color="auto" w:fill="auto"/>
            <w:vAlign w:val="center"/>
          </w:tcPr>
          <w:p>
            <w:pPr>
              <w:spacing w:line="3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w:t>
            </w:r>
          </w:p>
        </w:tc>
        <w:tc>
          <w:tcPr>
            <w:tcW w:w="159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3424104.41</w:t>
            </w:r>
          </w:p>
        </w:tc>
        <w:tc>
          <w:tcPr>
            <w:tcW w:w="1743"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37365274.40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bottom"/>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1701" w:type="dxa"/>
            <w:shd w:val="clear" w:color="auto" w:fill="auto"/>
            <w:vAlign w:val="top"/>
          </w:tcPr>
          <w:p>
            <w:pPr>
              <w:autoSpaceDE w:val="0"/>
              <w:autoSpaceDN w:val="0"/>
              <w:jc w:val="center"/>
              <w:rPr>
                <w:rFonts w:hint="eastAsia" w:ascii="仿宋" w:hAnsi="仿宋" w:eastAsia="仿宋" w:cs="仿宋"/>
                <w:sz w:val="24"/>
                <w:szCs w:val="24"/>
              </w:rPr>
            </w:pPr>
            <w:r>
              <w:rPr>
                <w:rFonts w:hint="eastAsia" w:ascii="仿宋" w:hAnsi="仿宋" w:eastAsia="仿宋" w:cs="仿宋"/>
                <w:sz w:val="24"/>
                <w:szCs w:val="24"/>
              </w:rPr>
              <w:t>3423936.49</w:t>
            </w:r>
          </w:p>
        </w:tc>
        <w:tc>
          <w:tcPr>
            <w:tcW w:w="170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37364710.47</w:t>
            </w:r>
          </w:p>
        </w:tc>
        <w:tc>
          <w:tcPr>
            <w:tcW w:w="776" w:type="dxa"/>
            <w:shd w:val="clear" w:color="auto" w:fill="auto"/>
            <w:vAlign w:val="center"/>
          </w:tcPr>
          <w:p>
            <w:pPr>
              <w:spacing w:line="3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w:t>
            </w:r>
          </w:p>
        </w:tc>
        <w:tc>
          <w:tcPr>
            <w:tcW w:w="159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3424112.74</w:t>
            </w:r>
          </w:p>
        </w:tc>
        <w:tc>
          <w:tcPr>
            <w:tcW w:w="1743"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37365312.40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704" w:type="dxa"/>
            <w:shd w:val="clear" w:color="auto" w:fill="auto"/>
            <w:vAlign w:val="bottom"/>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c>
          <w:tcPr>
            <w:tcW w:w="1701" w:type="dxa"/>
            <w:shd w:val="clear" w:color="auto" w:fill="auto"/>
            <w:vAlign w:val="top"/>
          </w:tcPr>
          <w:p>
            <w:pPr>
              <w:autoSpaceDE w:val="0"/>
              <w:autoSpaceDN w:val="0"/>
              <w:jc w:val="center"/>
              <w:rPr>
                <w:rFonts w:hint="eastAsia" w:ascii="仿宋" w:hAnsi="仿宋" w:eastAsia="仿宋" w:cs="仿宋"/>
                <w:sz w:val="24"/>
                <w:szCs w:val="24"/>
              </w:rPr>
            </w:pPr>
            <w:r>
              <w:rPr>
                <w:rFonts w:hint="eastAsia" w:ascii="仿宋" w:hAnsi="仿宋" w:eastAsia="仿宋" w:cs="仿宋"/>
                <w:sz w:val="24"/>
                <w:szCs w:val="24"/>
              </w:rPr>
              <w:t>3423917.32</w:t>
            </w:r>
          </w:p>
        </w:tc>
        <w:tc>
          <w:tcPr>
            <w:tcW w:w="170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37364864.99</w:t>
            </w:r>
          </w:p>
        </w:tc>
        <w:tc>
          <w:tcPr>
            <w:tcW w:w="776" w:type="dxa"/>
            <w:shd w:val="clear" w:color="auto" w:fill="auto"/>
            <w:vAlign w:val="center"/>
          </w:tcPr>
          <w:p>
            <w:pPr>
              <w:spacing w:line="3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w:t>
            </w:r>
          </w:p>
        </w:tc>
        <w:tc>
          <w:tcPr>
            <w:tcW w:w="159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3424493.31</w:t>
            </w:r>
          </w:p>
        </w:tc>
        <w:tc>
          <w:tcPr>
            <w:tcW w:w="1743"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37365534.19</w:t>
            </w:r>
          </w:p>
        </w:tc>
      </w:tr>
    </w:tbl>
    <w:p>
      <w:pPr>
        <w:spacing w:line="360" w:lineRule="exact"/>
        <w:ind w:firstLine="528" w:firstLineChars="22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kern w:val="0"/>
          <w:sz w:val="24"/>
          <w:szCs w:val="24"/>
        </w:rPr>
        <w:t xml:space="preserve">二、出让人、交易平台联系方式 </w:t>
      </w:r>
    </w:p>
    <w:p>
      <w:pPr>
        <w:spacing w:line="360" w:lineRule="exact"/>
        <w:ind w:firstLine="480" w:firstLineChars="200"/>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kern w:val="0"/>
          <w:sz w:val="24"/>
          <w:szCs w:val="24"/>
        </w:rPr>
        <w:t xml:space="preserve">（一）出让人 </w:t>
      </w:r>
    </w:p>
    <w:p>
      <w:pPr>
        <w:spacing w:line="360" w:lineRule="exact"/>
        <w:ind w:firstLine="480" w:firstLineChars="200"/>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kern w:val="0"/>
          <w:sz w:val="24"/>
          <w:szCs w:val="24"/>
        </w:rPr>
        <w:t>本宗采矿权出让人为</w:t>
      </w:r>
      <w:r>
        <w:rPr>
          <w:rFonts w:hint="eastAsia" w:ascii="方正仿宋_GBK" w:hAnsi="方正仿宋_GBK" w:eastAsia="方正仿宋_GBK" w:cs="方正仿宋_GBK"/>
          <w:i w:val="0"/>
          <w:iCs/>
          <w:sz w:val="24"/>
          <w:szCs w:val="24"/>
          <w:u w:val="none"/>
          <w:lang w:eastAsia="zh-CN"/>
        </w:rPr>
        <w:t>奉节县</w:t>
      </w:r>
      <w:r>
        <w:rPr>
          <w:rFonts w:hint="eastAsia" w:ascii="方正仿宋_GBK" w:hAnsi="方正仿宋_GBK" w:eastAsia="方正仿宋_GBK" w:cs="方正仿宋_GBK"/>
          <w:i w:val="0"/>
          <w:iCs/>
          <w:sz w:val="24"/>
          <w:szCs w:val="24"/>
          <w:u w:val="none"/>
        </w:rPr>
        <w:t>规划和自然资源局</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地址：</w:t>
      </w:r>
      <w:r>
        <w:rPr>
          <w:rFonts w:hint="eastAsia" w:ascii="方正仿宋_GBK" w:hAnsi="方正仿宋_GBK" w:eastAsia="方正仿宋_GBK" w:cs="方正仿宋_GBK"/>
          <w:i w:val="0"/>
          <w:iCs/>
          <w:sz w:val="24"/>
          <w:szCs w:val="24"/>
          <w:u w:val="none"/>
        </w:rPr>
        <w:t xml:space="preserve"> </w:t>
      </w:r>
      <w:r>
        <w:rPr>
          <w:rFonts w:hint="eastAsia" w:ascii="方正仿宋_GBK" w:hAnsi="方正仿宋_GBK" w:eastAsia="方正仿宋_GBK" w:cs="方正仿宋_GBK"/>
          <w:i w:val="0"/>
          <w:iCs/>
          <w:sz w:val="24"/>
          <w:szCs w:val="24"/>
          <w:u w:val="none"/>
          <w:lang w:eastAsia="zh-CN"/>
        </w:rPr>
        <w:t>奉节县夔州街道行政综合办公区</w:t>
      </w:r>
      <w:r>
        <w:rPr>
          <w:rFonts w:hint="eastAsia" w:ascii="方正仿宋_GBK" w:hAnsi="方正仿宋_GBK" w:eastAsia="方正仿宋_GBK" w:cs="方正仿宋_GBK"/>
          <w:i w:val="0"/>
          <w:iCs/>
          <w:sz w:val="24"/>
          <w:szCs w:val="24"/>
          <w:u w:val="none"/>
          <w:lang w:val="en-US" w:eastAsia="zh-CN"/>
        </w:rPr>
        <w:t>4号楼</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联系人：</w:t>
      </w:r>
      <w:r>
        <w:rPr>
          <w:rFonts w:hint="eastAsia" w:ascii="方正仿宋_GBK" w:hAnsi="方正仿宋_GBK" w:eastAsia="方正仿宋_GBK" w:cs="方正仿宋_GBK"/>
          <w:i w:val="0"/>
          <w:iCs/>
          <w:sz w:val="24"/>
          <w:szCs w:val="24"/>
          <w:u w:val="none"/>
          <w:lang w:eastAsia="zh-CN"/>
        </w:rPr>
        <w:t>黄陈</w:t>
      </w:r>
      <w:r>
        <w:rPr>
          <w:rFonts w:hint="eastAsia" w:ascii="方正仿宋_GBK" w:hAnsi="方正仿宋_GBK" w:eastAsia="方正仿宋_GBK" w:cs="方正仿宋_GBK"/>
          <w:i w:val="0"/>
          <w:iCs/>
          <w:sz w:val="24"/>
          <w:szCs w:val="24"/>
          <w:u w:val="none"/>
        </w:rPr>
        <w:t xml:space="preserve"> </w:t>
      </w:r>
      <w:r>
        <w:rPr>
          <w:rFonts w:hint="eastAsia" w:ascii="方正仿宋_GBK" w:hAnsi="方正仿宋_GBK" w:eastAsia="方正仿宋_GBK" w:cs="方正仿宋_GBK"/>
          <w:kern w:val="0"/>
          <w:sz w:val="24"/>
          <w:szCs w:val="24"/>
        </w:rPr>
        <w:t>，联系电话</w:t>
      </w:r>
      <w:r>
        <w:rPr>
          <w:rFonts w:hint="eastAsia" w:ascii="方正仿宋_GBK" w:hAnsi="方正仿宋_GBK" w:eastAsia="方正仿宋_GBK" w:cs="方正仿宋_GBK"/>
          <w:i w:val="0"/>
          <w:iCs/>
          <w:sz w:val="24"/>
          <w:szCs w:val="24"/>
          <w:u w:val="none"/>
          <w:lang w:val="en-US" w:eastAsia="zh-CN"/>
        </w:rPr>
        <w:t>56551942</w:t>
      </w:r>
      <w:r>
        <w:rPr>
          <w:rFonts w:hint="eastAsia" w:ascii="方正仿宋_GBK" w:hAnsi="方正仿宋_GBK" w:eastAsia="方正仿宋_GBK" w:cs="方正仿宋_GBK"/>
          <w:kern w:val="0"/>
          <w:sz w:val="24"/>
          <w:szCs w:val="24"/>
          <w:u w:val="none"/>
        </w:rPr>
        <w:t>。</w:t>
      </w:r>
    </w:p>
    <w:p>
      <w:pPr>
        <w:spacing w:line="360" w:lineRule="exact"/>
        <w:ind w:firstLine="480" w:firstLineChars="200"/>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kern w:val="0"/>
          <w:sz w:val="24"/>
          <w:szCs w:val="24"/>
        </w:rPr>
        <w:t xml:space="preserve">（二）交易平台 </w:t>
      </w:r>
    </w:p>
    <w:p>
      <w:pPr>
        <w:spacing w:line="360" w:lineRule="exact"/>
        <w:ind w:firstLine="480" w:firstLineChars="200"/>
        <w:rPr>
          <w:rFonts w:hint="eastAsia" w:ascii="方正仿宋_GBK" w:hAnsi="方正仿宋_GBK" w:eastAsia="方正仿宋_GBK" w:cs="方正仿宋_GBK"/>
          <w:b/>
          <w:bCs/>
          <w:sz w:val="24"/>
          <w:szCs w:val="24"/>
          <w:lang w:eastAsia="zh-CN"/>
        </w:rPr>
      </w:pPr>
      <w:r>
        <w:rPr>
          <w:rFonts w:hint="eastAsia" w:ascii="方正仿宋_GBK" w:hAnsi="方正仿宋_GBK" w:eastAsia="方正仿宋_GBK" w:cs="方正仿宋_GBK"/>
          <w:kern w:val="0"/>
          <w:sz w:val="24"/>
          <w:szCs w:val="24"/>
        </w:rPr>
        <w:t>本宗采矿权交易平台为</w:t>
      </w:r>
      <w:r>
        <w:rPr>
          <w:rFonts w:hint="eastAsia" w:ascii="方正仿宋_GBK" w:hAnsi="方正仿宋_GBK" w:eastAsia="方正仿宋_GBK" w:cs="方正仿宋_GBK"/>
          <w:sz w:val="24"/>
          <w:szCs w:val="24"/>
        </w:rPr>
        <w:t>奉节县公共资源交易中心</w:t>
      </w:r>
      <w:r>
        <w:rPr>
          <w:rFonts w:hint="eastAsia" w:ascii="方正仿宋_GBK" w:hAnsi="方正仿宋_GBK" w:eastAsia="方正仿宋_GBK" w:cs="方正仿宋_GBK"/>
          <w:kern w:val="0"/>
          <w:sz w:val="24"/>
          <w:szCs w:val="24"/>
          <w:lang w:eastAsia="zh-CN"/>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地址：</w:t>
      </w:r>
      <w:r>
        <w:rPr>
          <w:rFonts w:hint="eastAsia" w:ascii="方正仿宋_GBK" w:hAnsi="方正仿宋_GBK" w:eastAsia="方正仿宋_GBK" w:cs="方正仿宋_GBK"/>
          <w:sz w:val="24"/>
          <w:szCs w:val="24"/>
        </w:rPr>
        <w:t>奉节县西部新区紫云街行政次中心1号楼行政服务中心6楼625办公室(西部新区第一小学对面)</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联系人：</w:t>
      </w:r>
      <w:r>
        <w:rPr>
          <w:rFonts w:hint="eastAsia" w:ascii="方正仿宋_GBK" w:hAnsi="方正仿宋_GBK" w:eastAsia="方正仿宋_GBK" w:cs="方正仿宋_GBK"/>
          <w:i w:val="0"/>
          <w:iCs/>
          <w:sz w:val="24"/>
          <w:szCs w:val="24"/>
          <w:u w:val="none"/>
          <w:lang w:eastAsia="zh-CN"/>
        </w:rPr>
        <w:t>王先生</w:t>
      </w:r>
      <w:r>
        <w:rPr>
          <w:rFonts w:hint="eastAsia" w:ascii="方正仿宋_GBK" w:hAnsi="方正仿宋_GBK" w:eastAsia="方正仿宋_GBK" w:cs="方正仿宋_GBK"/>
          <w:kern w:val="0"/>
          <w:sz w:val="24"/>
          <w:szCs w:val="24"/>
        </w:rPr>
        <w:t>，联系电话</w:t>
      </w:r>
      <w:r>
        <w:rPr>
          <w:rFonts w:hint="eastAsia" w:ascii="方正仿宋_GBK" w:hAnsi="方正仿宋_GBK" w:eastAsia="方正仿宋_GBK" w:cs="方正仿宋_GBK"/>
          <w:sz w:val="24"/>
          <w:szCs w:val="24"/>
        </w:rPr>
        <w:t>023-56683395</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三、竞买申请人准入条件</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（一）竞买申请人须为营利法人；</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（二）竞买申请人属于以下情形之一的不得参与竞买：</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1.在自然资源部矿业权人勘查开采信息公示系统的“矿业权人严重违法名单”内；</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2.在“信用中国”网站的“严重失信主体名单”内或在重庆市信用惩戒严重失信主体“黑名单”内禁止参与矿业权出让的；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3.被吊销采矿许可证之日起2年内。</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四、报名申请</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本次公开出让的采矿权采取</w:t>
      </w:r>
      <w:r>
        <w:rPr>
          <w:rFonts w:hint="eastAsia" w:ascii="方正仿宋_GBK" w:hAnsi="方正仿宋_GBK" w:eastAsia="方正仿宋_GBK" w:cs="方正仿宋_GBK"/>
          <w:i w:val="0"/>
          <w:iCs/>
          <w:sz w:val="24"/>
          <w:szCs w:val="24"/>
          <w:u w:val="none"/>
        </w:rPr>
        <w:t>现场报名</w:t>
      </w:r>
      <w:r>
        <w:rPr>
          <w:rFonts w:hint="eastAsia" w:ascii="方正仿宋_GBK" w:hAnsi="方正仿宋_GBK" w:eastAsia="方正仿宋_GBK" w:cs="方正仿宋_GBK"/>
          <w:sz w:val="24"/>
          <w:szCs w:val="24"/>
        </w:rPr>
        <w:t>方式：</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（一）报名时限：</w:t>
      </w:r>
      <w:r>
        <w:rPr>
          <w:rFonts w:hint="eastAsia" w:ascii="方正仿宋_GBK" w:hAnsi="方正仿宋_GBK" w:eastAsia="方正仿宋_GBK" w:cs="方正仿宋_GBK"/>
          <w:i w:val="0"/>
          <w:iCs/>
          <w:sz w:val="24"/>
          <w:szCs w:val="24"/>
          <w:u w:val="none"/>
        </w:rPr>
        <w:t>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7</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21</w:t>
      </w:r>
      <w:r>
        <w:rPr>
          <w:rFonts w:hint="eastAsia" w:ascii="方正仿宋_GBK" w:hAnsi="方正仿宋_GBK" w:eastAsia="方正仿宋_GBK" w:cs="方正仿宋_GBK"/>
          <w:i w:val="0"/>
          <w:iCs/>
          <w:sz w:val="24"/>
          <w:szCs w:val="24"/>
          <w:u w:val="none"/>
        </w:rPr>
        <w:t>日</w:t>
      </w:r>
      <w:r>
        <w:rPr>
          <w:rFonts w:hint="eastAsia" w:ascii="方正仿宋_GBK" w:hAnsi="方正仿宋_GBK" w:eastAsia="方正仿宋_GBK" w:cs="方正仿宋_GBK"/>
          <w:i w:val="0"/>
          <w:iCs/>
          <w:sz w:val="24"/>
          <w:szCs w:val="24"/>
          <w:u w:val="none"/>
          <w:lang w:val="en-US" w:eastAsia="zh-CN"/>
        </w:rPr>
        <w:t>10</w:t>
      </w:r>
      <w:r>
        <w:rPr>
          <w:rFonts w:hint="eastAsia" w:ascii="方正仿宋_GBK" w:hAnsi="方正仿宋_GBK" w:eastAsia="方正仿宋_GBK" w:cs="方正仿宋_GBK"/>
          <w:i w:val="0"/>
          <w:iCs/>
          <w:sz w:val="24"/>
          <w:szCs w:val="24"/>
          <w:u w:val="none"/>
        </w:rPr>
        <w:t>时－20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8</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21</w:t>
      </w:r>
      <w:r>
        <w:rPr>
          <w:rFonts w:hint="eastAsia" w:ascii="方正仿宋_GBK" w:hAnsi="方正仿宋_GBK" w:eastAsia="方正仿宋_GBK" w:cs="方正仿宋_GBK"/>
          <w:i w:val="0"/>
          <w:iCs/>
          <w:sz w:val="24"/>
          <w:szCs w:val="24"/>
          <w:u w:val="none"/>
        </w:rPr>
        <w:t>日</w:t>
      </w:r>
      <w:r>
        <w:rPr>
          <w:rFonts w:hint="eastAsia" w:ascii="方正仿宋_GBK" w:hAnsi="方正仿宋_GBK" w:eastAsia="方正仿宋_GBK" w:cs="方正仿宋_GBK"/>
          <w:i w:val="0"/>
          <w:iCs/>
          <w:sz w:val="24"/>
          <w:szCs w:val="24"/>
          <w:u w:val="none"/>
          <w:lang w:val="en-US" w:eastAsia="zh-CN"/>
        </w:rPr>
        <w:t>10</w:t>
      </w:r>
      <w:r>
        <w:rPr>
          <w:rFonts w:hint="eastAsia" w:ascii="方正仿宋_GBK" w:hAnsi="方正仿宋_GBK" w:eastAsia="方正仿宋_GBK" w:cs="方正仿宋_GBK"/>
          <w:i w:val="0"/>
          <w:iCs/>
          <w:sz w:val="24"/>
          <w:szCs w:val="24"/>
          <w:u w:val="none"/>
        </w:rPr>
        <w:t>时</w:t>
      </w:r>
      <w:r>
        <w:rPr>
          <w:rFonts w:hint="eastAsia" w:ascii="方正仿宋_GBK" w:hAnsi="方正仿宋_GBK" w:eastAsia="方正仿宋_GBK" w:cs="方正仿宋_GBK"/>
          <w:sz w:val="24"/>
          <w:szCs w:val="24"/>
        </w:rPr>
        <w:t>。</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（二）申请资料</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1.《竞买申请书》（原件1份）（附件一）；</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2.工商营业执照副本（复印件1份）；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3.法人身份证明（复印件1份）；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4.法人不能亲自参加的应提供《授权委托书》（原件1份）（附件三）；</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5.受托人身份证明（复印件1份）；</w:t>
      </w:r>
    </w:p>
    <w:p>
      <w:pPr>
        <w:spacing w:line="360" w:lineRule="exact"/>
        <w:ind w:firstLine="480" w:firstLineChars="200"/>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rPr>
        <w:t>6.竞买申请人签署意见的《出让文件》（原件1份）</w:t>
      </w:r>
      <w:r>
        <w:rPr>
          <w:rFonts w:hint="eastAsia" w:ascii="方正仿宋_GBK" w:hAnsi="方正仿宋_GBK" w:eastAsia="方正仿宋_GBK" w:cs="方正仿宋_GBK"/>
          <w:sz w:val="24"/>
          <w:szCs w:val="24"/>
          <w:lang w:eastAsia="zh-CN"/>
        </w:rPr>
        <w:t>；</w:t>
      </w:r>
    </w:p>
    <w:p>
      <w:pPr>
        <w:spacing w:line="360" w:lineRule="exact"/>
        <w:ind w:firstLine="480" w:firstLineChars="200"/>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lang w:val="en-US" w:eastAsia="zh-CN"/>
        </w:rPr>
        <w:t>7.竞买申请人</w:t>
      </w:r>
      <w:r>
        <w:rPr>
          <w:rFonts w:hint="eastAsia" w:ascii="方正仿宋_GBK" w:hAnsi="方正仿宋_GBK" w:eastAsia="方正仿宋_GBK" w:cs="方正仿宋_GBK"/>
          <w:sz w:val="24"/>
          <w:szCs w:val="24"/>
          <w:lang w:eastAsia="zh-CN"/>
        </w:rPr>
        <w:t>提交不属于</w:t>
      </w:r>
      <w:r>
        <w:rPr>
          <w:rFonts w:hint="eastAsia" w:ascii="方正仿宋_GBK" w:hAnsi="方正仿宋_GBK" w:eastAsia="方正仿宋_GBK" w:cs="方正仿宋_GBK"/>
          <w:sz w:val="24"/>
          <w:szCs w:val="24"/>
        </w:rPr>
        <w:t>“矿业权人严重违法名单”</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信用中国”“严重失信主体名单”</w:t>
      </w:r>
      <w:r>
        <w:rPr>
          <w:rFonts w:hint="eastAsia" w:ascii="方正仿宋_GBK" w:hAnsi="方正仿宋_GBK" w:eastAsia="方正仿宋_GBK" w:cs="方正仿宋_GBK"/>
          <w:sz w:val="24"/>
          <w:szCs w:val="24"/>
          <w:lang w:eastAsia="zh-CN"/>
        </w:rPr>
        <w:t>和被吊销采矿许可证之日起</w:t>
      </w:r>
      <w:r>
        <w:rPr>
          <w:rFonts w:hint="eastAsia" w:ascii="方正仿宋_GBK" w:hAnsi="方正仿宋_GBK" w:eastAsia="方正仿宋_GBK" w:cs="方正仿宋_GBK"/>
          <w:sz w:val="24"/>
          <w:szCs w:val="24"/>
          <w:lang w:val="en-US" w:eastAsia="zh-CN"/>
        </w:rPr>
        <w:t>2年内</w:t>
      </w:r>
      <w:r>
        <w:rPr>
          <w:rFonts w:hint="eastAsia" w:ascii="方正仿宋_GBK" w:hAnsi="方正仿宋_GBK" w:eastAsia="方正仿宋_GBK" w:cs="方正仿宋_GBK"/>
          <w:sz w:val="24"/>
          <w:szCs w:val="24"/>
        </w:rPr>
        <w:t>禁止参与矿业权出让</w:t>
      </w:r>
      <w:r>
        <w:rPr>
          <w:rFonts w:hint="eastAsia" w:ascii="方正仿宋_GBK" w:hAnsi="方正仿宋_GBK" w:eastAsia="方正仿宋_GBK" w:cs="方正仿宋_GBK"/>
          <w:sz w:val="24"/>
          <w:szCs w:val="24"/>
          <w:lang w:eastAsia="zh-CN"/>
        </w:rPr>
        <w:t>的承诺。</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（三）现场报名</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申请人可于报名期限内足额交纳竞买保证金到指定账户，并持相应报名</w:t>
      </w:r>
      <w:r>
        <w:rPr>
          <w:rFonts w:hint="eastAsia" w:ascii="方正仿宋_GBK" w:hAnsi="方正仿宋_GBK" w:eastAsia="方正仿宋_GBK" w:cs="方正仿宋_GBK"/>
          <w:color w:val="auto"/>
          <w:sz w:val="24"/>
          <w:szCs w:val="24"/>
        </w:rPr>
        <w:t>纸质</w:t>
      </w:r>
      <w:r>
        <w:rPr>
          <w:rFonts w:hint="eastAsia" w:ascii="方正仿宋_GBK" w:hAnsi="方正仿宋_GBK" w:eastAsia="方正仿宋_GBK" w:cs="方正仿宋_GBK"/>
          <w:sz w:val="24"/>
          <w:szCs w:val="24"/>
        </w:rPr>
        <w:t>资料到奉节县公共资源交易中心提交报名申请。提交复印件的应于报名时提交原件供核对。</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报名地点：奉节县西部新区紫云街行政次中心1号楼行政服务中心6楼625办公室(西部新区第一小学对面)。</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联系人：</w:t>
      </w:r>
      <w:r>
        <w:rPr>
          <w:rFonts w:hint="eastAsia" w:ascii="方正仿宋_GBK" w:hAnsi="方正仿宋_GBK" w:eastAsia="方正仿宋_GBK" w:cs="方正仿宋_GBK"/>
          <w:i w:val="0"/>
          <w:iCs/>
          <w:sz w:val="24"/>
          <w:szCs w:val="24"/>
          <w:u w:val="none"/>
          <w:lang w:eastAsia="zh-CN"/>
        </w:rPr>
        <w:t>王先生</w:t>
      </w:r>
      <w:r>
        <w:rPr>
          <w:rFonts w:hint="eastAsia" w:ascii="方正仿宋_GBK" w:hAnsi="方正仿宋_GBK" w:eastAsia="方正仿宋_GBK" w:cs="方正仿宋_GBK"/>
          <w:kern w:val="0"/>
          <w:sz w:val="24"/>
          <w:szCs w:val="24"/>
        </w:rPr>
        <w:t>，联系电话</w:t>
      </w:r>
      <w:r>
        <w:rPr>
          <w:rFonts w:hint="eastAsia" w:ascii="方正仿宋_GBK" w:hAnsi="方正仿宋_GBK" w:eastAsia="方正仿宋_GBK" w:cs="方正仿宋_GBK"/>
          <w:sz w:val="24"/>
          <w:szCs w:val="24"/>
        </w:rPr>
        <w:t>023-56683395</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仿宋_GBK" w:hAnsi="方正仿宋_GBK" w:eastAsia="方正仿宋_GBK" w:cs="方正仿宋_GBK"/>
          <w:i w:val="0"/>
          <w:iCs/>
          <w:sz w:val="24"/>
          <w:szCs w:val="24"/>
          <w:u w:val="none"/>
        </w:rPr>
      </w:pPr>
      <w:r>
        <w:rPr>
          <w:rFonts w:hint="eastAsia" w:ascii="方正仿宋_GBK" w:hAnsi="方正仿宋_GBK" w:eastAsia="方正仿宋_GBK" w:cs="方正仿宋_GBK"/>
          <w:i w:val="0"/>
          <w:iCs/>
          <w:sz w:val="24"/>
          <w:szCs w:val="24"/>
          <w:u w:val="none"/>
        </w:rPr>
        <w:t>（四）网上报名</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申请人可于报名期限内登录重庆市国有建设用地使用权和矿业权网上交易系统，按规定提交竞买申请，在报名期限内足额交纳竞买保证金，提交报名资料电子档。</w:t>
      </w:r>
    </w:p>
    <w:p>
      <w:pPr>
        <w:spacing w:line="360" w:lineRule="exact"/>
        <w:ind w:firstLine="480" w:firstLineChars="200"/>
        <w:rPr>
          <w:rFonts w:hint="eastAsia" w:ascii="方正仿宋_GBK" w:hAnsi="方正仿宋_GBK" w:eastAsia="方正仿宋_GBK" w:cs="方正仿宋_GBK"/>
          <w:i w:val="0"/>
          <w:iCs/>
          <w:sz w:val="24"/>
          <w:szCs w:val="24"/>
          <w:u w:val="none"/>
        </w:rPr>
      </w:pPr>
      <w:r>
        <w:rPr>
          <w:rFonts w:hint="eastAsia" w:ascii="方正仿宋_GBK" w:hAnsi="方正仿宋_GBK" w:eastAsia="方正仿宋_GBK" w:cs="方正仿宋_GBK"/>
          <w:i w:val="0"/>
          <w:iCs/>
          <w:sz w:val="24"/>
          <w:szCs w:val="24"/>
          <w:u w:val="none"/>
        </w:rPr>
        <w:t>（五）</w:t>
      </w:r>
      <w:r>
        <w:rPr>
          <w:rFonts w:hint="eastAsia" w:ascii="方正仿宋_GBK" w:hAnsi="方正仿宋_GBK" w:eastAsia="方正仿宋_GBK" w:cs="方正仿宋_GBK"/>
          <w:i w:val="0"/>
          <w:iCs/>
          <w:color w:val="auto"/>
          <w:sz w:val="24"/>
          <w:u w:val="none"/>
        </w:rPr>
        <w:t>竞买</w:t>
      </w:r>
      <w:r>
        <w:rPr>
          <w:rFonts w:hint="eastAsia" w:ascii="方正仿宋_GBK" w:hAnsi="方正仿宋_GBK" w:eastAsia="方正仿宋_GBK" w:cs="方正仿宋_GBK"/>
          <w:i w:val="0"/>
          <w:iCs/>
          <w:sz w:val="24"/>
          <w:szCs w:val="24"/>
          <w:u w:val="none"/>
        </w:rPr>
        <w:t>保证金的交纳及相关规定</w:t>
      </w:r>
    </w:p>
    <w:p>
      <w:pPr>
        <w:widowControl/>
        <w:snapToGrid w:val="0"/>
        <w:spacing w:line="400" w:lineRule="exact"/>
        <w:ind w:firstLine="480" w:firstLineChars="200"/>
        <w:jc w:val="left"/>
        <w:outlineLvl w:val="9"/>
        <w:rPr>
          <w:rFonts w:hint="eastAsia" w:ascii="方正仿宋_GBK" w:hAnsi="方正仿宋_GBK" w:eastAsia="方正仿宋_GBK" w:cs="方正仿宋_GBK"/>
          <w:b w:val="0"/>
          <w:bCs w:val="0"/>
          <w:kern w:val="2"/>
          <w:sz w:val="24"/>
          <w:szCs w:val="24"/>
        </w:rPr>
      </w:pPr>
      <w:r>
        <w:rPr>
          <w:rFonts w:hint="eastAsia" w:ascii="方正仿宋_GBK" w:hAnsi="方正仿宋_GBK" w:eastAsia="方正仿宋_GBK" w:cs="方正仿宋_GBK"/>
          <w:b w:val="0"/>
          <w:bCs w:val="0"/>
          <w:sz w:val="24"/>
          <w:szCs w:val="24"/>
        </w:rPr>
        <w:t>（</w:t>
      </w:r>
      <w:r>
        <w:rPr>
          <w:rFonts w:hint="eastAsia" w:ascii="方正仿宋_GBK" w:hAnsi="方正仿宋_GBK" w:eastAsia="方正仿宋_GBK" w:cs="方正仿宋_GBK"/>
          <w:b w:val="0"/>
          <w:bCs w:val="0"/>
          <w:sz w:val="24"/>
          <w:szCs w:val="24"/>
          <w:lang w:val="en-US" w:eastAsia="zh-CN"/>
        </w:rPr>
        <w:t>1</w:t>
      </w:r>
      <w:r>
        <w:rPr>
          <w:rFonts w:hint="eastAsia" w:ascii="方正仿宋_GBK" w:hAnsi="方正仿宋_GBK" w:eastAsia="方正仿宋_GBK" w:cs="方正仿宋_GBK"/>
          <w:b w:val="0"/>
          <w:bCs w:val="0"/>
          <w:sz w:val="24"/>
          <w:szCs w:val="24"/>
        </w:rPr>
        <w:t>）缴纳竞买保证金方式</w:t>
      </w:r>
      <w:r>
        <w:rPr>
          <w:rFonts w:hint="eastAsia" w:ascii="方正仿宋_GBK" w:hAnsi="方正仿宋_GBK" w:eastAsia="方正仿宋_GBK" w:cs="方正仿宋_GBK"/>
          <w:b w:val="0"/>
          <w:bCs w:val="0"/>
          <w:sz w:val="24"/>
          <w:szCs w:val="24"/>
          <w:lang w:eastAsia="zh-CN"/>
        </w:rPr>
        <w:t>：</w:t>
      </w:r>
      <w:r>
        <w:rPr>
          <w:rFonts w:hint="eastAsia" w:ascii="方正仿宋_GBK" w:hAnsi="方正仿宋_GBK" w:eastAsia="方正仿宋_GBK" w:cs="方正仿宋_GBK"/>
          <w:b w:val="0"/>
          <w:bCs w:val="0"/>
          <w:kern w:val="2"/>
          <w:sz w:val="24"/>
          <w:szCs w:val="24"/>
        </w:rPr>
        <w:t>网银或电汇转账</w:t>
      </w:r>
    </w:p>
    <w:p>
      <w:pPr>
        <w:snapToGrid w:val="0"/>
        <w:spacing w:line="400" w:lineRule="exact"/>
        <w:ind w:firstLine="480" w:firstLineChars="200"/>
        <w:outlineLvl w:val="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1.竞买申请人应足额交纳竞买保证金</w:t>
      </w:r>
      <w:r>
        <w:rPr>
          <w:rFonts w:hint="eastAsia" w:ascii="方正仿宋_GBK" w:hAnsi="方正仿宋_GBK" w:eastAsia="方正仿宋_GBK" w:cs="方正仿宋_GBK"/>
          <w:color w:val="auto"/>
          <w:sz w:val="24"/>
          <w:szCs w:val="24"/>
        </w:rPr>
        <w:t>（该宗采矿权保证金为</w:t>
      </w:r>
      <w:r>
        <w:rPr>
          <w:rFonts w:hint="eastAsia" w:ascii="方正仿宋_GBK" w:hAnsi="方正仿宋_GBK" w:eastAsia="方正仿宋_GBK" w:cs="方正仿宋_GBK"/>
          <w:color w:val="auto"/>
          <w:sz w:val="24"/>
          <w:szCs w:val="24"/>
          <w:lang w:val="en-US" w:eastAsia="zh-CN"/>
        </w:rPr>
        <w:t>3647</w:t>
      </w:r>
      <w:r>
        <w:rPr>
          <w:rFonts w:hint="eastAsia" w:ascii="方正仿宋_GBK" w:hAnsi="方正仿宋_GBK" w:eastAsia="方正仿宋_GBK" w:cs="方正仿宋_GBK"/>
          <w:color w:val="auto"/>
          <w:sz w:val="24"/>
          <w:szCs w:val="24"/>
          <w:u w:val="none"/>
        </w:rPr>
        <w:t>万元</w:t>
      </w:r>
      <w:r>
        <w:rPr>
          <w:rFonts w:hint="eastAsia" w:ascii="方正仿宋_GBK" w:hAnsi="方正仿宋_GBK" w:eastAsia="方正仿宋_GBK" w:cs="方正仿宋_GBK"/>
          <w:color w:val="auto"/>
          <w:sz w:val="24"/>
          <w:szCs w:val="24"/>
          <w:u w:val="none"/>
          <w:lang w:eastAsia="zh-CN"/>
        </w:rPr>
        <w:t>，</w:t>
      </w:r>
      <w:r>
        <w:rPr>
          <w:rFonts w:hint="eastAsia" w:ascii="方正仿宋_GBK" w:hAnsi="方正仿宋_GBK" w:eastAsia="方正仿宋_GBK" w:cs="方正仿宋_GBK"/>
          <w:color w:val="auto"/>
          <w:sz w:val="24"/>
          <w:szCs w:val="24"/>
          <w:u w:val="none"/>
        </w:rPr>
        <w:t>大写：</w:t>
      </w:r>
      <w:r>
        <w:rPr>
          <w:rFonts w:hint="eastAsia" w:ascii="方正仿宋_GBK" w:hAnsi="方正仿宋_GBK" w:eastAsia="方正仿宋_GBK" w:cs="方正仿宋_GBK"/>
          <w:color w:val="auto"/>
          <w:sz w:val="24"/>
          <w:szCs w:val="24"/>
          <w:u w:val="none"/>
          <w:lang w:eastAsia="zh-CN"/>
        </w:rPr>
        <w:t>叁仟陆</w:t>
      </w:r>
      <w:r>
        <w:rPr>
          <w:rFonts w:hint="eastAsia" w:ascii="方正仿宋_GBK" w:hAnsi="方正仿宋_GBK" w:eastAsia="方正仿宋_GBK" w:cs="方正仿宋_GBK"/>
          <w:color w:val="auto"/>
          <w:sz w:val="24"/>
          <w:szCs w:val="24"/>
          <w:u w:val="none"/>
        </w:rPr>
        <w:t>佰</w:t>
      </w:r>
      <w:r>
        <w:rPr>
          <w:rFonts w:hint="eastAsia" w:ascii="方正仿宋_GBK" w:hAnsi="方正仿宋_GBK" w:eastAsia="方正仿宋_GBK" w:cs="方正仿宋_GBK"/>
          <w:color w:val="auto"/>
          <w:sz w:val="24"/>
          <w:szCs w:val="24"/>
          <w:u w:val="none"/>
          <w:lang w:eastAsia="zh-CN"/>
        </w:rPr>
        <w:t>肆</w:t>
      </w:r>
      <w:r>
        <w:rPr>
          <w:rFonts w:hint="eastAsia" w:ascii="方正仿宋_GBK" w:hAnsi="方正仿宋_GBK" w:eastAsia="方正仿宋_GBK" w:cs="方正仿宋_GBK"/>
          <w:color w:val="auto"/>
          <w:sz w:val="24"/>
          <w:szCs w:val="24"/>
          <w:u w:val="none"/>
        </w:rPr>
        <w:t>拾</w:t>
      </w:r>
      <w:r>
        <w:rPr>
          <w:rFonts w:hint="eastAsia" w:ascii="方正仿宋_GBK" w:hAnsi="方正仿宋_GBK" w:eastAsia="方正仿宋_GBK" w:cs="方正仿宋_GBK"/>
          <w:color w:val="auto"/>
          <w:sz w:val="24"/>
          <w:szCs w:val="24"/>
          <w:u w:val="none"/>
          <w:lang w:eastAsia="zh-CN"/>
        </w:rPr>
        <w:t>柒</w:t>
      </w:r>
      <w:r>
        <w:rPr>
          <w:rFonts w:hint="eastAsia" w:ascii="方正仿宋_GBK" w:hAnsi="方正仿宋_GBK" w:eastAsia="方正仿宋_GBK" w:cs="方正仿宋_GBK"/>
          <w:color w:val="auto"/>
          <w:sz w:val="24"/>
          <w:szCs w:val="24"/>
          <w:u w:val="none"/>
        </w:rPr>
        <w:t>万元整</w:t>
      </w:r>
      <w:r>
        <w:rPr>
          <w:rFonts w:hint="eastAsia" w:ascii="方正仿宋_GBK" w:hAnsi="方正仿宋_GBK" w:eastAsia="方正仿宋_GBK" w:cs="方正仿宋_GBK"/>
          <w:color w:val="auto"/>
          <w:sz w:val="24"/>
          <w:szCs w:val="24"/>
        </w:rPr>
        <w:t>），并汇至</w:t>
      </w:r>
      <w:r>
        <w:rPr>
          <w:rFonts w:hint="eastAsia" w:ascii="方正仿宋_GBK" w:hAnsi="方正仿宋_GBK" w:eastAsia="方正仿宋_GBK" w:cs="方正仿宋_GBK"/>
          <w:color w:val="auto"/>
          <w:sz w:val="24"/>
          <w:szCs w:val="24"/>
          <w:lang w:eastAsia="zh-CN"/>
        </w:rPr>
        <w:t>报名</w:t>
      </w:r>
      <w:r>
        <w:rPr>
          <w:rFonts w:hint="eastAsia" w:ascii="方正仿宋_GBK" w:hAnsi="方正仿宋_GBK" w:eastAsia="方正仿宋_GBK" w:cs="方正仿宋_GBK"/>
          <w:color w:val="auto"/>
          <w:sz w:val="24"/>
          <w:szCs w:val="24"/>
        </w:rPr>
        <w:t>对应的任一账户，</w:t>
      </w:r>
      <w:r>
        <w:rPr>
          <w:rFonts w:hint="eastAsia" w:ascii="方正仿宋_GBK" w:hAnsi="方正仿宋_GBK" w:eastAsia="方正仿宋_GBK" w:cs="方正仿宋_GBK"/>
          <w:color w:val="auto"/>
          <w:sz w:val="24"/>
        </w:rPr>
        <w:t>竞买</w:t>
      </w:r>
      <w:r>
        <w:rPr>
          <w:rFonts w:hint="eastAsia" w:ascii="方正仿宋_GBK" w:hAnsi="方正仿宋_GBK" w:eastAsia="方正仿宋_GBK" w:cs="方正仿宋_GBK"/>
          <w:color w:val="auto"/>
          <w:sz w:val="24"/>
          <w:szCs w:val="24"/>
        </w:rPr>
        <w:t>保证金的到账截止时间同</w:t>
      </w:r>
      <w:r>
        <w:rPr>
          <w:rFonts w:hint="eastAsia" w:ascii="方正仿宋_GBK" w:hAnsi="方正仿宋_GBK" w:eastAsia="方正仿宋_GBK" w:cs="方正仿宋_GBK"/>
          <w:color w:val="auto"/>
          <w:sz w:val="24"/>
          <w:szCs w:val="24"/>
          <w:lang w:eastAsia="zh-CN"/>
        </w:rPr>
        <w:t>报名</w:t>
      </w:r>
      <w:r>
        <w:rPr>
          <w:rFonts w:hint="eastAsia" w:ascii="方正仿宋_GBK" w:hAnsi="方正仿宋_GBK" w:eastAsia="方正仿宋_GBK" w:cs="方正仿宋_GBK"/>
          <w:color w:val="auto"/>
          <w:sz w:val="24"/>
          <w:szCs w:val="24"/>
        </w:rPr>
        <w:t>截止时间。</w:t>
      </w:r>
    </w:p>
    <w:p>
      <w:pPr>
        <w:spacing w:line="400" w:lineRule="exact"/>
        <w:ind w:firstLine="480" w:firstLineChars="200"/>
        <w:outlineLvl w:val="2"/>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2.各竞买申请人在</w:t>
      </w:r>
      <w:r>
        <w:rPr>
          <w:rFonts w:hint="eastAsia" w:ascii="方正仿宋_GBK" w:hAnsi="方正仿宋_GBK" w:eastAsia="方正仿宋_GBK" w:cs="方正仿宋_GBK"/>
          <w:sz w:val="24"/>
          <w:szCs w:val="24"/>
          <w:lang w:eastAsia="zh-CN"/>
        </w:rPr>
        <w:t>交纳</w:t>
      </w:r>
      <w:r>
        <w:rPr>
          <w:rFonts w:hint="eastAsia" w:ascii="方正仿宋_GBK" w:hAnsi="方正仿宋_GBK" w:eastAsia="方正仿宋_GBK" w:cs="方正仿宋_GBK"/>
          <w:sz w:val="24"/>
          <w:szCs w:val="24"/>
        </w:rPr>
        <w:t>竞买保证金时，到款账户为以下指定的竞买保证金专用账户，来款单位必须与</w:t>
      </w:r>
      <w:r>
        <w:rPr>
          <w:rFonts w:hint="eastAsia" w:ascii="方正仿宋_GBK" w:hAnsi="方正仿宋_GBK" w:eastAsia="方正仿宋_GBK" w:cs="方正仿宋_GBK"/>
          <w:sz w:val="24"/>
          <w:szCs w:val="24"/>
          <w:lang w:eastAsia="zh-CN"/>
        </w:rPr>
        <w:t>报名</w:t>
      </w:r>
      <w:r>
        <w:rPr>
          <w:rFonts w:hint="eastAsia" w:ascii="方正仿宋_GBK" w:hAnsi="方正仿宋_GBK" w:eastAsia="方正仿宋_GBK" w:cs="方正仿宋_GBK"/>
          <w:sz w:val="24"/>
          <w:szCs w:val="24"/>
        </w:rPr>
        <w:t>单位一致，来款账户必须为本公司基本账户（账户确保能有效退回）。</w:t>
      </w:r>
    </w:p>
    <w:p>
      <w:pPr>
        <w:spacing w:line="400" w:lineRule="exact"/>
        <w:ind w:firstLine="480" w:firstLineChars="200"/>
        <w:outlineLvl w:val="2"/>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3.各竞买申请人在银行转账（电汇）时，须充分考虑银行转账（电汇）的时间差风险，如同城转账、异地转账或汇款、跨行转账或电汇的时间要求。</w:t>
      </w:r>
      <w:r>
        <w:rPr>
          <w:rFonts w:hint="eastAsia" w:ascii="方正仿宋_GBK" w:hAnsi="方正仿宋_GBK" w:eastAsia="方正仿宋_GBK" w:cs="方正仿宋_GBK"/>
          <w:color w:val="auto"/>
          <w:sz w:val="24"/>
          <w:szCs w:val="24"/>
        </w:rPr>
        <w:t>缴款时间以银行确认的到帐时间为准，保证金未按时到帐的，不予受理报名。</w:t>
      </w:r>
    </w:p>
    <w:p>
      <w:pPr>
        <w:spacing w:line="400" w:lineRule="exact"/>
        <w:ind w:firstLine="480" w:firstLineChars="200"/>
        <w:outlineLvl w:val="2"/>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竞买保证金账户（以下对应的账户任选其一）：</w:t>
      </w:r>
    </w:p>
    <w:p>
      <w:pPr>
        <w:spacing w:line="520" w:lineRule="exact"/>
        <w:ind w:firstLine="480" w:firstLineChars="200"/>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lang w:val="en-US" w:eastAsia="zh-CN"/>
        </w:rPr>
        <w:t>保证金户名：奉节县百盐信息技术服务有限公司</w:t>
      </w:r>
    </w:p>
    <w:p>
      <w:pPr>
        <w:spacing w:line="520" w:lineRule="exact"/>
        <w:ind w:firstLine="480" w:firstLineChars="200"/>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开户银行：中国建设银行股份有限公司重庆奉节刘家包支行，账号：50050124370000001223；</w:t>
      </w:r>
    </w:p>
    <w:p>
      <w:pPr>
        <w:spacing w:line="520" w:lineRule="exact"/>
        <w:ind w:firstLine="480" w:firstLineChars="200"/>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中国农业银行股份有限公司重庆奉节夔州路支行，账号：31480901040011270；</w:t>
      </w:r>
    </w:p>
    <w:p>
      <w:pPr>
        <w:spacing w:line="520" w:lineRule="exact"/>
        <w:ind w:firstLine="480" w:firstLineChars="200"/>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重庆农村商业银行奉节支行，账号：3801010120010017194；</w:t>
      </w:r>
    </w:p>
    <w:p>
      <w:pPr>
        <w:spacing w:line="520" w:lineRule="exact"/>
        <w:ind w:firstLine="480" w:firstLineChars="200"/>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lang w:val="en-US" w:eastAsia="zh-CN"/>
        </w:rPr>
        <w:t>重庆银行股份有限公司奉节支行，账号：103002029000761837。</w:t>
      </w:r>
    </w:p>
    <w:p>
      <w:pPr>
        <w:numPr>
          <w:ilvl w:val="0"/>
          <w:numId w:val="0"/>
        </w:numPr>
        <w:snapToGrid/>
        <w:spacing w:line="400" w:lineRule="exact"/>
        <w:ind w:firstLine="480" w:firstLineChars="200"/>
        <w:outlineLvl w:val="2"/>
        <w:rPr>
          <w:rFonts w:hint="eastAsia" w:ascii="方正仿宋_GBK" w:hAnsi="方正仿宋_GBK" w:eastAsia="方正仿宋_GBK" w:cs="方正仿宋_GBK"/>
          <w:b w:val="0"/>
          <w:bCs w:val="0"/>
          <w:sz w:val="24"/>
          <w:szCs w:val="24"/>
          <w:lang w:val="en-US" w:eastAsia="zh-CN"/>
        </w:rPr>
      </w:pPr>
      <w:r>
        <w:rPr>
          <w:rFonts w:hint="eastAsia" w:ascii="方正仿宋_GBK" w:hAnsi="方正仿宋_GBK" w:eastAsia="方正仿宋_GBK" w:cs="方正仿宋_GBK"/>
          <w:b w:val="0"/>
          <w:bCs w:val="0"/>
          <w:sz w:val="24"/>
          <w:szCs w:val="24"/>
          <w:lang w:val="en-US" w:eastAsia="zh-CN"/>
        </w:rPr>
        <w:t>4.注意事项</w:t>
      </w:r>
    </w:p>
    <w:p>
      <w:pPr>
        <w:numPr>
          <w:ilvl w:val="0"/>
          <w:numId w:val="0"/>
        </w:numPr>
        <w:snapToGrid w:val="0"/>
        <w:spacing w:line="400" w:lineRule="exact"/>
        <w:ind w:firstLine="480" w:firstLineChars="200"/>
        <w:outlineLvl w:val="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各</w:t>
      </w:r>
      <w:r>
        <w:rPr>
          <w:rFonts w:hint="eastAsia" w:ascii="方正仿宋_GBK" w:hAnsi="方正仿宋_GBK" w:eastAsia="方正仿宋_GBK" w:cs="方正仿宋_GBK"/>
          <w:sz w:val="24"/>
          <w:szCs w:val="24"/>
        </w:rPr>
        <w:t>竞买申请人</w:t>
      </w:r>
      <w:r>
        <w:rPr>
          <w:rFonts w:hint="eastAsia" w:ascii="方正仿宋_GBK" w:hAnsi="方正仿宋_GBK" w:eastAsia="方正仿宋_GBK" w:cs="方正仿宋_GBK"/>
          <w:sz w:val="24"/>
          <w:szCs w:val="24"/>
          <w:lang w:val="en-US" w:eastAsia="zh-CN"/>
        </w:rPr>
        <w:t>自行确保来款账号的合法性和有效性，由此产生的无法退回、超期退回或其他法律责任由</w:t>
      </w:r>
      <w:r>
        <w:rPr>
          <w:rFonts w:hint="eastAsia" w:ascii="方正仿宋_GBK" w:hAnsi="方正仿宋_GBK" w:eastAsia="方正仿宋_GBK" w:cs="方正仿宋_GBK"/>
          <w:sz w:val="24"/>
          <w:szCs w:val="24"/>
        </w:rPr>
        <w:t>竞买申请人</w:t>
      </w:r>
      <w:r>
        <w:rPr>
          <w:rFonts w:hint="eastAsia" w:ascii="方正仿宋_GBK" w:hAnsi="方正仿宋_GBK" w:eastAsia="方正仿宋_GBK" w:cs="方正仿宋_GBK"/>
          <w:sz w:val="24"/>
          <w:szCs w:val="24"/>
          <w:lang w:val="en-US" w:eastAsia="zh-CN"/>
        </w:rPr>
        <w:t>自行承担。</w:t>
      </w:r>
      <w:bookmarkStart w:id="0" w:name="_Toc18205"/>
      <w:r>
        <w:rPr>
          <w:rFonts w:hint="eastAsia" w:ascii="方正仿宋_GBK" w:hAnsi="方正仿宋_GBK" w:eastAsia="方正仿宋_GBK" w:cs="方正仿宋_GBK"/>
          <w:sz w:val="24"/>
          <w:szCs w:val="24"/>
          <w:lang w:val="en-US" w:eastAsia="zh-CN"/>
        </w:rPr>
        <w:t>各</w:t>
      </w:r>
      <w:r>
        <w:rPr>
          <w:rFonts w:hint="eastAsia" w:ascii="方正仿宋_GBK" w:hAnsi="方正仿宋_GBK" w:eastAsia="方正仿宋_GBK" w:cs="方正仿宋_GBK"/>
          <w:sz w:val="24"/>
          <w:szCs w:val="24"/>
        </w:rPr>
        <w:t>竞买申请人</w:t>
      </w:r>
      <w:r>
        <w:rPr>
          <w:rFonts w:hint="eastAsia" w:ascii="方正仿宋_GBK" w:hAnsi="方正仿宋_GBK" w:eastAsia="方正仿宋_GBK" w:cs="方正仿宋_GBK"/>
          <w:sz w:val="24"/>
          <w:szCs w:val="24"/>
          <w:lang w:val="en-US" w:eastAsia="zh-CN"/>
        </w:rPr>
        <w:t>未按上述要求交纳</w:t>
      </w:r>
      <w:r>
        <w:rPr>
          <w:rFonts w:hint="eastAsia" w:ascii="方正仿宋_GBK" w:hAnsi="方正仿宋_GBK" w:eastAsia="方正仿宋_GBK" w:cs="方正仿宋_GBK"/>
          <w:sz w:val="24"/>
          <w:szCs w:val="24"/>
        </w:rPr>
        <w:t>竞买</w:t>
      </w:r>
      <w:r>
        <w:rPr>
          <w:rFonts w:hint="eastAsia" w:ascii="方正仿宋_GBK" w:hAnsi="方正仿宋_GBK" w:eastAsia="方正仿宋_GBK" w:cs="方正仿宋_GBK"/>
          <w:sz w:val="24"/>
          <w:szCs w:val="24"/>
          <w:lang w:val="en-US" w:eastAsia="zh-CN"/>
        </w:rPr>
        <w:t>保证金的作为无效报名，</w:t>
      </w:r>
      <w:r>
        <w:rPr>
          <w:rFonts w:hint="eastAsia" w:ascii="方正仿宋_GBK" w:hAnsi="方正仿宋_GBK" w:eastAsia="方正仿宋_GBK" w:cs="方正仿宋_GBK"/>
          <w:color w:val="auto"/>
          <w:sz w:val="24"/>
          <w:szCs w:val="24"/>
          <w:lang w:val="en-US" w:eastAsia="zh-CN"/>
        </w:rPr>
        <w:t>出让人在拍卖现场退还其报名文件</w:t>
      </w:r>
      <w:r>
        <w:rPr>
          <w:rFonts w:hint="eastAsia" w:ascii="方正仿宋_GBK" w:hAnsi="方正仿宋_GBK" w:eastAsia="方正仿宋_GBK" w:cs="方正仿宋_GBK"/>
          <w:sz w:val="24"/>
          <w:szCs w:val="24"/>
          <w:lang w:val="en-US" w:eastAsia="zh-CN"/>
        </w:rPr>
        <w:t>。</w:t>
      </w:r>
      <w:bookmarkEnd w:id="0"/>
      <w:r>
        <w:rPr>
          <w:rFonts w:hint="eastAsia" w:ascii="方正仿宋_GBK" w:hAnsi="方正仿宋_GBK" w:eastAsia="方正仿宋_GBK" w:cs="方正仿宋_GBK"/>
          <w:sz w:val="24"/>
          <w:szCs w:val="24"/>
        </w:rPr>
        <w:t>若出现缴纳竞买保证金异常的情况，竞买申请人</w:t>
      </w:r>
      <w:r>
        <w:rPr>
          <w:rFonts w:hint="eastAsia" w:ascii="方正仿宋_GBK" w:hAnsi="方正仿宋_GBK" w:eastAsia="方正仿宋_GBK" w:cs="方正仿宋_GBK"/>
          <w:sz w:val="24"/>
          <w:szCs w:val="24"/>
          <w:lang w:val="en-US" w:eastAsia="zh-CN"/>
        </w:rPr>
        <w:t>提供</w:t>
      </w:r>
      <w:r>
        <w:rPr>
          <w:rFonts w:hint="eastAsia" w:ascii="方正仿宋_GBK" w:hAnsi="方正仿宋_GBK" w:eastAsia="方正仿宋_GBK" w:cs="方正仿宋_GBK"/>
          <w:sz w:val="24"/>
          <w:szCs w:val="24"/>
        </w:rPr>
        <w:t>所缴纳</w:t>
      </w:r>
      <w:r>
        <w:rPr>
          <w:rFonts w:hint="eastAsia" w:ascii="方正仿宋_GBK" w:hAnsi="方正仿宋_GBK" w:eastAsia="方正仿宋_GBK" w:cs="方正仿宋_GBK"/>
          <w:sz w:val="24"/>
          <w:szCs w:val="24"/>
          <w:lang w:eastAsia="zh-CN"/>
        </w:rPr>
        <w:t>竞买</w:t>
      </w:r>
      <w:r>
        <w:rPr>
          <w:rFonts w:hint="eastAsia" w:ascii="方正仿宋_GBK" w:hAnsi="方正仿宋_GBK" w:eastAsia="方正仿宋_GBK" w:cs="方正仿宋_GBK"/>
          <w:sz w:val="24"/>
          <w:szCs w:val="24"/>
        </w:rPr>
        <w:t>保证金银行进账单原件到奉节县公共资源交易中心财务科办理查询</w:t>
      </w:r>
      <w:r>
        <w:rPr>
          <w:rFonts w:hint="eastAsia" w:ascii="方正仿宋_GBK" w:hAnsi="方正仿宋_GBK" w:eastAsia="方正仿宋_GBK" w:cs="方正仿宋_GBK"/>
          <w:sz w:val="24"/>
          <w:szCs w:val="24"/>
          <w:lang w:val="en-US" w:eastAsia="zh-CN"/>
        </w:rPr>
        <w:t>或</w:t>
      </w:r>
      <w:r>
        <w:rPr>
          <w:rFonts w:hint="eastAsia" w:ascii="方正仿宋_GBK" w:hAnsi="方正仿宋_GBK" w:eastAsia="方正仿宋_GBK" w:cs="方正仿宋_GBK"/>
          <w:sz w:val="24"/>
          <w:szCs w:val="24"/>
        </w:rPr>
        <w:t>退</w:t>
      </w:r>
      <w:r>
        <w:rPr>
          <w:rFonts w:hint="eastAsia" w:ascii="方正仿宋_GBK" w:hAnsi="方正仿宋_GBK" w:eastAsia="方正仿宋_GBK" w:cs="方正仿宋_GBK"/>
          <w:sz w:val="24"/>
          <w:szCs w:val="24"/>
          <w:lang w:val="en-US" w:eastAsia="zh-CN"/>
        </w:rPr>
        <w:t>回处理</w:t>
      </w:r>
      <w:r>
        <w:rPr>
          <w:rFonts w:hint="eastAsia" w:ascii="方正仿宋_GBK" w:hAnsi="方正仿宋_GBK" w:eastAsia="方正仿宋_GBK" w:cs="方正仿宋_GBK"/>
          <w:sz w:val="24"/>
          <w:szCs w:val="24"/>
        </w:rPr>
        <w:t>等事宜。</w:t>
      </w:r>
    </w:p>
    <w:p>
      <w:pPr>
        <w:snapToGrid w:val="0"/>
        <w:spacing w:line="400" w:lineRule="exact"/>
        <w:ind w:firstLine="480" w:firstLineChars="200"/>
        <w:rPr>
          <w:rFonts w:hint="eastAsia"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w:t>
      </w:r>
      <w:r>
        <w:rPr>
          <w:rFonts w:hint="eastAsia" w:ascii="方正仿宋_GBK" w:hAnsi="方正仿宋_GBK" w:eastAsia="方正仿宋_GBK" w:cs="方正仿宋_GBK"/>
          <w:b w:val="0"/>
          <w:bCs w:val="0"/>
          <w:sz w:val="24"/>
          <w:szCs w:val="24"/>
          <w:lang w:val="en-US" w:eastAsia="zh-CN"/>
        </w:rPr>
        <w:t>2</w:t>
      </w:r>
      <w:r>
        <w:rPr>
          <w:rFonts w:hint="eastAsia" w:ascii="方正仿宋_GBK" w:hAnsi="方正仿宋_GBK" w:eastAsia="方正仿宋_GBK" w:cs="方正仿宋_GBK"/>
          <w:b w:val="0"/>
          <w:bCs w:val="0"/>
          <w:sz w:val="24"/>
          <w:szCs w:val="24"/>
        </w:rPr>
        <w:t>）保证金退还方式</w:t>
      </w:r>
    </w:p>
    <w:p>
      <w:pPr>
        <w:widowControl/>
        <w:shd w:val="clear" w:color="auto" w:fill="auto"/>
        <w:snapToGrid/>
        <w:spacing w:line="400" w:lineRule="exact"/>
        <w:ind w:firstLine="480" w:firstLineChars="200"/>
        <w:outlineLvl w:val="2"/>
        <w:rPr>
          <w:rFonts w:hint="eastAsia" w:ascii="方正仿宋_GBK" w:hAnsi="方正仿宋_GBK" w:eastAsia="方正仿宋_GBK" w:cs="方正仿宋_GBK"/>
          <w:color w:val="000000"/>
          <w:kern w:val="0"/>
          <w:sz w:val="24"/>
          <w:szCs w:val="24"/>
        </w:rPr>
      </w:pPr>
      <w:r>
        <w:rPr>
          <w:rFonts w:hint="eastAsia" w:ascii="方正仿宋_GBK" w:hAnsi="方正仿宋_GBK" w:eastAsia="方正仿宋_GBK" w:cs="方正仿宋_GBK"/>
          <w:color w:val="000000"/>
          <w:kern w:val="0"/>
          <w:sz w:val="24"/>
          <w:szCs w:val="24"/>
          <w:lang w:val="en-US" w:eastAsia="zh-CN"/>
        </w:rPr>
        <w:t>1.</w:t>
      </w:r>
      <w:r>
        <w:rPr>
          <w:rFonts w:hint="eastAsia" w:ascii="方正仿宋_GBK" w:hAnsi="方正仿宋_GBK" w:eastAsia="方正仿宋_GBK" w:cs="方正仿宋_GBK"/>
          <w:color w:val="000000"/>
          <w:kern w:val="0"/>
          <w:sz w:val="24"/>
          <w:szCs w:val="24"/>
        </w:rPr>
        <w:t>未</w:t>
      </w:r>
      <w:r>
        <w:rPr>
          <w:rFonts w:hint="eastAsia" w:ascii="方正仿宋_GBK" w:hAnsi="方正仿宋_GBK" w:eastAsia="方正仿宋_GBK" w:cs="方正仿宋_GBK"/>
          <w:sz w:val="24"/>
          <w:szCs w:val="24"/>
        </w:rPr>
        <w:t>竞</w:t>
      </w:r>
      <w:r>
        <w:rPr>
          <w:rFonts w:hint="eastAsia" w:ascii="方正仿宋_GBK" w:hAnsi="方正仿宋_GBK" w:eastAsia="方正仿宋_GBK" w:cs="方正仿宋_GBK"/>
          <w:sz w:val="24"/>
          <w:szCs w:val="24"/>
          <w:lang w:eastAsia="zh-CN"/>
        </w:rPr>
        <w:t>得</w:t>
      </w:r>
      <w:r>
        <w:rPr>
          <w:rFonts w:hint="eastAsia" w:ascii="方正仿宋_GBK" w:hAnsi="方正仿宋_GBK" w:eastAsia="方正仿宋_GBK" w:cs="方正仿宋_GBK"/>
          <w:color w:val="000000"/>
          <w:kern w:val="0"/>
          <w:sz w:val="24"/>
          <w:szCs w:val="24"/>
        </w:rPr>
        <w:t>人的</w:t>
      </w:r>
      <w:r>
        <w:rPr>
          <w:rFonts w:hint="eastAsia" w:ascii="方正仿宋_GBK" w:hAnsi="方正仿宋_GBK" w:eastAsia="方正仿宋_GBK" w:cs="方正仿宋_GBK"/>
          <w:color w:val="auto"/>
          <w:sz w:val="24"/>
          <w:szCs w:val="24"/>
        </w:rPr>
        <w:t>竞买</w:t>
      </w:r>
      <w:r>
        <w:rPr>
          <w:rFonts w:hint="eastAsia" w:ascii="方正仿宋_GBK" w:hAnsi="方正仿宋_GBK" w:eastAsia="方正仿宋_GBK" w:cs="方正仿宋_GBK"/>
          <w:color w:val="000000"/>
          <w:kern w:val="0"/>
          <w:sz w:val="24"/>
          <w:szCs w:val="24"/>
        </w:rPr>
        <w:t>保证金，于《</w:t>
      </w:r>
      <w:r>
        <w:rPr>
          <w:rFonts w:hint="eastAsia" w:ascii="方正仿宋_GBK" w:hAnsi="方正仿宋_GBK" w:eastAsia="方正仿宋_GBK" w:cs="方正仿宋_GBK"/>
          <w:sz w:val="24"/>
          <w:szCs w:val="24"/>
        </w:rPr>
        <w:t>成交确认书</w:t>
      </w:r>
      <w:r>
        <w:rPr>
          <w:rFonts w:hint="eastAsia" w:ascii="方正仿宋_GBK" w:hAnsi="方正仿宋_GBK" w:eastAsia="方正仿宋_GBK" w:cs="方正仿宋_GBK"/>
          <w:color w:val="000000"/>
          <w:kern w:val="0"/>
          <w:sz w:val="24"/>
          <w:szCs w:val="24"/>
        </w:rPr>
        <w:t>》发出后五个工作日内按来款渠道直接退还</w:t>
      </w:r>
      <w:r>
        <w:rPr>
          <w:rFonts w:hint="eastAsia" w:ascii="方正仿宋_GBK" w:hAnsi="方正仿宋_GBK" w:eastAsia="方正仿宋_GBK" w:cs="方正仿宋_GBK"/>
          <w:i w:val="0"/>
          <w:iCs/>
          <w:sz w:val="24"/>
          <w:szCs w:val="24"/>
          <w:u w:val="none"/>
        </w:rPr>
        <w:t>但不计利息</w:t>
      </w:r>
      <w:r>
        <w:rPr>
          <w:rFonts w:hint="eastAsia" w:ascii="方正仿宋_GBK" w:hAnsi="方正仿宋_GBK" w:eastAsia="方正仿宋_GBK" w:cs="方正仿宋_GBK"/>
          <w:color w:val="000000"/>
          <w:kern w:val="0"/>
          <w:sz w:val="24"/>
          <w:szCs w:val="24"/>
        </w:rPr>
        <w:t>。</w:t>
      </w:r>
      <w:r>
        <w:rPr>
          <w:rFonts w:hint="eastAsia" w:ascii="方正仿宋_GBK" w:hAnsi="方正仿宋_GBK" w:eastAsia="方正仿宋_GBK" w:cs="方正仿宋_GBK"/>
          <w:bCs w:val="0"/>
          <w:color w:val="000000"/>
          <w:kern w:val="0"/>
          <w:sz w:val="24"/>
          <w:szCs w:val="24"/>
        </w:rPr>
        <w:t>（法律法规规定的不予退还的情形除外)；</w:t>
      </w:r>
    </w:p>
    <w:p>
      <w:pPr>
        <w:spacing w:line="360" w:lineRule="exact"/>
        <w:ind w:firstLine="480" w:firstLineChars="200"/>
        <w:rPr>
          <w:rFonts w:hint="eastAsia" w:ascii="方正仿宋_GBK" w:hAnsi="方正仿宋_GBK" w:eastAsia="方正仿宋_GBK" w:cs="方正仿宋_GBK"/>
          <w:color w:val="000000"/>
          <w:kern w:val="0"/>
          <w:sz w:val="24"/>
          <w:szCs w:val="24"/>
        </w:rPr>
      </w:pPr>
      <w:r>
        <w:rPr>
          <w:rFonts w:hint="eastAsia" w:ascii="方正仿宋_GBK" w:hAnsi="方正仿宋_GBK" w:eastAsia="方正仿宋_GBK" w:cs="方正仿宋_GBK"/>
          <w:color w:val="000000"/>
          <w:kern w:val="0"/>
          <w:sz w:val="24"/>
          <w:szCs w:val="24"/>
          <w:lang w:val="en-US" w:eastAsia="zh-CN"/>
        </w:rPr>
        <w:t>2.</w:t>
      </w:r>
      <w:r>
        <w:rPr>
          <w:rFonts w:hint="eastAsia" w:ascii="方正仿宋_GBK" w:hAnsi="方正仿宋_GBK" w:eastAsia="方正仿宋_GBK" w:cs="方正仿宋_GBK"/>
          <w:sz w:val="24"/>
          <w:szCs w:val="24"/>
        </w:rPr>
        <w:t>竞</w:t>
      </w:r>
      <w:r>
        <w:rPr>
          <w:rFonts w:hint="eastAsia" w:ascii="方正仿宋_GBK" w:hAnsi="方正仿宋_GBK" w:eastAsia="方正仿宋_GBK" w:cs="方正仿宋_GBK"/>
          <w:sz w:val="24"/>
          <w:szCs w:val="24"/>
          <w:lang w:eastAsia="zh-CN"/>
        </w:rPr>
        <w:t>得</w:t>
      </w:r>
      <w:r>
        <w:rPr>
          <w:rFonts w:hint="eastAsia" w:ascii="方正仿宋_GBK" w:hAnsi="方正仿宋_GBK" w:eastAsia="方正仿宋_GBK" w:cs="方正仿宋_GBK"/>
          <w:color w:val="000000"/>
          <w:kern w:val="0"/>
          <w:sz w:val="24"/>
          <w:szCs w:val="24"/>
        </w:rPr>
        <w:t>人</w:t>
      </w:r>
      <w:r>
        <w:rPr>
          <w:rFonts w:hint="eastAsia" w:ascii="方正仿宋_GBK" w:hAnsi="方正仿宋_GBK" w:eastAsia="方正仿宋_GBK" w:cs="方正仿宋_GBK"/>
          <w:color w:val="auto"/>
          <w:kern w:val="0"/>
          <w:sz w:val="24"/>
          <w:szCs w:val="24"/>
        </w:rPr>
        <w:t>的</w:t>
      </w:r>
      <w:r>
        <w:rPr>
          <w:rFonts w:hint="eastAsia" w:ascii="方正仿宋_GBK" w:hAnsi="方正仿宋_GBK" w:eastAsia="方正仿宋_GBK" w:cs="方正仿宋_GBK"/>
          <w:color w:val="auto"/>
          <w:sz w:val="24"/>
          <w:szCs w:val="24"/>
        </w:rPr>
        <w:t>竞买</w:t>
      </w:r>
      <w:r>
        <w:rPr>
          <w:rFonts w:hint="eastAsia" w:ascii="方正仿宋_GBK" w:hAnsi="方正仿宋_GBK" w:eastAsia="方正仿宋_GBK" w:cs="方正仿宋_GBK"/>
          <w:color w:val="000000"/>
          <w:kern w:val="0"/>
          <w:sz w:val="24"/>
          <w:szCs w:val="24"/>
        </w:rPr>
        <w:t>保证金，</w:t>
      </w:r>
      <w:r>
        <w:rPr>
          <w:rFonts w:hint="eastAsia" w:ascii="方正仿宋_GBK" w:hAnsi="方正仿宋_GBK" w:eastAsia="方正仿宋_GBK" w:cs="方正仿宋_GBK"/>
          <w:i w:val="0"/>
          <w:iCs/>
          <w:sz w:val="24"/>
          <w:szCs w:val="24"/>
          <w:u w:val="none"/>
        </w:rPr>
        <w:t>已</w:t>
      </w:r>
      <w:r>
        <w:rPr>
          <w:rFonts w:hint="eastAsia" w:ascii="方正仿宋_GBK" w:hAnsi="方正仿宋_GBK" w:eastAsia="方正仿宋_GBK" w:cs="方正仿宋_GBK"/>
          <w:i w:val="0"/>
          <w:iCs/>
          <w:sz w:val="24"/>
          <w:szCs w:val="24"/>
          <w:u w:val="none"/>
          <w:lang w:eastAsia="zh-CN"/>
        </w:rPr>
        <w:t>缴</w:t>
      </w:r>
      <w:r>
        <w:rPr>
          <w:rFonts w:hint="eastAsia" w:ascii="方正仿宋_GBK" w:hAnsi="方正仿宋_GBK" w:eastAsia="方正仿宋_GBK" w:cs="方正仿宋_GBK"/>
          <w:i w:val="0"/>
          <w:iCs/>
          <w:sz w:val="24"/>
          <w:szCs w:val="24"/>
          <w:u w:val="none"/>
        </w:rPr>
        <w:t>纳的保证金可抵作矿业权出让收益，在出让合同签订后由竞得人向矿产资源所在地的税务部门申报，竞买保证金账户管理单位在规定期限内代竞得人向税务部门缴款。</w:t>
      </w:r>
      <w:r>
        <w:rPr>
          <w:rFonts w:hint="eastAsia" w:ascii="方正仿宋_GBK" w:hAnsi="方正仿宋_GBK" w:eastAsia="方正仿宋_GBK" w:cs="方正仿宋_GBK"/>
          <w:bCs w:val="0"/>
          <w:color w:val="000000"/>
          <w:kern w:val="0"/>
          <w:sz w:val="24"/>
          <w:szCs w:val="24"/>
        </w:rPr>
        <w:t>（法律法规规定的不予退还的情形除外)；</w:t>
      </w:r>
    </w:p>
    <w:p>
      <w:pPr>
        <w:snapToGrid w:val="0"/>
        <w:spacing w:line="4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注意事项：</w:t>
      </w:r>
    </w:p>
    <w:p>
      <w:pPr>
        <w:snapToGrid w:val="0"/>
        <w:spacing w:line="400" w:lineRule="exact"/>
        <w:ind w:firstLine="480" w:firstLineChars="200"/>
        <w:rPr>
          <w:rFonts w:hint="eastAsia" w:ascii="方正仿宋_GBK" w:hAnsi="方正仿宋_GBK" w:eastAsia="方正仿宋_GBK" w:cs="方正仿宋_GBK"/>
          <w:b w:val="0"/>
          <w:bCs/>
          <w:color w:val="auto"/>
          <w:sz w:val="24"/>
          <w:szCs w:val="24"/>
          <w:highlight w:val="none"/>
          <w:u w:val="none"/>
          <w:shd w:val="clear" w:color="auto" w:fill="auto"/>
        </w:rPr>
      </w:pPr>
      <w:r>
        <w:rPr>
          <w:rFonts w:hint="eastAsia" w:ascii="方正仿宋_GBK" w:hAnsi="方正仿宋_GBK" w:eastAsia="方正仿宋_GBK" w:cs="方正仿宋_GBK"/>
          <w:b w:val="0"/>
          <w:bCs/>
          <w:color w:val="auto"/>
          <w:sz w:val="24"/>
          <w:szCs w:val="24"/>
          <w:highlight w:val="none"/>
          <w:u w:val="none"/>
          <w:shd w:val="clear" w:color="auto" w:fill="auto"/>
          <w:lang w:val="en-US" w:eastAsia="zh-CN"/>
        </w:rPr>
        <w:t>（1）</w:t>
      </w:r>
      <w:r>
        <w:rPr>
          <w:rFonts w:hint="eastAsia" w:ascii="方正仿宋_GBK" w:hAnsi="方正仿宋_GBK" w:eastAsia="方正仿宋_GBK" w:cs="方正仿宋_GBK"/>
          <w:b w:val="0"/>
          <w:bCs/>
          <w:color w:val="auto"/>
          <w:sz w:val="24"/>
          <w:szCs w:val="24"/>
          <w:highlight w:val="none"/>
          <w:u w:val="none"/>
          <w:shd w:val="clear" w:color="auto" w:fill="auto"/>
        </w:rPr>
        <w:t>在公告</w:t>
      </w:r>
      <w:r>
        <w:rPr>
          <w:rFonts w:hint="eastAsia" w:ascii="方正仿宋_GBK" w:hAnsi="方正仿宋_GBK" w:eastAsia="方正仿宋_GBK" w:cs="方正仿宋_GBK"/>
          <w:b w:val="0"/>
          <w:bCs/>
          <w:color w:val="auto"/>
          <w:sz w:val="24"/>
          <w:szCs w:val="24"/>
          <w:highlight w:val="none"/>
          <w:u w:val="none"/>
          <w:shd w:val="clear" w:color="auto" w:fill="auto"/>
          <w:lang w:eastAsia="zh-CN"/>
        </w:rPr>
        <w:t>竞买</w:t>
      </w:r>
      <w:r>
        <w:rPr>
          <w:rFonts w:hint="eastAsia" w:ascii="方正仿宋_GBK" w:hAnsi="方正仿宋_GBK" w:eastAsia="方正仿宋_GBK" w:cs="方正仿宋_GBK"/>
          <w:b w:val="0"/>
          <w:bCs/>
          <w:color w:val="auto"/>
          <w:sz w:val="24"/>
          <w:szCs w:val="24"/>
          <w:highlight w:val="none"/>
          <w:u w:val="none"/>
          <w:shd w:val="clear" w:color="auto" w:fill="auto"/>
        </w:rPr>
        <w:t>结果的同时，</w:t>
      </w:r>
      <w:r>
        <w:rPr>
          <w:rFonts w:hint="eastAsia" w:ascii="方正仿宋_GBK" w:hAnsi="方正仿宋_GBK" w:eastAsia="方正仿宋_GBK" w:cs="方正仿宋_GBK"/>
          <w:b w:val="0"/>
          <w:bCs/>
          <w:color w:val="auto"/>
          <w:sz w:val="24"/>
          <w:szCs w:val="24"/>
          <w:highlight w:val="none"/>
          <w:u w:val="none"/>
          <w:shd w:val="clear" w:color="auto" w:fill="auto"/>
          <w:lang w:eastAsia="zh-CN"/>
        </w:rPr>
        <w:t>拍卖</w:t>
      </w:r>
      <w:r>
        <w:rPr>
          <w:rFonts w:hint="eastAsia" w:ascii="方正仿宋_GBK" w:hAnsi="方正仿宋_GBK" w:eastAsia="方正仿宋_GBK" w:cs="方正仿宋_GBK"/>
          <w:b w:val="0"/>
          <w:bCs/>
          <w:color w:val="auto"/>
          <w:sz w:val="24"/>
          <w:szCs w:val="24"/>
          <w:highlight w:val="none"/>
          <w:u w:val="none"/>
          <w:shd w:val="clear" w:color="auto" w:fill="auto"/>
        </w:rPr>
        <w:t>代理机构向</w:t>
      </w:r>
      <w:r>
        <w:rPr>
          <w:rFonts w:hint="eastAsia" w:ascii="方正仿宋_GBK" w:hAnsi="方正仿宋_GBK" w:eastAsia="方正仿宋_GBK" w:cs="方正仿宋_GBK"/>
          <w:color w:val="auto"/>
          <w:sz w:val="24"/>
          <w:szCs w:val="24"/>
          <w:highlight w:val="none"/>
          <w:shd w:val="clear" w:color="auto" w:fill="auto"/>
        </w:rPr>
        <w:t>竞</w:t>
      </w:r>
      <w:r>
        <w:rPr>
          <w:rFonts w:hint="eastAsia" w:ascii="方正仿宋_GBK" w:hAnsi="方正仿宋_GBK" w:eastAsia="方正仿宋_GBK" w:cs="方正仿宋_GBK"/>
          <w:color w:val="auto"/>
          <w:sz w:val="24"/>
          <w:szCs w:val="24"/>
          <w:highlight w:val="none"/>
          <w:shd w:val="clear" w:color="auto" w:fill="auto"/>
          <w:lang w:eastAsia="zh-CN"/>
        </w:rPr>
        <w:t>得</w:t>
      </w:r>
      <w:r>
        <w:rPr>
          <w:rFonts w:hint="eastAsia" w:ascii="方正仿宋_GBK" w:hAnsi="方正仿宋_GBK" w:eastAsia="方正仿宋_GBK" w:cs="方正仿宋_GBK"/>
          <w:color w:val="auto"/>
          <w:kern w:val="0"/>
          <w:sz w:val="24"/>
          <w:szCs w:val="24"/>
          <w:highlight w:val="none"/>
          <w:shd w:val="clear" w:color="auto" w:fill="auto"/>
        </w:rPr>
        <w:t>人</w:t>
      </w:r>
      <w:r>
        <w:rPr>
          <w:rFonts w:hint="eastAsia" w:ascii="方正仿宋_GBK" w:hAnsi="方正仿宋_GBK" w:eastAsia="方正仿宋_GBK" w:cs="方正仿宋_GBK"/>
          <w:b w:val="0"/>
          <w:bCs/>
          <w:color w:val="auto"/>
          <w:sz w:val="24"/>
          <w:szCs w:val="24"/>
          <w:highlight w:val="none"/>
          <w:u w:val="none"/>
          <w:shd w:val="clear" w:color="auto" w:fill="auto"/>
        </w:rPr>
        <w:t>发出《</w:t>
      </w:r>
      <w:r>
        <w:rPr>
          <w:rFonts w:hint="eastAsia" w:ascii="方正仿宋_GBK" w:hAnsi="方正仿宋_GBK" w:eastAsia="方正仿宋_GBK" w:cs="方正仿宋_GBK"/>
          <w:color w:val="auto"/>
          <w:sz w:val="24"/>
          <w:szCs w:val="24"/>
          <w:highlight w:val="none"/>
          <w:shd w:val="clear" w:color="auto" w:fill="auto"/>
        </w:rPr>
        <w:t>成交确认书</w:t>
      </w:r>
      <w:r>
        <w:rPr>
          <w:rFonts w:hint="eastAsia" w:ascii="方正仿宋_GBK" w:hAnsi="方正仿宋_GBK" w:eastAsia="方正仿宋_GBK" w:cs="方正仿宋_GBK"/>
          <w:b w:val="0"/>
          <w:bCs/>
          <w:color w:val="auto"/>
          <w:sz w:val="24"/>
          <w:szCs w:val="24"/>
          <w:highlight w:val="none"/>
          <w:u w:val="none"/>
          <w:shd w:val="clear" w:color="auto" w:fill="auto"/>
        </w:rPr>
        <w:t>》。</w:t>
      </w:r>
      <w:r>
        <w:rPr>
          <w:rFonts w:hint="eastAsia" w:ascii="方正仿宋_GBK" w:hAnsi="方正仿宋_GBK" w:eastAsia="方正仿宋_GBK" w:cs="方正仿宋_GBK"/>
          <w:color w:val="auto"/>
          <w:sz w:val="24"/>
          <w:szCs w:val="24"/>
          <w:highlight w:val="none"/>
          <w:shd w:val="clear" w:color="auto" w:fill="auto"/>
        </w:rPr>
        <w:t>竞</w:t>
      </w:r>
      <w:r>
        <w:rPr>
          <w:rFonts w:hint="eastAsia" w:ascii="方正仿宋_GBK" w:hAnsi="方正仿宋_GBK" w:eastAsia="方正仿宋_GBK" w:cs="方正仿宋_GBK"/>
          <w:color w:val="auto"/>
          <w:sz w:val="24"/>
          <w:szCs w:val="24"/>
          <w:highlight w:val="none"/>
          <w:shd w:val="clear" w:color="auto" w:fill="auto"/>
          <w:lang w:eastAsia="zh-CN"/>
        </w:rPr>
        <w:t>得</w:t>
      </w:r>
      <w:r>
        <w:rPr>
          <w:rFonts w:hint="eastAsia" w:ascii="方正仿宋_GBK" w:hAnsi="方正仿宋_GBK" w:eastAsia="方正仿宋_GBK" w:cs="方正仿宋_GBK"/>
          <w:color w:val="auto"/>
          <w:kern w:val="0"/>
          <w:sz w:val="24"/>
          <w:szCs w:val="24"/>
          <w:highlight w:val="none"/>
          <w:shd w:val="clear" w:color="auto" w:fill="auto"/>
        </w:rPr>
        <w:t>人</w:t>
      </w:r>
      <w:r>
        <w:rPr>
          <w:rFonts w:hint="eastAsia" w:ascii="方正仿宋_GBK" w:hAnsi="方正仿宋_GBK" w:eastAsia="方正仿宋_GBK" w:cs="方正仿宋_GBK"/>
          <w:b w:val="0"/>
          <w:bCs/>
          <w:color w:val="auto"/>
          <w:sz w:val="24"/>
          <w:szCs w:val="24"/>
          <w:highlight w:val="none"/>
          <w:u w:val="none"/>
          <w:shd w:val="clear" w:color="auto" w:fill="auto"/>
          <w:lang w:val="en-US" w:eastAsia="zh-CN"/>
        </w:rPr>
        <w:t>须</w:t>
      </w:r>
      <w:r>
        <w:rPr>
          <w:rFonts w:hint="eastAsia" w:ascii="方正仿宋_GBK" w:hAnsi="方正仿宋_GBK" w:eastAsia="方正仿宋_GBK" w:cs="方正仿宋_GBK"/>
          <w:b w:val="0"/>
          <w:bCs/>
          <w:color w:val="auto"/>
          <w:sz w:val="24"/>
          <w:szCs w:val="24"/>
          <w:highlight w:val="none"/>
          <w:u w:val="none"/>
          <w:shd w:val="clear" w:color="auto" w:fill="auto"/>
        </w:rPr>
        <w:t>及时领取</w:t>
      </w:r>
      <w:r>
        <w:rPr>
          <w:rFonts w:hint="eastAsia" w:ascii="方正仿宋_GBK" w:hAnsi="方正仿宋_GBK" w:eastAsia="方正仿宋_GBK" w:cs="方正仿宋_GBK"/>
          <w:b w:val="0"/>
          <w:bCs/>
          <w:color w:val="auto"/>
          <w:sz w:val="24"/>
          <w:szCs w:val="24"/>
          <w:highlight w:val="none"/>
          <w:u w:val="none"/>
          <w:shd w:val="clear" w:color="auto" w:fill="auto"/>
          <w:lang w:eastAsia="zh-CN"/>
        </w:rPr>
        <w:t>后与出让人签订</w:t>
      </w:r>
      <w:r>
        <w:rPr>
          <w:rFonts w:hint="eastAsia" w:ascii="方正仿宋_GBK" w:hAnsi="方正仿宋_GBK" w:eastAsia="方正仿宋_GBK" w:cs="方正仿宋_GBK"/>
          <w:b w:val="0"/>
          <w:bCs/>
          <w:color w:val="auto"/>
          <w:sz w:val="24"/>
          <w:szCs w:val="24"/>
          <w:highlight w:val="none"/>
          <w:u w:val="none"/>
          <w:shd w:val="clear" w:color="auto" w:fill="auto"/>
        </w:rPr>
        <w:t>《</w:t>
      </w:r>
      <w:r>
        <w:rPr>
          <w:rFonts w:hint="eastAsia" w:ascii="方正仿宋_GBK" w:hAnsi="方正仿宋_GBK" w:eastAsia="方正仿宋_GBK" w:cs="方正仿宋_GBK"/>
          <w:b w:val="0"/>
          <w:bCs/>
          <w:color w:val="auto"/>
          <w:sz w:val="24"/>
          <w:szCs w:val="24"/>
          <w:highlight w:val="none"/>
          <w:u w:val="none"/>
          <w:shd w:val="clear" w:color="auto" w:fill="auto"/>
          <w:lang w:eastAsia="zh-CN"/>
        </w:rPr>
        <w:t>采矿权出让</w:t>
      </w:r>
      <w:r>
        <w:rPr>
          <w:rFonts w:hint="eastAsia" w:ascii="方正仿宋_GBK" w:hAnsi="方正仿宋_GBK" w:eastAsia="方正仿宋_GBK" w:cs="方正仿宋_GBK"/>
          <w:b w:val="0"/>
          <w:bCs/>
          <w:color w:val="auto"/>
          <w:sz w:val="24"/>
          <w:szCs w:val="24"/>
          <w:highlight w:val="none"/>
          <w:u w:val="none"/>
          <w:shd w:val="clear" w:color="auto" w:fill="auto"/>
        </w:rPr>
        <w:t>合同》，</w:t>
      </w:r>
      <w:r>
        <w:rPr>
          <w:rFonts w:hint="eastAsia" w:ascii="方正仿宋_GBK" w:hAnsi="方正仿宋_GBK" w:eastAsia="方正仿宋_GBK" w:cs="方正仿宋_GBK"/>
          <w:b w:val="0"/>
          <w:bCs/>
          <w:color w:val="auto"/>
          <w:sz w:val="24"/>
          <w:szCs w:val="24"/>
          <w:highlight w:val="none"/>
          <w:u w:val="none"/>
          <w:shd w:val="clear" w:color="auto" w:fill="auto"/>
          <w:lang w:eastAsia="zh-CN"/>
        </w:rPr>
        <w:t>如因竞得人原因</w:t>
      </w:r>
      <w:r>
        <w:rPr>
          <w:rFonts w:hint="eastAsia" w:ascii="方正仿宋_GBK" w:hAnsi="方正仿宋_GBK" w:eastAsia="方正仿宋_GBK" w:cs="方正仿宋_GBK"/>
          <w:b w:val="0"/>
          <w:bCs/>
          <w:color w:val="auto"/>
          <w:sz w:val="24"/>
          <w:szCs w:val="24"/>
          <w:highlight w:val="none"/>
          <w:u w:val="none"/>
          <w:shd w:val="clear" w:color="auto" w:fill="auto"/>
        </w:rPr>
        <w:t>造成合同签</w:t>
      </w:r>
      <w:r>
        <w:rPr>
          <w:rFonts w:hint="eastAsia" w:ascii="方正仿宋_GBK" w:hAnsi="方正仿宋_GBK" w:eastAsia="方正仿宋_GBK" w:cs="方正仿宋_GBK"/>
          <w:b w:val="0"/>
          <w:bCs/>
          <w:color w:val="auto"/>
          <w:sz w:val="24"/>
          <w:szCs w:val="24"/>
          <w:highlight w:val="none"/>
          <w:u w:val="none"/>
          <w:shd w:val="clear" w:color="auto" w:fill="auto"/>
          <w:lang w:eastAsia="zh-CN"/>
        </w:rPr>
        <w:t>订</w:t>
      </w:r>
      <w:r>
        <w:rPr>
          <w:rFonts w:hint="eastAsia" w:ascii="方正仿宋_GBK" w:hAnsi="方正仿宋_GBK" w:eastAsia="方正仿宋_GBK" w:cs="方正仿宋_GBK"/>
          <w:b w:val="0"/>
          <w:bCs/>
          <w:color w:val="auto"/>
          <w:sz w:val="24"/>
          <w:szCs w:val="24"/>
          <w:highlight w:val="none"/>
          <w:u w:val="none"/>
          <w:shd w:val="clear" w:color="auto" w:fill="auto"/>
        </w:rPr>
        <w:t>超期延期，自行承担损失和责任。</w:t>
      </w:r>
    </w:p>
    <w:p>
      <w:pPr>
        <w:snapToGrid w:val="0"/>
        <w:spacing w:line="400" w:lineRule="exact"/>
        <w:ind w:firstLine="480" w:firstLineChars="200"/>
        <w:rPr>
          <w:rFonts w:hint="eastAsia" w:ascii="方正仿宋_GBK" w:hAnsi="方正仿宋_GBK" w:eastAsia="方正仿宋_GBK" w:cs="方正仿宋_GBK"/>
          <w:b w:val="0"/>
          <w:bCs/>
          <w:sz w:val="24"/>
          <w:szCs w:val="24"/>
          <w:u w:val="none"/>
        </w:rPr>
      </w:pPr>
      <w:r>
        <w:rPr>
          <w:rFonts w:hint="eastAsia" w:ascii="方正仿宋_GBK" w:hAnsi="方正仿宋_GBK" w:eastAsia="方正仿宋_GBK" w:cs="方正仿宋_GBK"/>
          <w:b w:val="0"/>
          <w:bCs/>
          <w:sz w:val="24"/>
          <w:szCs w:val="24"/>
          <w:u w:val="none"/>
          <w:lang w:val="en-US" w:eastAsia="zh-CN"/>
        </w:rPr>
        <w:t>（2）</w:t>
      </w:r>
      <w:r>
        <w:rPr>
          <w:rFonts w:hint="eastAsia" w:ascii="方正仿宋_GBK" w:hAnsi="方正仿宋_GBK" w:eastAsia="方正仿宋_GBK" w:cs="方正仿宋_GBK"/>
          <w:b w:val="0"/>
          <w:bCs/>
          <w:sz w:val="24"/>
          <w:szCs w:val="24"/>
          <w:u w:val="none"/>
          <w:lang w:eastAsia="zh-CN"/>
        </w:rPr>
        <w:t>出让</w:t>
      </w:r>
      <w:r>
        <w:rPr>
          <w:rFonts w:hint="eastAsia" w:ascii="方正仿宋_GBK" w:hAnsi="方正仿宋_GBK" w:eastAsia="方正仿宋_GBK" w:cs="方正仿宋_GBK"/>
          <w:b w:val="0"/>
          <w:bCs/>
          <w:sz w:val="24"/>
          <w:szCs w:val="24"/>
          <w:u w:val="none"/>
        </w:rPr>
        <w:t>人应当自</w:t>
      </w:r>
      <w:r>
        <w:rPr>
          <w:rFonts w:hint="eastAsia" w:ascii="方正仿宋_GBK" w:hAnsi="方正仿宋_GBK" w:eastAsia="方正仿宋_GBK" w:cs="方正仿宋_GBK"/>
          <w:b w:val="0"/>
          <w:bCs/>
          <w:sz w:val="24"/>
          <w:szCs w:val="24"/>
          <w:u w:val="none"/>
          <w:lang w:eastAsia="zh-CN"/>
        </w:rPr>
        <w:t>出让</w:t>
      </w:r>
      <w:r>
        <w:rPr>
          <w:rFonts w:hint="eastAsia" w:ascii="方正仿宋_GBK" w:hAnsi="方正仿宋_GBK" w:eastAsia="方正仿宋_GBK" w:cs="方正仿宋_GBK"/>
          <w:b w:val="0"/>
          <w:bCs/>
          <w:sz w:val="24"/>
          <w:szCs w:val="24"/>
          <w:u w:val="none"/>
        </w:rPr>
        <w:t>合同签订之日起2个工作日内将签订的《</w:t>
      </w:r>
      <w:r>
        <w:rPr>
          <w:rFonts w:hint="eastAsia" w:ascii="方正仿宋_GBK" w:hAnsi="方正仿宋_GBK" w:eastAsia="方正仿宋_GBK" w:cs="方正仿宋_GBK"/>
          <w:b w:val="0"/>
          <w:bCs/>
          <w:sz w:val="24"/>
          <w:szCs w:val="24"/>
          <w:u w:val="none"/>
          <w:lang w:eastAsia="zh-CN"/>
        </w:rPr>
        <w:t>采矿权出让</w:t>
      </w:r>
      <w:r>
        <w:rPr>
          <w:rFonts w:hint="eastAsia" w:ascii="方正仿宋_GBK" w:hAnsi="方正仿宋_GBK" w:eastAsia="方正仿宋_GBK" w:cs="方正仿宋_GBK"/>
          <w:b w:val="0"/>
          <w:bCs/>
          <w:sz w:val="24"/>
          <w:szCs w:val="24"/>
          <w:u w:val="none"/>
        </w:rPr>
        <w:t>合同》和《</w:t>
      </w:r>
      <w:r>
        <w:rPr>
          <w:rFonts w:hint="eastAsia" w:ascii="方正仿宋_GBK" w:hAnsi="方正仿宋_GBK" w:eastAsia="方正仿宋_GBK" w:cs="方正仿宋_GBK"/>
          <w:b w:val="0"/>
          <w:bCs/>
          <w:sz w:val="24"/>
          <w:szCs w:val="24"/>
          <w:u w:val="none"/>
          <w:lang w:eastAsia="zh-CN"/>
        </w:rPr>
        <w:t>采矿权出让</w:t>
      </w:r>
      <w:r>
        <w:rPr>
          <w:rFonts w:hint="eastAsia" w:ascii="方正仿宋_GBK" w:hAnsi="方正仿宋_GBK" w:eastAsia="方正仿宋_GBK" w:cs="方正仿宋_GBK"/>
          <w:color w:val="auto"/>
          <w:sz w:val="24"/>
          <w:szCs w:val="24"/>
        </w:rPr>
        <w:t>竞买</w:t>
      </w:r>
      <w:r>
        <w:rPr>
          <w:rFonts w:hint="eastAsia" w:ascii="方正仿宋_GBK" w:hAnsi="方正仿宋_GBK" w:eastAsia="方正仿宋_GBK" w:cs="方正仿宋_GBK"/>
          <w:b w:val="0"/>
          <w:bCs/>
          <w:color w:val="auto"/>
          <w:sz w:val="24"/>
          <w:szCs w:val="24"/>
          <w:u w:val="none"/>
        </w:rPr>
        <w:t>保证金退还通知》抄告奉节县公共资源交易中心</w:t>
      </w:r>
      <w:r>
        <w:rPr>
          <w:rFonts w:hint="eastAsia" w:ascii="方正仿宋_GBK" w:hAnsi="方正仿宋_GBK" w:eastAsia="方正仿宋_GBK" w:cs="方正仿宋_GBK"/>
          <w:b w:val="0"/>
          <w:bCs/>
          <w:sz w:val="24"/>
          <w:szCs w:val="24"/>
          <w:u w:val="none"/>
        </w:rPr>
        <w:t>。</w:t>
      </w:r>
    </w:p>
    <w:p>
      <w:pPr>
        <w:pStyle w:val="3"/>
        <w:spacing w:line="400" w:lineRule="exact"/>
        <w:ind w:firstLine="480" w:firstLineChars="200"/>
        <w:rPr>
          <w:rFonts w:hint="eastAsia" w:ascii="方正仿宋_GBK" w:hAnsi="方正仿宋_GBK" w:eastAsia="方正仿宋_GBK" w:cs="方正仿宋_GBK"/>
          <w:b/>
          <w:sz w:val="24"/>
          <w:szCs w:val="24"/>
          <w:lang w:eastAsia="zh-CN"/>
        </w:rPr>
      </w:pPr>
      <w:r>
        <w:rPr>
          <w:rFonts w:hint="eastAsia" w:ascii="方正仿宋_GBK" w:hAnsi="方正仿宋_GBK" w:eastAsia="方正仿宋_GBK" w:cs="方正仿宋_GBK"/>
          <w:sz w:val="24"/>
          <w:szCs w:val="24"/>
        </w:rPr>
        <w:t>奉节县公共资源交易中心咨询电话：023-56683380</w:t>
      </w:r>
      <w:r>
        <w:rPr>
          <w:rFonts w:hint="eastAsia" w:ascii="方正仿宋_GBK" w:hAnsi="方正仿宋_GBK" w:eastAsia="方正仿宋_GBK" w:cs="方正仿宋_GBK"/>
          <w:sz w:val="24"/>
          <w:szCs w:val="24"/>
          <w:lang w:eastAsia="zh-CN"/>
        </w:rPr>
        <w:t>。</w:t>
      </w:r>
    </w:p>
    <w:p>
      <w:pPr>
        <w:spacing w:line="360" w:lineRule="exact"/>
        <w:ind w:firstLine="480" w:firstLineChars="200"/>
        <w:rPr>
          <w:rFonts w:hint="eastAsia" w:ascii="方正仿宋_GBK" w:hAnsi="方正仿宋_GBK" w:eastAsia="方正仿宋_GBK" w:cs="方正仿宋_GBK"/>
          <w:i/>
          <w:color w:val="auto"/>
          <w:sz w:val="24"/>
          <w:szCs w:val="24"/>
          <w:u w:val="single"/>
          <w:lang w:eastAsia="zh-CN"/>
        </w:rPr>
      </w:pPr>
      <w:r>
        <w:rPr>
          <w:rFonts w:hint="eastAsia" w:ascii="方正仿宋_GBK" w:hAnsi="方正仿宋_GBK" w:eastAsia="方正仿宋_GBK" w:cs="方正仿宋_GBK"/>
          <w:i w:val="0"/>
          <w:iCs/>
          <w:color w:val="auto"/>
          <w:sz w:val="24"/>
          <w:szCs w:val="24"/>
          <w:u w:val="none"/>
        </w:rPr>
        <w:t>（六）报名资格审核相关程序</w:t>
      </w:r>
      <w:r>
        <w:rPr>
          <w:rFonts w:hint="eastAsia" w:ascii="方正仿宋_GBK" w:hAnsi="方正仿宋_GBK" w:eastAsia="方正仿宋_GBK" w:cs="方正仿宋_GBK"/>
          <w:i w:val="0"/>
          <w:iCs/>
          <w:color w:val="auto"/>
          <w:sz w:val="24"/>
          <w:szCs w:val="24"/>
          <w:u w:val="none"/>
          <w:lang w:eastAsia="zh-CN"/>
        </w:rPr>
        <w:t>：现场审核。</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五、确定竞得人的标准和方法</w:t>
      </w:r>
    </w:p>
    <w:p>
      <w:pPr>
        <w:spacing w:line="360" w:lineRule="exact"/>
        <w:ind w:firstLine="480" w:firstLineChars="200"/>
        <w:rPr>
          <w:rFonts w:hint="default" w:ascii="方正仿宋_GBK" w:hAnsi="方正仿宋_GBK" w:eastAsia="方正仿宋_GBK" w:cs="方正仿宋_GBK"/>
          <w:sz w:val="24"/>
          <w:szCs w:val="24"/>
          <w:lang w:val="en-US"/>
        </w:rPr>
      </w:pPr>
      <w:r>
        <w:rPr>
          <w:rFonts w:hint="eastAsia" w:ascii="方正仿宋_GBK" w:hAnsi="方正仿宋_GBK" w:eastAsia="方正仿宋_GBK" w:cs="方正仿宋_GBK"/>
          <w:sz w:val="24"/>
          <w:szCs w:val="24"/>
        </w:rPr>
        <w:t>（一）</w:t>
      </w:r>
      <w:r>
        <w:rPr>
          <w:rFonts w:hint="eastAsia" w:ascii="方正仿宋_GBK" w:hAnsi="方正仿宋_GBK" w:eastAsia="方正仿宋_GBK" w:cs="方正仿宋_GBK"/>
          <w:i w:val="0"/>
          <w:iCs/>
          <w:sz w:val="24"/>
          <w:szCs w:val="24"/>
          <w:u w:val="none"/>
        </w:rPr>
        <w:t>拍卖</w:t>
      </w:r>
      <w:r>
        <w:rPr>
          <w:rFonts w:hint="eastAsia" w:ascii="方正仿宋_GBK" w:hAnsi="方正仿宋_GBK" w:eastAsia="方正仿宋_GBK" w:cs="方正仿宋_GBK"/>
          <w:sz w:val="24"/>
          <w:szCs w:val="24"/>
        </w:rPr>
        <w:t>时间：</w:t>
      </w:r>
      <w:r>
        <w:rPr>
          <w:rFonts w:hint="eastAsia" w:ascii="方正仿宋_GBK" w:hAnsi="方正仿宋_GBK" w:eastAsia="方正仿宋_GBK" w:cs="方正仿宋_GBK"/>
          <w:i w:val="0"/>
          <w:iCs/>
          <w:sz w:val="24"/>
          <w:szCs w:val="24"/>
          <w:u w:val="none"/>
        </w:rPr>
        <w:t>20</w:t>
      </w:r>
      <w:r>
        <w:rPr>
          <w:rFonts w:hint="eastAsia" w:ascii="方正仿宋_GBK" w:hAnsi="方正仿宋_GBK" w:eastAsia="方正仿宋_GBK" w:cs="方正仿宋_GBK"/>
          <w:i w:val="0"/>
          <w:iCs/>
          <w:sz w:val="24"/>
          <w:szCs w:val="24"/>
          <w:u w:val="none"/>
          <w:lang w:val="en-US" w:eastAsia="zh-CN"/>
        </w:rPr>
        <w:t>23</w:t>
      </w:r>
      <w:r>
        <w:rPr>
          <w:rFonts w:hint="eastAsia" w:ascii="方正仿宋_GBK" w:hAnsi="方正仿宋_GBK" w:eastAsia="方正仿宋_GBK" w:cs="方正仿宋_GBK"/>
          <w:i w:val="0"/>
          <w:iCs/>
          <w:sz w:val="24"/>
          <w:szCs w:val="24"/>
          <w:u w:val="none"/>
        </w:rPr>
        <w:t>年</w:t>
      </w:r>
      <w:r>
        <w:rPr>
          <w:rFonts w:hint="eastAsia" w:ascii="方正仿宋_GBK" w:hAnsi="方正仿宋_GBK" w:eastAsia="方正仿宋_GBK" w:cs="方正仿宋_GBK"/>
          <w:i w:val="0"/>
          <w:iCs/>
          <w:sz w:val="24"/>
          <w:szCs w:val="24"/>
          <w:u w:val="none"/>
          <w:lang w:val="en-US" w:eastAsia="zh-CN"/>
        </w:rPr>
        <w:t>8</w:t>
      </w:r>
      <w:r>
        <w:rPr>
          <w:rFonts w:hint="eastAsia" w:ascii="方正仿宋_GBK" w:hAnsi="方正仿宋_GBK" w:eastAsia="方正仿宋_GBK" w:cs="方正仿宋_GBK"/>
          <w:i w:val="0"/>
          <w:iCs/>
          <w:sz w:val="24"/>
          <w:szCs w:val="24"/>
          <w:u w:val="none"/>
        </w:rPr>
        <w:t>月</w:t>
      </w:r>
      <w:r>
        <w:rPr>
          <w:rFonts w:hint="eastAsia" w:ascii="方正仿宋_GBK" w:hAnsi="方正仿宋_GBK" w:eastAsia="方正仿宋_GBK" w:cs="方正仿宋_GBK"/>
          <w:i w:val="0"/>
          <w:iCs/>
          <w:sz w:val="24"/>
          <w:szCs w:val="24"/>
          <w:u w:val="none"/>
          <w:lang w:val="en-US" w:eastAsia="zh-CN"/>
        </w:rPr>
        <w:t>21</w:t>
      </w:r>
      <w:r>
        <w:rPr>
          <w:rFonts w:hint="eastAsia" w:ascii="方正仿宋_GBK" w:hAnsi="方正仿宋_GBK" w:eastAsia="方正仿宋_GBK" w:cs="方正仿宋_GBK"/>
          <w:i w:val="0"/>
          <w:iCs/>
          <w:sz w:val="24"/>
          <w:szCs w:val="24"/>
          <w:u w:val="none"/>
        </w:rPr>
        <w:t>日</w:t>
      </w:r>
      <w:r>
        <w:rPr>
          <w:rFonts w:hint="eastAsia" w:ascii="方正仿宋_GBK" w:hAnsi="方正仿宋_GBK" w:eastAsia="方正仿宋_GBK" w:cs="方正仿宋_GBK"/>
          <w:i w:val="0"/>
          <w:iCs/>
          <w:sz w:val="24"/>
          <w:szCs w:val="24"/>
          <w:u w:val="none"/>
          <w:lang w:val="en-US" w:eastAsia="zh-CN"/>
        </w:rPr>
        <w:t>10:30</w:t>
      </w:r>
      <w:bookmarkStart w:id="1" w:name="_GoBack"/>
      <w:bookmarkEnd w:id="1"/>
    </w:p>
    <w:p>
      <w:pPr>
        <w:spacing w:line="360" w:lineRule="exact"/>
        <w:ind w:firstLine="480" w:firstLineChars="200"/>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eastAsia="zh-CN"/>
        </w:rPr>
        <w:t>（二）拍卖方式：现场拍卖。</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eastAsia="zh-CN"/>
        </w:rPr>
        <w:t>三</w:t>
      </w:r>
      <w:r>
        <w:rPr>
          <w:rFonts w:hint="eastAsia" w:ascii="方正仿宋_GBK" w:hAnsi="方正仿宋_GBK" w:eastAsia="方正仿宋_GBK" w:cs="方正仿宋_GBK"/>
          <w:sz w:val="24"/>
          <w:szCs w:val="24"/>
        </w:rPr>
        <w:t>）本次</w:t>
      </w:r>
      <w:r>
        <w:rPr>
          <w:rFonts w:hint="eastAsia" w:ascii="方正仿宋_GBK" w:hAnsi="方正仿宋_GBK" w:eastAsia="方正仿宋_GBK" w:cs="方正仿宋_GBK"/>
          <w:i w:val="0"/>
          <w:iCs/>
          <w:sz w:val="24"/>
          <w:szCs w:val="24"/>
          <w:u w:val="none"/>
        </w:rPr>
        <w:t>拍卖</w:t>
      </w:r>
      <w:r>
        <w:rPr>
          <w:rFonts w:hint="eastAsia" w:ascii="方正仿宋_GBK" w:hAnsi="方正仿宋_GBK" w:eastAsia="方正仿宋_GBK" w:cs="方正仿宋_GBK"/>
          <w:sz w:val="24"/>
          <w:szCs w:val="24"/>
        </w:rPr>
        <w:t>出让为无底价，采用增价报价的方式，按照价高者得原则确定竞得人。</w:t>
      </w:r>
      <w:r>
        <w:rPr>
          <w:rFonts w:hint="eastAsia" w:ascii="方正仿宋_GBK" w:hAnsi="方正仿宋_GBK" w:eastAsia="方正仿宋_GBK" w:cs="方正仿宋_GBK"/>
          <w:i w:val="0"/>
          <w:iCs/>
          <w:sz w:val="24"/>
          <w:szCs w:val="24"/>
          <w:u w:val="none"/>
        </w:rPr>
        <w:t>拍卖</w:t>
      </w:r>
      <w:r>
        <w:rPr>
          <w:rFonts w:hint="eastAsia" w:ascii="方正仿宋_GBK" w:hAnsi="方正仿宋_GBK" w:eastAsia="方正仿宋_GBK" w:cs="方正仿宋_GBK"/>
          <w:sz w:val="24"/>
          <w:szCs w:val="24"/>
        </w:rPr>
        <w:t>成交后的竞得人按规定即时签订《成交确认书》，成交结果在相关网站公示10个工作日。</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六、风险提示</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（二）有关该宗采矿权的用地、用水、用电、公路、环保、基础设施等工作，由竞得人自行负责解决并依法完善相关手续；</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（三）若竞得人竞得该宗采矿权后，在办理采矿登记前进行安全、环境评价等认定为不适宜开采的，该宗采矿权按不成交处理。</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七、违约责任、公共资源交易领域失信联合惩戒相关提示</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1.竞买人之间串通报价，损害国家利益、社会公共利益或者他人合法权益的；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2.竞买人弄虚作假，骗取交易资格或竞得的；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3.采取行贿或其他不正当手段竞得的；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4.竞得人逾期不签订或者拒绝签订成交确认书的；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5.竞得人逾期不签订或者拒绝签订出让合同的；</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6.其他依法应当认定为违约的情形。</w:t>
      </w:r>
    </w:p>
    <w:p>
      <w:pPr>
        <w:spacing w:line="360" w:lineRule="exact"/>
        <w:ind w:firstLine="480" w:firstLineChars="20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八、出让合同签订事宜说明</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1.采矿权出让合同签订申请书（原件1份）；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2.采矿权成交确认书（复印件1份）；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3.工商营业执照副本（复印件1份）；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4.法人身份证明（复印件1份）；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5.法人不能亲自办理的应提供《授权委托书》（原件1份）；</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6.受托人身份证明（复印件1份）；</w:t>
      </w:r>
    </w:p>
    <w:p>
      <w:pPr>
        <w:spacing w:line="360" w:lineRule="exact"/>
        <w:ind w:firstLine="480" w:firstLineChars="200"/>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sz w:val="24"/>
          <w:szCs w:val="24"/>
        </w:rPr>
        <w:t>7.按照成交结果完善的《重庆市采矿权出让合同》签章件6份（原件）。</w:t>
      </w:r>
    </w:p>
    <w:p>
      <w:pPr>
        <w:spacing w:line="360" w:lineRule="exact"/>
        <w:ind w:firstLine="480" w:firstLineChars="200"/>
        <w:rPr>
          <w:rFonts w:hint="eastAsia" w:ascii="方正黑体_GBK" w:hAnsi="方正黑体_GBK" w:eastAsia="方正黑体_GBK" w:cs="方正黑体_GBK"/>
          <w:b w:val="0"/>
          <w:bCs/>
          <w:sz w:val="24"/>
          <w:szCs w:val="24"/>
        </w:rPr>
      </w:pPr>
      <w:r>
        <w:rPr>
          <w:rFonts w:hint="eastAsia" w:ascii="方正黑体_GBK" w:hAnsi="方正黑体_GBK" w:eastAsia="方正黑体_GBK" w:cs="方正黑体_GBK"/>
          <w:b w:val="0"/>
          <w:bCs/>
          <w:sz w:val="24"/>
          <w:szCs w:val="24"/>
        </w:rPr>
        <w:t>九、对交易矿业权异议的处理方式</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对本次出让的采矿权存有异议的，应在公告期截止前以书面方式向</w:t>
      </w:r>
      <w:r>
        <w:rPr>
          <w:rFonts w:hint="eastAsia" w:ascii="方正仿宋_GBK" w:hAnsi="方正仿宋_GBK" w:eastAsia="方正仿宋_GBK" w:cs="方正仿宋_GBK"/>
          <w:i w:val="0"/>
          <w:iCs/>
          <w:sz w:val="24"/>
          <w:szCs w:val="24"/>
          <w:u w:val="none"/>
          <w:lang w:eastAsia="zh-CN"/>
        </w:rPr>
        <w:t>奉节</w:t>
      </w:r>
      <w:r>
        <w:rPr>
          <w:rFonts w:hint="eastAsia" w:ascii="方正仿宋_GBK" w:hAnsi="方正仿宋_GBK" w:eastAsia="方正仿宋_GBK" w:cs="方正仿宋_GBK"/>
          <w:i w:val="0"/>
          <w:iCs/>
          <w:sz w:val="24"/>
          <w:szCs w:val="24"/>
          <w:u w:val="none"/>
        </w:rPr>
        <w:t>县规划和自然</w:t>
      </w:r>
      <w:r>
        <w:rPr>
          <w:rFonts w:hint="eastAsia" w:ascii="方正仿宋_GBK" w:hAnsi="方正仿宋_GBK" w:eastAsia="方正仿宋_GBK" w:cs="方正仿宋_GBK"/>
          <w:i w:val="0"/>
          <w:iCs/>
          <w:sz w:val="24"/>
          <w:szCs w:val="24"/>
          <w:u w:val="none"/>
          <w:lang w:eastAsia="zh-CN"/>
        </w:rPr>
        <w:t>资源</w:t>
      </w:r>
      <w:r>
        <w:rPr>
          <w:rFonts w:hint="eastAsia" w:ascii="方正仿宋_GBK" w:hAnsi="方正仿宋_GBK" w:eastAsia="方正仿宋_GBK" w:cs="方正仿宋_GBK"/>
          <w:i w:val="0"/>
          <w:iCs/>
          <w:sz w:val="24"/>
          <w:szCs w:val="24"/>
          <w:u w:val="none"/>
        </w:rPr>
        <w:t>局</w:t>
      </w:r>
      <w:r>
        <w:rPr>
          <w:rFonts w:hint="eastAsia" w:ascii="方正仿宋_GBK" w:hAnsi="方正仿宋_GBK" w:eastAsia="方正仿宋_GBK" w:cs="方正仿宋_GBK"/>
          <w:sz w:val="24"/>
          <w:szCs w:val="24"/>
        </w:rPr>
        <w:t>提出；对出让交易程序存有异议的，应在结果公示期截止前以书面方式向奉节县公共资源交易中心提出。根据所提异议的具体情况，按照《矿业权出让交易规则》等相关规定进行妥善处置。</w:t>
      </w:r>
    </w:p>
    <w:p>
      <w:pPr>
        <w:spacing w:line="360" w:lineRule="exact"/>
        <w:ind w:firstLine="480" w:firstLineChars="200"/>
        <w:rPr>
          <w:rFonts w:hint="eastAsia" w:ascii="方正黑体_GBK" w:hAnsi="方正黑体_GBK" w:eastAsia="方正黑体_GBK" w:cs="方正黑体_GBK"/>
          <w:b w:val="0"/>
          <w:bCs/>
          <w:sz w:val="24"/>
          <w:szCs w:val="24"/>
        </w:rPr>
      </w:pPr>
      <w:r>
        <w:rPr>
          <w:rFonts w:hint="eastAsia" w:ascii="方正黑体_GBK" w:hAnsi="方正黑体_GBK" w:eastAsia="方正黑体_GBK" w:cs="方正黑体_GBK"/>
          <w:b w:val="0"/>
          <w:bCs/>
          <w:sz w:val="24"/>
          <w:szCs w:val="24"/>
        </w:rPr>
        <w:t>十、其他重要提示</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（一）该采矿权为</w:t>
      </w:r>
      <w:r>
        <w:rPr>
          <w:rFonts w:hint="eastAsia" w:ascii="方正仿宋_GBK" w:hAnsi="方正仿宋_GBK" w:eastAsia="方正仿宋_GBK" w:cs="方正仿宋_GBK"/>
          <w:i w:val="0"/>
          <w:iCs/>
          <w:kern w:val="0"/>
          <w:sz w:val="24"/>
          <w:szCs w:val="24"/>
          <w:u w:val="none"/>
        </w:rPr>
        <w:t>已建矿山</w:t>
      </w:r>
      <w:r>
        <w:rPr>
          <w:rFonts w:hint="eastAsia" w:ascii="方正仿宋_GBK" w:hAnsi="方正仿宋_GBK" w:eastAsia="方正仿宋_GBK" w:cs="方正仿宋_GBK"/>
          <w:i w:val="0"/>
          <w:iCs/>
          <w:kern w:val="0"/>
          <w:sz w:val="24"/>
          <w:szCs w:val="24"/>
        </w:rPr>
        <w:t>，</w:t>
      </w:r>
      <w:r>
        <w:rPr>
          <w:rFonts w:hint="eastAsia" w:ascii="方正仿宋_GBK" w:hAnsi="方正仿宋_GBK" w:eastAsia="方正仿宋_GBK" w:cs="方正仿宋_GBK"/>
          <w:i w:val="0"/>
          <w:iCs/>
          <w:kern w:val="0"/>
          <w:sz w:val="24"/>
          <w:szCs w:val="24"/>
          <w:u w:val="none"/>
        </w:rPr>
        <w:t>该矿区范围内原</w:t>
      </w:r>
      <w:r>
        <w:rPr>
          <w:rFonts w:hint="eastAsia" w:ascii="方正仿宋_GBK" w:hAnsi="方正仿宋_GBK" w:eastAsia="方正仿宋_GBK" w:cs="方正仿宋_GBK"/>
          <w:i w:val="0"/>
          <w:iCs/>
          <w:kern w:val="0"/>
          <w:sz w:val="24"/>
          <w:szCs w:val="24"/>
          <w:u w:val="none"/>
          <w:lang w:eastAsia="zh-CN"/>
        </w:rPr>
        <w:t>矿</w:t>
      </w:r>
      <w:r>
        <w:rPr>
          <w:rFonts w:hint="eastAsia" w:ascii="方正仿宋_GBK" w:hAnsi="方正仿宋_GBK" w:eastAsia="方正仿宋_GBK" w:cs="方正仿宋_GBK"/>
          <w:i w:val="0"/>
          <w:iCs/>
          <w:kern w:val="0"/>
          <w:sz w:val="24"/>
          <w:szCs w:val="24"/>
          <w:u w:val="none"/>
        </w:rPr>
        <w:t>剩余资源储量</w:t>
      </w:r>
      <w:r>
        <w:rPr>
          <w:rFonts w:hint="eastAsia" w:ascii="方正仿宋_GBK" w:hAnsi="方正仿宋_GBK" w:eastAsia="方正仿宋_GBK" w:cs="方正仿宋_GBK"/>
          <w:i w:val="0"/>
          <w:iCs/>
          <w:kern w:val="0"/>
          <w:sz w:val="24"/>
          <w:szCs w:val="24"/>
          <w:u w:val="none"/>
          <w:lang w:val="en-US" w:eastAsia="zh-CN"/>
        </w:rPr>
        <w:t>199.9</w:t>
      </w:r>
      <w:r>
        <w:rPr>
          <w:rFonts w:hint="eastAsia" w:ascii="方正仿宋_GBK" w:hAnsi="方正仿宋_GBK" w:eastAsia="方正仿宋_GBK" w:cs="方正仿宋_GBK"/>
          <w:i w:val="0"/>
          <w:iCs/>
          <w:kern w:val="0"/>
          <w:sz w:val="24"/>
          <w:szCs w:val="24"/>
          <w:u w:val="none"/>
        </w:rPr>
        <w:t>万吨未纳入本次公开出让，成交确认后，原</w:t>
      </w:r>
      <w:r>
        <w:rPr>
          <w:rFonts w:hint="eastAsia" w:ascii="方正仿宋_GBK" w:hAnsi="方正仿宋_GBK" w:eastAsia="方正仿宋_GBK" w:cs="方正仿宋_GBK"/>
          <w:i w:val="0"/>
          <w:iCs/>
          <w:kern w:val="0"/>
          <w:sz w:val="24"/>
          <w:szCs w:val="24"/>
          <w:u w:val="none"/>
          <w:lang w:eastAsia="zh-CN"/>
        </w:rPr>
        <w:t>矿</w:t>
      </w:r>
      <w:r>
        <w:rPr>
          <w:rFonts w:hint="eastAsia" w:ascii="方正仿宋_GBK" w:hAnsi="方正仿宋_GBK" w:eastAsia="方正仿宋_GBK" w:cs="方正仿宋_GBK"/>
          <w:i w:val="0"/>
          <w:iCs/>
          <w:kern w:val="0"/>
          <w:sz w:val="24"/>
          <w:szCs w:val="24"/>
          <w:u w:val="none"/>
        </w:rPr>
        <w:t>剩余资源储量</w:t>
      </w:r>
      <w:r>
        <w:rPr>
          <w:rFonts w:hint="eastAsia" w:ascii="方正仿宋_GBK" w:hAnsi="方正仿宋_GBK" w:eastAsia="方正仿宋_GBK" w:cs="方正仿宋_GBK"/>
          <w:i w:val="0"/>
          <w:iCs/>
          <w:sz w:val="24"/>
          <w:szCs w:val="24"/>
        </w:rPr>
        <w:t>以本次矿业权交易日为基准日，由重庆</w:t>
      </w:r>
      <w:r>
        <w:rPr>
          <w:rFonts w:hint="eastAsia" w:ascii="方正仿宋_GBK" w:hAnsi="方正仿宋_GBK" w:eastAsia="方正仿宋_GBK" w:cs="方正仿宋_GBK"/>
          <w:i w:val="0"/>
          <w:iCs/>
          <w:sz w:val="24"/>
          <w:szCs w:val="24"/>
          <w:lang w:eastAsia="zh-CN"/>
        </w:rPr>
        <w:t>华地资环科技有限公司</w:t>
      </w:r>
      <w:r>
        <w:rPr>
          <w:rFonts w:hint="eastAsia" w:ascii="方正仿宋_GBK" w:hAnsi="方正仿宋_GBK" w:eastAsia="方正仿宋_GBK" w:cs="方正仿宋_GBK"/>
          <w:i w:val="0"/>
          <w:iCs/>
          <w:sz w:val="24"/>
          <w:szCs w:val="24"/>
        </w:rPr>
        <w:t>于成交后5个工作日内再次到现场核实剩余资源量，其核实成果为最终的剩余资源量，最终的剩余资源量按本次矿业权交易成交单价计算剩余资源总价值。竞得人取得成交确认书后20日内，按</w:t>
      </w:r>
      <w:r>
        <w:rPr>
          <w:rFonts w:hint="eastAsia" w:ascii="方正仿宋_GBK" w:hAnsi="方正仿宋_GBK" w:eastAsia="方正仿宋_GBK" w:cs="方正仿宋_GBK"/>
          <w:i w:val="0"/>
          <w:iCs/>
          <w:sz w:val="24"/>
          <w:szCs w:val="24"/>
          <w:lang w:eastAsia="zh-CN"/>
        </w:rPr>
        <w:t>评估价</w:t>
      </w:r>
      <w:r>
        <w:rPr>
          <w:rFonts w:hint="eastAsia" w:ascii="方正仿宋_GBK" w:hAnsi="方正仿宋_GBK" w:eastAsia="方正仿宋_GBK" w:cs="方正仿宋_GBK"/>
          <w:i w:val="0"/>
          <w:iCs/>
          <w:sz w:val="24"/>
          <w:szCs w:val="24"/>
        </w:rPr>
        <w:t>计算剩余资源</w:t>
      </w:r>
      <w:r>
        <w:rPr>
          <w:rFonts w:hint="eastAsia" w:ascii="方正仿宋_GBK" w:hAnsi="方正仿宋_GBK" w:eastAsia="方正仿宋_GBK" w:cs="方正仿宋_GBK"/>
          <w:i w:val="0"/>
          <w:iCs/>
          <w:sz w:val="24"/>
          <w:szCs w:val="24"/>
          <w:lang w:eastAsia="zh-CN"/>
        </w:rPr>
        <w:t>价值</w:t>
      </w:r>
      <w:r>
        <w:rPr>
          <w:rFonts w:hint="eastAsia" w:ascii="方正仿宋_GBK" w:hAnsi="方正仿宋_GBK" w:eastAsia="方正仿宋_GBK" w:cs="方正仿宋_GBK"/>
          <w:i w:val="0"/>
          <w:iCs/>
          <w:sz w:val="24"/>
          <w:szCs w:val="24"/>
        </w:rPr>
        <w:t>并支付给原采矿权人</w:t>
      </w:r>
      <w:r>
        <w:rPr>
          <w:rFonts w:hint="eastAsia" w:ascii="方正仿宋_GBK" w:hAnsi="方正仿宋_GBK" w:eastAsia="方正仿宋_GBK" w:cs="方正仿宋_GBK"/>
          <w:i w:val="0"/>
          <w:iCs/>
          <w:sz w:val="24"/>
          <w:szCs w:val="24"/>
          <w:lang w:eastAsia="zh-CN"/>
        </w:rPr>
        <w:t>，</w:t>
      </w:r>
      <w:r>
        <w:rPr>
          <w:rFonts w:hint="eastAsia" w:ascii="方正仿宋_GBK" w:hAnsi="方正仿宋_GBK" w:eastAsia="方正仿宋_GBK" w:cs="方正仿宋_GBK"/>
          <w:i w:val="0"/>
          <w:iCs/>
          <w:sz w:val="24"/>
          <w:szCs w:val="24"/>
        </w:rPr>
        <w:t>剩余资源总价值减去支付给原采矿权人的剩余资源</w:t>
      </w:r>
      <w:r>
        <w:rPr>
          <w:rFonts w:hint="eastAsia" w:ascii="方正仿宋_GBK" w:hAnsi="方正仿宋_GBK" w:eastAsia="方正仿宋_GBK" w:cs="方正仿宋_GBK"/>
          <w:i w:val="0"/>
          <w:iCs/>
          <w:sz w:val="24"/>
          <w:szCs w:val="24"/>
          <w:lang w:eastAsia="zh-CN"/>
        </w:rPr>
        <w:t>价值后</w:t>
      </w:r>
      <w:r>
        <w:rPr>
          <w:rFonts w:hint="eastAsia" w:ascii="方正仿宋_GBK" w:hAnsi="方正仿宋_GBK" w:eastAsia="方正仿宋_GBK" w:cs="方正仿宋_GBK"/>
          <w:i w:val="0"/>
          <w:iCs/>
          <w:sz w:val="24"/>
          <w:szCs w:val="24"/>
        </w:rPr>
        <w:t>的差价</w:t>
      </w:r>
      <w:r>
        <w:rPr>
          <w:rFonts w:hint="eastAsia" w:ascii="方正仿宋_GBK" w:hAnsi="方正仿宋_GBK" w:eastAsia="方正仿宋_GBK" w:cs="方正仿宋_GBK"/>
          <w:i w:val="0"/>
          <w:iCs/>
          <w:sz w:val="24"/>
          <w:szCs w:val="24"/>
          <w:lang w:eastAsia="zh-CN"/>
        </w:rPr>
        <w:t>由竞得人另行缴纳，</w:t>
      </w:r>
      <w:r>
        <w:rPr>
          <w:rFonts w:hint="eastAsia" w:ascii="方正仿宋_GBK" w:hAnsi="方正仿宋_GBK" w:eastAsia="方正仿宋_GBK" w:cs="方正仿宋_GBK"/>
          <w:i w:val="0"/>
          <w:iCs/>
          <w:kern w:val="0"/>
          <w:sz w:val="24"/>
          <w:szCs w:val="24"/>
          <w:u w:val="none"/>
        </w:rPr>
        <w:t>开采权利归新竞得人所有。</w:t>
      </w:r>
      <w:r>
        <w:rPr>
          <w:rFonts w:hint="eastAsia" w:ascii="方正仿宋_GBK" w:hAnsi="方正仿宋_GBK" w:eastAsia="方正仿宋_GBK" w:cs="方正仿宋_GBK"/>
          <w:i w:val="0"/>
          <w:iCs/>
          <w:kern w:val="0"/>
          <w:sz w:val="24"/>
          <w:szCs w:val="24"/>
        </w:rPr>
        <w:t>根据出让前期报告等资料，矿区范围内预计总</w:t>
      </w:r>
      <w:r>
        <w:rPr>
          <w:rFonts w:hint="eastAsia" w:ascii="方正仿宋_GBK" w:hAnsi="方正仿宋_GBK" w:eastAsia="方正仿宋_GBK" w:cs="方正仿宋_GBK"/>
          <w:i w:val="0"/>
          <w:iCs/>
          <w:color w:val="auto"/>
          <w:kern w:val="0"/>
          <w:sz w:val="24"/>
          <w:szCs w:val="24"/>
        </w:rPr>
        <w:t>可采</w:t>
      </w:r>
      <w:r>
        <w:rPr>
          <w:rFonts w:hint="eastAsia" w:ascii="方正仿宋_GBK" w:hAnsi="方正仿宋_GBK" w:eastAsia="方正仿宋_GBK" w:cs="方正仿宋_GBK"/>
          <w:i w:val="0"/>
          <w:iCs/>
          <w:kern w:val="0"/>
          <w:sz w:val="24"/>
          <w:szCs w:val="24"/>
        </w:rPr>
        <w:t>资源储量</w:t>
      </w:r>
      <w:r>
        <w:rPr>
          <w:rFonts w:hint="eastAsia" w:ascii="方正仿宋_GBK" w:hAnsi="方正仿宋_GBK" w:eastAsia="方正仿宋_GBK" w:cs="方正仿宋_GBK"/>
          <w:i w:val="0"/>
          <w:iCs/>
          <w:color w:val="auto"/>
          <w:kern w:val="0"/>
          <w:sz w:val="24"/>
          <w:szCs w:val="24"/>
          <w:u w:val="none"/>
          <w:lang w:val="en-US" w:eastAsia="zh-CN"/>
        </w:rPr>
        <w:t>6879.3</w:t>
      </w:r>
      <w:r>
        <w:rPr>
          <w:rFonts w:hint="eastAsia" w:ascii="方正仿宋_GBK" w:hAnsi="方正仿宋_GBK" w:eastAsia="方正仿宋_GBK" w:cs="方正仿宋_GBK"/>
          <w:i w:val="0"/>
          <w:iCs/>
          <w:kern w:val="0"/>
          <w:sz w:val="24"/>
          <w:szCs w:val="24"/>
        </w:rPr>
        <w:t>万吨</w:t>
      </w:r>
      <w:r>
        <w:rPr>
          <w:rFonts w:hint="eastAsia" w:ascii="方正仿宋_GBK" w:hAnsi="方正仿宋_GBK" w:eastAsia="方正仿宋_GBK" w:cs="方正仿宋_GBK"/>
          <w:kern w:val="0"/>
          <w:sz w:val="24"/>
          <w:szCs w:val="24"/>
        </w:rPr>
        <w:t>。</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（二）竞得人须自行或委托编制矿山地质环境恢复治理和土地复垦方案并通过审查，同时按照《矿山地质环境保护规定》等相关规定履行矿山地质环境保护相关义务。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80" w:firstLineChars="200"/>
        <w:rPr>
          <w:rFonts w:hint="eastAsia" w:ascii="方正仿宋_GBK" w:hAnsi="方正仿宋_GBK" w:eastAsia="方正仿宋_GBK" w:cs="方正仿宋_GBK"/>
          <w:i/>
          <w:kern w:val="0"/>
          <w:sz w:val="24"/>
          <w:szCs w:val="24"/>
        </w:rPr>
      </w:pPr>
      <w:r>
        <w:rPr>
          <w:rFonts w:hint="eastAsia" w:ascii="方正仿宋_GBK" w:hAnsi="方正仿宋_GBK" w:eastAsia="方正仿宋_GBK" w:cs="方正仿宋_GBK"/>
          <w:i w:val="0"/>
          <w:iCs/>
          <w:kern w:val="0"/>
          <w:sz w:val="24"/>
          <w:szCs w:val="24"/>
          <w:u w:val="none"/>
        </w:rPr>
        <w:t>（四）前期工作成本、原采矿权人的资产处置等要求。</w:t>
      </w:r>
      <w:r>
        <w:rPr>
          <w:rFonts w:hint="eastAsia" w:ascii="方正仿宋_GBK" w:hAnsi="方正仿宋_GBK" w:eastAsia="方正仿宋_GBK" w:cs="方正仿宋_GBK"/>
          <w:color w:val="auto"/>
          <w:sz w:val="24"/>
          <w:szCs w:val="24"/>
        </w:rPr>
        <w:t>原矿资产投入评估价值为17655</w:t>
      </w:r>
      <w:r>
        <w:rPr>
          <w:rFonts w:hint="eastAsia" w:ascii="方正仿宋_GBK" w:hAnsi="方正仿宋_GBK" w:eastAsia="方正仿宋_GBK" w:cs="方正仿宋_GBK"/>
          <w:color w:val="auto"/>
          <w:sz w:val="24"/>
          <w:szCs w:val="24"/>
          <w:lang w:val="en-US" w:eastAsia="zh-CN"/>
        </w:rPr>
        <w:t>.</w:t>
      </w:r>
      <w:r>
        <w:rPr>
          <w:rFonts w:hint="eastAsia" w:ascii="方正仿宋_GBK" w:hAnsi="方正仿宋_GBK" w:eastAsia="方正仿宋_GBK" w:cs="方正仿宋_GBK"/>
          <w:color w:val="auto"/>
          <w:sz w:val="24"/>
          <w:szCs w:val="24"/>
        </w:rPr>
        <w:t>990</w:t>
      </w:r>
      <w:r>
        <w:rPr>
          <w:rFonts w:hint="eastAsia" w:ascii="方正仿宋_GBK" w:hAnsi="方正仿宋_GBK" w:eastAsia="方正仿宋_GBK" w:cs="方正仿宋_GBK"/>
          <w:color w:val="auto"/>
          <w:sz w:val="24"/>
          <w:szCs w:val="24"/>
          <w:lang w:val="en-US" w:eastAsia="zh-CN"/>
        </w:rPr>
        <w:t>189</w:t>
      </w:r>
      <w:r>
        <w:rPr>
          <w:rFonts w:hint="eastAsia" w:ascii="方正仿宋_GBK" w:hAnsi="方正仿宋_GBK" w:eastAsia="方正仿宋_GBK" w:cs="方正仿宋_GBK"/>
          <w:color w:val="auto"/>
          <w:sz w:val="24"/>
          <w:szCs w:val="24"/>
          <w:lang w:eastAsia="zh-CN"/>
        </w:rPr>
        <w:t>万</w:t>
      </w:r>
      <w:r>
        <w:rPr>
          <w:rFonts w:hint="eastAsia" w:ascii="方正仿宋_GBK" w:hAnsi="方正仿宋_GBK" w:eastAsia="方正仿宋_GBK" w:cs="方正仿宋_GBK"/>
          <w:color w:val="auto"/>
          <w:sz w:val="24"/>
          <w:szCs w:val="24"/>
        </w:rPr>
        <w:t>元（含原采矿权的机器设备、房屋建筑、构筑物及其他辅助设施、土地租赁费用等资产投入，不含剩余资源价值），由竞买申请人在竞买前向县规划自然</w:t>
      </w:r>
      <w:r>
        <w:rPr>
          <w:rFonts w:hint="eastAsia" w:ascii="方正仿宋_GBK" w:hAnsi="方正仿宋_GBK" w:eastAsia="方正仿宋_GBK" w:cs="方正仿宋_GBK"/>
          <w:color w:val="auto"/>
          <w:sz w:val="24"/>
          <w:szCs w:val="24"/>
          <w:lang w:eastAsia="zh-CN"/>
        </w:rPr>
        <w:t>资源</w:t>
      </w:r>
      <w:r>
        <w:rPr>
          <w:rFonts w:hint="eastAsia" w:ascii="方正仿宋_GBK" w:hAnsi="方正仿宋_GBK" w:eastAsia="方正仿宋_GBK" w:cs="方正仿宋_GBK"/>
          <w:color w:val="auto"/>
          <w:sz w:val="24"/>
          <w:szCs w:val="24"/>
        </w:rPr>
        <w:t>局索取相关评估报告并自行进行必要的现场踏勘，</w:t>
      </w:r>
      <w:r>
        <w:rPr>
          <w:rFonts w:hint="eastAsia" w:ascii="方正仿宋_GBK" w:hAnsi="方正仿宋_GBK" w:eastAsia="方正仿宋_GBK" w:cs="方正仿宋_GBK"/>
          <w:color w:val="auto"/>
          <w:sz w:val="24"/>
          <w:szCs w:val="24"/>
          <w:lang w:eastAsia="zh-CN"/>
        </w:rPr>
        <w:t>如有异议，应在采矿权拍卖出让公告期截止前以书面方式向县规划自然资源局提出，县规划自然资源局根据所提异议的具体情况，按照《矿业权出让交易规则》等相关规定进行妥善处置。</w:t>
      </w:r>
      <w:r>
        <w:rPr>
          <w:rFonts w:hint="eastAsia" w:ascii="方正仿宋_GBK" w:hAnsi="方正仿宋_GBK" w:eastAsia="方正仿宋_GBK" w:cs="方正仿宋_GBK"/>
          <w:color w:val="auto"/>
          <w:sz w:val="24"/>
          <w:szCs w:val="24"/>
        </w:rPr>
        <w:t>竞买人报名参加竞买视为对评估报告内容的全部认可。竞买人竞得本矿权，须于取得成交确认书后</w:t>
      </w:r>
      <w:r>
        <w:rPr>
          <w:rFonts w:hint="eastAsia" w:ascii="方正仿宋_GBK" w:hAnsi="方正仿宋_GBK" w:eastAsia="方正仿宋_GBK" w:cs="方正仿宋_GBK"/>
          <w:color w:val="auto"/>
          <w:sz w:val="24"/>
          <w:szCs w:val="24"/>
          <w:lang w:val="en-US" w:eastAsia="zh-CN"/>
        </w:rPr>
        <w:t>10</w:t>
      </w:r>
      <w:r>
        <w:rPr>
          <w:rFonts w:hint="eastAsia" w:ascii="方正仿宋_GBK" w:hAnsi="方正仿宋_GBK" w:eastAsia="方正仿宋_GBK" w:cs="方正仿宋_GBK"/>
          <w:color w:val="auto"/>
          <w:sz w:val="24"/>
          <w:szCs w:val="24"/>
        </w:rPr>
        <w:t>日内与原采矿权人进行实物交接并签字（交接内容为评估清单涵盖的所有资产），</w:t>
      </w:r>
      <w:r>
        <w:rPr>
          <w:rFonts w:hint="eastAsia" w:ascii="方正仿宋_GBK" w:hAnsi="方正仿宋_GBK" w:eastAsia="方正仿宋_GBK" w:cs="方正仿宋_GBK"/>
          <w:color w:val="auto"/>
          <w:sz w:val="24"/>
          <w:szCs w:val="24"/>
          <w:lang w:val="en-US" w:eastAsia="zh-CN"/>
        </w:rPr>
        <w:t>3</w:t>
      </w:r>
      <w:r>
        <w:rPr>
          <w:rFonts w:hint="eastAsia" w:ascii="方正仿宋_GBK" w:hAnsi="方正仿宋_GBK" w:eastAsia="方正仿宋_GBK" w:cs="方正仿宋_GBK"/>
          <w:color w:val="auto"/>
          <w:sz w:val="24"/>
          <w:szCs w:val="24"/>
        </w:rPr>
        <w:t>0日内</w:t>
      </w:r>
      <w:r>
        <w:rPr>
          <w:rFonts w:hint="eastAsia" w:ascii="方正仿宋_GBK" w:hAnsi="方正仿宋_GBK" w:eastAsia="方正仿宋_GBK" w:cs="方正仿宋_GBK"/>
          <w:color w:val="auto"/>
          <w:sz w:val="24"/>
          <w:szCs w:val="24"/>
          <w:lang w:eastAsia="zh-CN"/>
        </w:rPr>
        <w:t>将资产评估款项全额</w:t>
      </w:r>
      <w:r>
        <w:rPr>
          <w:rFonts w:hint="eastAsia" w:ascii="方正仿宋_GBK" w:hAnsi="方正仿宋_GBK" w:eastAsia="方正仿宋_GBK" w:cs="方正仿宋_GBK"/>
          <w:color w:val="auto"/>
          <w:sz w:val="24"/>
          <w:szCs w:val="24"/>
        </w:rPr>
        <w:t>支付</w:t>
      </w:r>
      <w:r>
        <w:rPr>
          <w:rFonts w:hint="eastAsia" w:ascii="方正仿宋_GBK" w:hAnsi="方正仿宋_GBK" w:eastAsia="方正仿宋_GBK" w:cs="方正仿宋_GBK"/>
          <w:color w:val="auto"/>
          <w:sz w:val="24"/>
          <w:szCs w:val="24"/>
          <w:lang w:eastAsia="zh-CN"/>
        </w:rPr>
        <w:t>到</w:t>
      </w:r>
      <w:r>
        <w:rPr>
          <w:rFonts w:hint="eastAsia" w:ascii="方正仿宋_GBK" w:hAnsi="方正仿宋_GBK" w:eastAsia="方正仿宋_GBK" w:cs="方正仿宋_GBK"/>
          <w:color w:val="auto"/>
          <w:sz w:val="24"/>
          <w:szCs w:val="24"/>
        </w:rPr>
        <w:t>原</w:t>
      </w:r>
      <w:r>
        <w:rPr>
          <w:rFonts w:hint="eastAsia" w:ascii="方正仿宋_GBK" w:hAnsi="方正仿宋_GBK" w:eastAsia="方正仿宋_GBK" w:cs="方正仿宋_GBK"/>
          <w:color w:val="auto"/>
          <w:sz w:val="24"/>
          <w:szCs w:val="24"/>
          <w:lang w:eastAsia="zh-CN"/>
        </w:rPr>
        <w:t>采矿权人</w:t>
      </w:r>
      <w:r>
        <w:rPr>
          <w:rFonts w:hint="eastAsia" w:ascii="方正仿宋_GBK" w:hAnsi="方正仿宋_GBK" w:eastAsia="方正仿宋_GBK" w:cs="方正仿宋_GBK"/>
          <w:color w:val="auto"/>
          <w:sz w:val="24"/>
          <w:szCs w:val="24"/>
        </w:rPr>
        <w:t>指定账户</w:t>
      </w:r>
      <w:r>
        <w:rPr>
          <w:rFonts w:hint="eastAsia" w:ascii="方正仿宋_GBK" w:hAnsi="方正仿宋_GBK" w:eastAsia="方正仿宋_GBK" w:cs="方正仿宋_GBK"/>
          <w:color w:val="auto"/>
          <w:sz w:val="24"/>
          <w:szCs w:val="24"/>
          <w:lang w:eastAsia="zh-CN"/>
        </w:rPr>
        <w:t>。竞得人逾期未按要求支付资产评估款项，未缴纳出让收益、前期报告编制等费用的，视为竞得人自动放弃采矿权，不退还竞买保证金。原采矿权人在资产移交完毕后退还竞买保证金，如未按时移交资产，县规划自然资源局不退还竞买保证金；如未按要求注销原采矿权，县规划自然资源局不再延续该采矿权，同时原采矿权人承担相应的经济责任。</w:t>
      </w:r>
      <w:r>
        <w:rPr>
          <w:rFonts w:hint="eastAsia" w:ascii="方正仿宋_GBK" w:hAnsi="方正仿宋_GBK" w:eastAsia="方正仿宋_GBK" w:cs="方正仿宋_GBK"/>
          <w:color w:val="auto"/>
          <w:sz w:val="24"/>
          <w:szCs w:val="24"/>
          <w:highlight w:val="none"/>
          <w:lang w:bidi="ar"/>
        </w:rPr>
        <w:t>竞得人竞得该宗采矿权，还需向出让人另外支付该采矿权出让前期报告费用</w:t>
      </w:r>
      <w:r>
        <w:rPr>
          <w:rFonts w:hint="eastAsia" w:ascii="方正仿宋_GBK" w:hAnsi="方正仿宋_GBK" w:eastAsia="方正仿宋_GBK" w:cs="方正仿宋_GBK"/>
          <w:sz w:val="24"/>
          <w:szCs w:val="24"/>
          <w:lang w:val="en-US" w:eastAsia="zh-CN"/>
        </w:rPr>
        <w:t>19.6</w:t>
      </w:r>
      <w:r>
        <w:rPr>
          <w:rFonts w:hint="eastAsia" w:ascii="方正仿宋_GBK" w:hAnsi="方正仿宋_GBK" w:eastAsia="方正仿宋_GBK" w:cs="方正仿宋_GBK"/>
          <w:color w:val="auto"/>
          <w:sz w:val="24"/>
          <w:szCs w:val="24"/>
          <w:highlight w:val="none"/>
          <w:lang w:bidi="ar"/>
        </w:rPr>
        <w:t>万元，在</w:t>
      </w:r>
      <w:r>
        <w:rPr>
          <w:rFonts w:hint="eastAsia" w:ascii="方正仿宋_GBK" w:hAnsi="方正仿宋_GBK" w:eastAsia="方正仿宋_GBK" w:cs="方正仿宋_GBK"/>
          <w:color w:val="auto"/>
          <w:sz w:val="24"/>
          <w:szCs w:val="24"/>
          <w:highlight w:val="none"/>
          <w:lang w:eastAsia="zh-CN" w:bidi="ar"/>
        </w:rPr>
        <w:t>取得成交确认书</w:t>
      </w:r>
      <w:r>
        <w:rPr>
          <w:rFonts w:hint="eastAsia" w:ascii="方正仿宋_GBK" w:hAnsi="方正仿宋_GBK" w:eastAsia="方正仿宋_GBK" w:cs="方正仿宋_GBK"/>
          <w:color w:val="auto"/>
          <w:sz w:val="24"/>
          <w:szCs w:val="24"/>
          <w:highlight w:val="none"/>
          <w:lang w:bidi="ar"/>
        </w:rPr>
        <w:t>后1</w:t>
      </w:r>
      <w:r>
        <w:rPr>
          <w:rFonts w:hint="eastAsia" w:ascii="方正仿宋_GBK" w:hAnsi="方正仿宋_GBK" w:eastAsia="方正仿宋_GBK" w:cs="方正仿宋_GBK"/>
          <w:color w:val="auto"/>
          <w:sz w:val="24"/>
          <w:szCs w:val="24"/>
          <w:highlight w:val="none"/>
          <w:lang w:val="en-US" w:eastAsia="zh-CN" w:bidi="ar"/>
        </w:rPr>
        <w:t>0</w:t>
      </w:r>
      <w:r>
        <w:rPr>
          <w:rFonts w:hint="eastAsia" w:ascii="方正仿宋_GBK" w:hAnsi="方正仿宋_GBK" w:eastAsia="方正仿宋_GBK" w:cs="方正仿宋_GBK"/>
          <w:color w:val="auto"/>
          <w:sz w:val="24"/>
          <w:szCs w:val="24"/>
          <w:highlight w:val="none"/>
          <w:lang w:bidi="ar"/>
        </w:rPr>
        <w:t>日内一次性支付</w:t>
      </w:r>
      <w:r>
        <w:rPr>
          <w:rFonts w:hint="eastAsia" w:ascii="方正仿宋_GBK" w:hAnsi="方正仿宋_GBK" w:eastAsia="方正仿宋_GBK" w:cs="方正仿宋_GBK"/>
          <w:color w:val="auto"/>
          <w:sz w:val="24"/>
          <w:szCs w:val="24"/>
          <w:highlight w:val="none"/>
          <w:lang w:eastAsia="zh-CN" w:bidi="ar"/>
        </w:rPr>
        <w:t>（</w:t>
      </w:r>
      <w:r>
        <w:rPr>
          <w:rFonts w:hint="eastAsia" w:ascii="方正仿宋_GBK" w:hAnsi="方正仿宋_GBK" w:eastAsia="方正仿宋_GBK" w:cs="方正仿宋_GBK"/>
          <w:color w:val="auto"/>
          <w:sz w:val="24"/>
          <w:szCs w:val="24"/>
          <w:highlight w:val="none"/>
          <w:lang w:val="en-US" w:eastAsia="zh-CN" w:bidi="ar"/>
        </w:rPr>
        <w:t>收款帐户：</w:t>
      </w:r>
      <w:r>
        <w:rPr>
          <w:rFonts w:hint="eastAsia" w:ascii="方正仿宋_GBK" w:hAnsi="方正仿宋_GBK" w:eastAsia="方正仿宋_GBK" w:cs="方正仿宋_GBK"/>
          <w:color w:val="auto"/>
          <w:sz w:val="24"/>
          <w:szCs w:val="24"/>
          <w:highlight w:val="none"/>
          <w:lang w:eastAsia="zh-CN" w:bidi="ar"/>
        </w:rPr>
        <w:t>奉节县财政局，帐号：</w:t>
      </w:r>
      <w:r>
        <w:rPr>
          <w:rFonts w:hint="eastAsia" w:ascii="方正仿宋_GBK" w:hAnsi="方正仿宋_GBK" w:eastAsia="方正仿宋_GBK" w:cs="方正仿宋_GBK"/>
          <w:color w:val="auto"/>
          <w:sz w:val="24"/>
          <w:szCs w:val="24"/>
          <w:highlight w:val="none"/>
          <w:lang w:val="en-US" w:eastAsia="zh-CN" w:bidi="ar"/>
        </w:rPr>
        <w:t>3801010120010012021-12300101，备注缴款事由</w:t>
      </w:r>
      <w:r>
        <w:rPr>
          <w:rFonts w:hint="eastAsia" w:ascii="方正仿宋_GBK" w:hAnsi="方正仿宋_GBK" w:eastAsia="方正仿宋_GBK" w:cs="方正仿宋_GBK"/>
          <w:color w:val="auto"/>
          <w:sz w:val="24"/>
          <w:szCs w:val="24"/>
          <w:highlight w:val="none"/>
          <w:lang w:eastAsia="zh-CN" w:bidi="ar"/>
        </w:rPr>
        <w:t>）</w:t>
      </w:r>
      <w:r>
        <w:rPr>
          <w:rFonts w:hint="eastAsia" w:ascii="方正仿宋_GBK" w:hAnsi="方正仿宋_GBK" w:eastAsia="方正仿宋_GBK" w:cs="方正仿宋_GBK"/>
          <w:color w:val="auto"/>
          <w:sz w:val="24"/>
          <w:szCs w:val="24"/>
        </w:rPr>
        <w:t>。</w:t>
      </w:r>
    </w:p>
    <w:p>
      <w:pPr>
        <w:spacing w:line="360" w:lineRule="exact"/>
        <w:ind w:firstLine="480" w:firstLineChars="200"/>
        <w:rPr>
          <w:rFonts w:hint="eastAsia" w:ascii="方正仿宋_GBK" w:hAnsi="方正仿宋_GBK" w:eastAsia="方正仿宋_GBK" w:cs="方正仿宋_GBK"/>
          <w:i/>
          <w:kern w:val="0"/>
          <w:sz w:val="24"/>
          <w:szCs w:val="24"/>
        </w:rPr>
      </w:pPr>
    </w:p>
    <w:p>
      <w:pPr>
        <w:spacing w:line="360" w:lineRule="exact"/>
        <w:ind w:firstLine="480" w:firstLineChars="200"/>
        <w:rPr>
          <w:rFonts w:hint="eastAsia" w:ascii="仿宋" w:hAnsi="仿宋" w:eastAsia="仿宋" w:cs="仿宋"/>
          <w:sz w:val="24"/>
          <w:szCs w:val="24"/>
        </w:rPr>
      </w:pPr>
    </w:p>
    <w:p>
      <w:pPr>
        <w:pStyle w:val="2"/>
        <w:rPr>
          <w:rFonts w:hint="eastAsia" w:ascii="方正仿宋_GBK" w:hAnsi="方正仿宋_GBK" w:eastAsia="方正仿宋_GBK" w:cs="方正仿宋_GBK"/>
        </w:rPr>
      </w:pP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附件一：《竞买申请书》</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附件二：《授权委托书》</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附件三：重庆市采矿权出让合同（模板）</w:t>
      </w:r>
    </w:p>
    <w:p>
      <w:pPr>
        <w:spacing w:line="360" w:lineRule="exact"/>
        <w:ind w:firstLine="480" w:firstLineChars="200"/>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附件四：《成交确认书》</w:t>
      </w:r>
    </w:p>
    <w:p>
      <w:pPr>
        <w:spacing w:line="360" w:lineRule="exact"/>
        <w:ind w:firstLine="480" w:firstLineChars="200"/>
        <w:jc w:val="right"/>
        <w:rPr>
          <w:rFonts w:hint="eastAsia" w:ascii="仿宋" w:hAnsi="仿宋" w:eastAsia="仿宋" w:cs="仿宋"/>
          <w:sz w:val="24"/>
          <w:szCs w:val="24"/>
        </w:rPr>
      </w:pPr>
    </w:p>
    <w:p>
      <w:pPr>
        <w:spacing w:line="36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 xml:space="preserve">  年   月   日</w:t>
      </w:r>
    </w:p>
    <w:tbl>
      <w:tblPr>
        <w:tblStyle w:val="7"/>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tcPr>
          <w:p>
            <w:pPr>
              <w:spacing w:line="600" w:lineRule="exact"/>
              <w:rPr>
                <w:rFonts w:hint="eastAsia" w:ascii="仿宋" w:hAnsi="仿宋" w:eastAsia="仿宋" w:cs="仿宋"/>
                <w:sz w:val="24"/>
                <w:szCs w:val="24"/>
              </w:rPr>
            </w:pPr>
            <w:r>
              <w:rPr>
                <w:rFonts w:hint="eastAsia" w:ascii="仿宋" w:hAnsi="仿宋" w:eastAsia="仿宋" w:cs="仿宋"/>
                <w:sz w:val="24"/>
                <w:szCs w:val="24"/>
              </w:rPr>
              <w:t>竞买申请人声明：</w:t>
            </w:r>
            <w:r>
              <w:rPr>
                <w:rFonts w:hint="eastAsia" w:ascii="仿宋" w:hAnsi="仿宋" w:eastAsia="仿宋" w:cs="仿宋"/>
                <w:sz w:val="24"/>
                <w:szCs w:val="24"/>
                <w:u w:val="single"/>
              </w:rPr>
              <w:t xml:space="preserve"> </w:t>
            </w:r>
            <w:r>
              <w:rPr>
                <w:rFonts w:hint="eastAsia" w:ascii="仿宋" w:hAnsi="仿宋" w:eastAsia="仿宋" w:cs="仿宋"/>
                <w:i/>
                <w:sz w:val="24"/>
                <w:szCs w:val="24"/>
                <w:u w:val="single"/>
              </w:rPr>
              <w:t xml:space="preserve">（填写已自行踏勘、知晓、自愿等声明）       </w:t>
            </w:r>
            <w:r>
              <w:rPr>
                <w:rFonts w:hint="eastAsia" w:ascii="仿宋" w:hAnsi="仿宋" w:eastAsia="仿宋" w:cs="仿宋"/>
                <w:sz w:val="24"/>
                <w:szCs w:val="24"/>
                <w:u w:val="single"/>
              </w:rPr>
              <w:t xml:space="preserve">                     </w:t>
            </w:r>
          </w:p>
          <w:p>
            <w:pPr>
              <w:spacing w:line="600" w:lineRule="exact"/>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pPr>
              <w:spacing w:line="600" w:lineRule="exact"/>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pPr>
              <w:spacing w:line="600" w:lineRule="exact"/>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p>
            <w:pPr>
              <w:spacing w:line="520" w:lineRule="exact"/>
              <w:jc w:val="center"/>
              <w:rPr>
                <w:rFonts w:hint="eastAsia" w:ascii="仿宋" w:hAnsi="仿宋" w:eastAsia="仿宋" w:cs="仿宋"/>
                <w:sz w:val="24"/>
                <w:szCs w:val="24"/>
              </w:rPr>
            </w:pPr>
            <w:r>
              <w:rPr>
                <w:rFonts w:hint="eastAsia" w:ascii="仿宋" w:hAnsi="仿宋" w:eastAsia="仿宋" w:cs="仿宋"/>
                <w:sz w:val="24"/>
                <w:szCs w:val="24"/>
              </w:rPr>
              <w:t>竞买申请人（盖章）：</w:t>
            </w:r>
          </w:p>
          <w:p>
            <w:pPr>
              <w:spacing w:line="520" w:lineRule="exact"/>
              <w:jc w:val="center"/>
              <w:rPr>
                <w:rFonts w:hint="eastAsia" w:ascii="仿宋" w:hAnsi="仿宋" w:eastAsia="仿宋" w:cs="仿宋"/>
                <w:sz w:val="24"/>
                <w:szCs w:val="24"/>
              </w:rPr>
            </w:pPr>
            <w:r>
              <w:rPr>
                <w:rFonts w:hint="eastAsia" w:ascii="仿宋" w:hAnsi="仿宋" w:eastAsia="仿宋" w:cs="仿宋"/>
                <w:sz w:val="24"/>
                <w:szCs w:val="24"/>
              </w:rPr>
              <w:t>法人代表或授权代理人（签名）：</w:t>
            </w:r>
          </w:p>
          <w:p>
            <w:pPr>
              <w:spacing w:line="240" w:lineRule="atLeast"/>
              <w:jc w:val="center"/>
              <w:rPr>
                <w:rFonts w:hint="eastAsia" w:ascii="仿宋" w:hAnsi="仿宋" w:eastAsia="仿宋" w:cs="仿宋"/>
                <w:sz w:val="24"/>
                <w:szCs w:val="24"/>
              </w:rPr>
            </w:pPr>
          </w:p>
          <w:p>
            <w:pPr>
              <w:spacing w:line="240" w:lineRule="atLeast"/>
              <w:jc w:val="center"/>
              <w:rPr>
                <w:rFonts w:hint="eastAsia" w:ascii="仿宋" w:hAnsi="仿宋" w:eastAsia="仿宋" w:cs="仿宋"/>
                <w:sz w:val="24"/>
                <w:szCs w:val="24"/>
              </w:rPr>
            </w:pPr>
          </w:p>
          <w:p>
            <w:pPr>
              <w:wordWrap w:val="0"/>
              <w:spacing w:line="400" w:lineRule="exact"/>
              <w:ind w:right="525" w:rightChars="250"/>
              <w:jc w:val="right"/>
              <w:rPr>
                <w:rFonts w:hint="eastAsia" w:ascii="仿宋" w:hAnsi="仿宋" w:eastAsia="仿宋" w:cs="仿宋"/>
                <w:sz w:val="24"/>
                <w:szCs w:val="24"/>
              </w:rPr>
            </w:pPr>
            <w:r>
              <w:rPr>
                <w:rFonts w:hint="eastAsia" w:ascii="仿宋" w:hAnsi="仿宋" w:eastAsia="仿宋" w:cs="仿宋"/>
                <w:sz w:val="24"/>
                <w:szCs w:val="24"/>
              </w:rPr>
              <w:t>年   月  日</w:t>
            </w:r>
          </w:p>
        </w:tc>
      </w:tr>
    </w:tbl>
    <w:p>
      <w:pPr>
        <w:spacing w:line="360" w:lineRule="exact"/>
        <w:ind w:firstLine="480" w:firstLineChars="200"/>
        <w:jc w:val="right"/>
        <w:rPr>
          <w:rFonts w:hint="eastAsia" w:ascii="仿宋" w:hAnsi="仿宋" w:eastAsia="仿宋" w:cs="仿宋"/>
          <w:sz w:val="24"/>
          <w:szCs w:val="24"/>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- 5 -</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1OWVmYmYzN2E4ZmFiOWRmN2YzNGE5ZTM4NzFlMzIifQ=="/>
  </w:docVars>
  <w:rsids>
    <w:rsidRoot w:val="00172A27"/>
    <w:rsid w:val="000054FF"/>
    <w:rsid w:val="00034EEA"/>
    <w:rsid w:val="00041288"/>
    <w:rsid w:val="00041872"/>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C25D4"/>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A57DF"/>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287A11"/>
    <w:rsid w:val="032A334E"/>
    <w:rsid w:val="034F754B"/>
    <w:rsid w:val="03D13C35"/>
    <w:rsid w:val="03F446F0"/>
    <w:rsid w:val="03FE2560"/>
    <w:rsid w:val="045524A4"/>
    <w:rsid w:val="0539572A"/>
    <w:rsid w:val="05AF5EA5"/>
    <w:rsid w:val="06F47FEE"/>
    <w:rsid w:val="078D7A96"/>
    <w:rsid w:val="08E65945"/>
    <w:rsid w:val="09622482"/>
    <w:rsid w:val="09E85DC2"/>
    <w:rsid w:val="0AB21E89"/>
    <w:rsid w:val="0C0E7B40"/>
    <w:rsid w:val="0D707D14"/>
    <w:rsid w:val="0ED108C9"/>
    <w:rsid w:val="100A2840"/>
    <w:rsid w:val="101E4DA8"/>
    <w:rsid w:val="10A46AD1"/>
    <w:rsid w:val="10E16655"/>
    <w:rsid w:val="10FC79C9"/>
    <w:rsid w:val="11596A55"/>
    <w:rsid w:val="11626ECC"/>
    <w:rsid w:val="123A46FB"/>
    <w:rsid w:val="125F6BF2"/>
    <w:rsid w:val="129B5655"/>
    <w:rsid w:val="12AB65A4"/>
    <w:rsid w:val="13027C85"/>
    <w:rsid w:val="134237E2"/>
    <w:rsid w:val="13862E72"/>
    <w:rsid w:val="13FB7323"/>
    <w:rsid w:val="1432257A"/>
    <w:rsid w:val="14AD07AC"/>
    <w:rsid w:val="16095162"/>
    <w:rsid w:val="16AB3917"/>
    <w:rsid w:val="171B2AE9"/>
    <w:rsid w:val="175B4935"/>
    <w:rsid w:val="1962167A"/>
    <w:rsid w:val="19EF7254"/>
    <w:rsid w:val="19FE1370"/>
    <w:rsid w:val="1A4139F3"/>
    <w:rsid w:val="1B262332"/>
    <w:rsid w:val="1B917D8F"/>
    <w:rsid w:val="1BD869F9"/>
    <w:rsid w:val="1BE44BB7"/>
    <w:rsid w:val="1C2F5A1D"/>
    <w:rsid w:val="1CA970CA"/>
    <w:rsid w:val="1E7576E4"/>
    <w:rsid w:val="1E896525"/>
    <w:rsid w:val="1FC43AE7"/>
    <w:rsid w:val="20BF26AE"/>
    <w:rsid w:val="20E95252"/>
    <w:rsid w:val="25AF28FA"/>
    <w:rsid w:val="27471165"/>
    <w:rsid w:val="27E80C4D"/>
    <w:rsid w:val="290E1CBF"/>
    <w:rsid w:val="299C0C98"/>
    <w:rsid w:val="29BF263C"/>
    <w:rsid w:val="2AA67A0F"/>
    <w:rsid w:val="2B907935"/>
    <w:rsid w:val="2C5E4836"/>
    <w:rsid w:val="2CD0410A"/>
    <w:rsid w:val="2CDC07C8"/>
    <w:rsid w:val="2DB5340F"/>
    <w:rsid w:val="2E3B7FA7"/>
    <w:rsid w:val="2E772E36"/>
    <w:rsid w:val="2EE93C61"/>
    <w:rsid w:val="2F9A06B0"/>
    <w:rsid w:val="309E47F5"/>
    <w:rsid w:val="30C256C8"/>
    <w:rsid w:val="3294485B"/>
    <w:rsid w:val="335C2002"/>
    <w:rsid w:val="346E7446"/>
    <w:rsid w:val="355B4865"/>
    <w:rsid w:val="35A208F9"/>
    <w:rsid w:val="383270D6"/>
    <w:rsid w:val="3948258A"/>
    <w:rsid w:val="3992363F"/>
    <w:rsid w:val="3A125F6A"/>
    <w:rsid w:val="3A5F56B4"/>
    <w:rsid w:val="3AEC4D47"/>
    <w:rsid w:val="3B192B3F"/>
    <w:rsid w:val="3B441349"/>
    <w:rsid w:val="3C7700DD"/>
    <w:rsid w:val="3E7D03FE"/>
    <w:rsid w:val="40B22E90"/>
    <w:rsid w:val="417E2EC3"/>
    <w:rsid w:val="41EE58BA"/>
    <w:rsid w:val="41FB6BE0"/>
    <w:rsid w:val="42A74C4D"/>
    <w:rsid w:val="42DA1EEE"/>
    <w:rsid w:val="432A171E"/>
    <w:rsid w:val="447A3F87"/>
    <w:rsid w:val="452B0324"/>
    <w:rsid w:val="45E33C15"/>
    <w:rsid w:val="45ED5A86"/>
    <w:rsid w:val="46371326"/>
    <w:rsid w:val="466F1475"/>
    <w:rsid w:val="47254EA3"/>
    <w:rsid w:val="4801623E"/>
    <w:rsid w:val="48256DC8"/>
    <w:rsid w:val="48841DF8"/>
    <w:rsid w:val="48A45F18"/>
    <w:rsid w:val="49A52327"/>
    <w:rsid w:val="49E306FD"/>
    <w:rsid w:val="4AED6561"/>
    <w:rsid w:val="4D533763"/>
    <w:rsid w:val="4D696B9E"/>
    <w:rsid w:val="4D9365D5"/>
    <w:rsid w:val="4DA55679"/>
    <w:rsid w:val="4DCD5B8B"/>
    <w:rsid w:val="4EB1165A"/>
    <w:rsid w:val="4F274731"/>
    <w:rsid w:val="4F4E5D30"/>
    <w:rsid w:val="4F5A2568"/>
    <w:rsid w:val="50971675"/>
    <w:rsid w:val="50AE725A"/>
    <w:rsid w:val="50C33B2A"/>
    <w:rsid w:val="50D32791"/>
    <w:rsid w:val="51031BCB"/>
    <w:rsid w:val="51531822"/>
    <w:rsid w:val="516F32B0"/>
    <w:rsid w:val="51873AEC"/>
    <w:rsid w:val="53082C76"/>
    <w:rsid w:val="53896EBD"/>
    <w:rsid w:val="542619AE"/>
    <w:rsid w:val="54F65893"/>
    <w:rsid w:val="55646258"/>
    <w:rsid w:val="57495394"/>
    <w:rsid w:val="575E78A9"/>
    <w:rsid w:val="57B5251F"/>
    <w:rsid w:val="57D16D87"/>
    <w:rsid w:val="57DB202E"/>
    <w:rsid w:val="57E27C5F"/>
    <w:rsid w:val="58F9041E"/>
    <w:rsid w:val="591C1F6C"/>
    <w:rsid w:val="59E07A67"/>
    <w:rsid w:val="5A2C4594"/>
    <w:rsid w:val="5BAF3FB4"/>
    <w:rsid w:val="5CB41FB1"/>
    <w:rsid w:val="5D5A177F"/>
    <w:rsid w:val="5DE47E04"/>
    <w:rsid w:val="5E323901"/>
    <w:rsid w:val="5E867545"/>
    <w:rsid w:val="5E8E3CAD"/>
    <w:rsid w:val="5F240FB2"/>
    <w:rsid w:val="5F3040D6"/>
    <w:rsid w:val="5F43665E"/>
    <w:rsid w:val="5FB24FED"/>
    <w:rsid w:val="5FE91109"/>
    <w:rsid w:val="601169B1"/>
    <w:rsid w:val="60145C35"/>
    <w:rsid w:val="608252FF"/>
    <w:rsid w:val="60CE6569"/>
    <w:rsid w:val="60F828FF"/>
    <w:rsid w:val="6109103E"/>
    <w:rsid w:val="61F573CF"/>
    <w:rsid w:val="623127CD"/>
    <w:rsid w:val="627906CA"/>
    <w:rsid w:val="627B0BA0"/>
    <w:rsid w:val="62A4695F"/>
    <w:rsid w:val="62CC74F7"/>
    <w:rsid w:val="62E33D43"/>
    <w:rsid w:val="6563759A"/>
    <w:rsid w:val="659303D7"/>
    <w:rsid w:val="65CA5894"/>
    <w:rsid w:val="65F73C10"/>
    <w:rsid w:val="6629544E"/>
    <w:rsid w:val="665C05B0"/>
    <w:rsid w:val="66974D94"/>
    <w:rsid w:val="674E1A1E"/>
    <w:rsid w:val="67C83614"/>
    <w:rsid w:val="69721D28"/>
    <w:rsid w:val="69C24F28"/>
    <w:rsid w:val="6A087B8C"/>
    <w:rsid w:val="6A85774D"/>
    <w:rsid w:val="6AE3568E"/>
    <w:rsid w:val="6B3E4ABB"/>
    <w:rsid w:val="6BF42873"/>
    <w:rsid w:val="6C0B12BA"/>
    <w:rsid w:val="6D543C71"/>
    <w:rsid w:val="6D5C0277"/>
    <w:rsid w:val="6E726E2A"/>
    <w:rsid w:val="6EB97C14"/>
    <w:rsid w:val="70C34460"/>
    <w:rsid w:val="7182289D"/>
    <w:rsid w:val="72D17C92"/>
    <w:rsid w:val="72EE54E1"/>
    <w:rsid w:val="731D2A3A"/>
    <w:rsid w:val="73683181"/>
    <w:rsid w:val="744A7326"/>
    <w:rsid w:val="746E6734"/>
    <w:rsid w:val="760802E3"/>
    <w:rsid w:val="76A03BD4"/>
    <w:rsid w:val="77791D6C"/>
    <w:rsid w:val="779B6E24"/>
    <w:rsid w:val="78444737"/>
    <w:rsid w:val="790964A2"/>
    <w:rsid w:val="792B6CAB"/>
    <w:rsid w:val="7A94623E"/>
    <w:rsid w:val="7C5A4144"/>
    <w:rsid w:val="7CA9424B"/>
    <w:rsid w:val="7CF350B4"/>
    <w:rsid w:val="7D945D28"/>
    <w:rsid w:val="7EE919CD"/>
    <w:rsid w:val="7F7B6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adjustRightInd w:val="0"/>
      <w:snapToGrid w:val="0"/>
      <w:spacing w:line="360" w:lineRule="auto"/>
      <w:outlineLvl w:val="1"/>
    </w:pPr>
    <w:rPr>
      <w:rFonts w:ascii="宋体" w:hAnsi="宋体"/>
    </w:rPr>
  </w:style>
  <w:style w:type="paragraph" w:styleId="2">
    <w:name w:val="heading 4"/>
    <w:basedOn w:val="1"/>
    <w:next w:val="1"/>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脚 字符"/>
    <w:basedOn w:val="9"/>
    <w:link w:val="5"/>
    <w:qFormat/>
    <w:uiPriority w:val="99"/>
    <w:rPr>
      <w:sz w:val="18"/>
      <w:szCs w:val="18"/>
    </w:rPr>
  </w:style>
  <w:style w:type="character" w:customStyle="1" w:styleId="12">
    <w:name w:val="页眉 字符"/>
    <w:basedOn w:val="9"/>
    <w:link w:val="6"/>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6</Pages>
  <Words>4537</Words>
  <Characters>4943</Characters>
  <Lines>26</Lines>
  <Paragraphs>7</Paragraphs>
  <TotalTime>20</TotalTime>
  <ScaleCrop>false</ScaleCrop>
  <LinksUpToDate>false</LinksUpToDate>
  <CharactersWithSpaces>5276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黄陈</cp:lastModifiedBy>
  <cp:lastPrinted>2023-07-17T07:33:00Z</cp:lastPrinted>
  <dcterms:modified xsi:type="dcterms:W3CDTF">2023-07-21T01:27:32Z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D2F7A18BFE5A42178CA7B7DD70494BCD_12</vt:lpwstr>
  </property>
</Properties>
</file>