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重庆市丰都县虎威镇大池村四组建筑用砂岩矿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渝矿采出字〔2023〕（丰都）5号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重庆市公共资源交易网（丰都）</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FDGC202302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重庆市丰都县虎威镇大池村四组建筑用砂岩矿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丰都县虎威镇大池村四组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49.79万立方米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0.0325</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+770米至+700米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5.26万立方米/年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8.68</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3429</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1714.5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重庆市公共资源交易网（丰都）</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丰都县三合街道平都大道西段50号二楼</w:t>
      </w:r>
      <w:r>
        <w:rPr>
          <w:rFonts w:ascii="Times New Roman" w:hAnsi="Times New Roman" w:cs="Times New Roman"/>
          <w:sz w:val="24"/>
          <w:szCs w:val="24"/>
        </w:rPr>
        <w:t>，联系人：</w:t>
      </w:r>
      <w:r>
        <w:rPr>
          <w:rFonts w:hint="eastAsia" w:ascii="Times New Roman" w:hAnsi="Times New Roman" w:cs="Times New Roman"/>
          <w:sz w:val="24"/>
          <w:szCs w:val="24"/>
        </w:rPr>
        <w:t>杨先生</w:t>
      </w:r>
      <w:r>
        <w:rPr>
          <w:rFonts w:ascii="Times New Roman" w:hAnsi="Times New Roman" w:cs="Times New Roman"/>
          <w:sz w:val="24"/>
          <w:szCs w:val="24"/>
        </w:rPr>
        <w:t>，联系电话：</w:t>
      </w:r>
      <w:r>
        <w:rPr>
          <w:rFonts w:hint="eastAsia" w:ascii="Times New Roman" w:hAnsi="Times New Roman" w:cs="Times New Roman"/>
          <w:sz w:val="24"/>
          <w:szCs w:val="24"/>
        </w:rPr>
        <w:t>023-70731851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2023年08月17日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2023年09月14日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2023年09月15日10时</w:t>
      </w:r>
      <w:r>
        <w:rPr>
          <w:rFonts w:ascii="Times New Roman" w:hAnsi="Times New Roman" w:cs="Times New Roman"/>
          <w:i w:val="0"/>
          <w:sz w:val="24"/>
          <w:szCs w:val="24"/>
          <w:u w:val="none"/>
        </w:rPr>
        <w:t>-</w:t>
      </w:r>
      <w:r>
        <w:rPr>
          <w:rFonts w:hint="eastAsia" w:ascii="Times New Roman" w:hAnsi="Times New Roman" w:cs="Times New Roman"/>
          <w:sz w:val="24"/>
          <w:szCs w:val="24"/>
        </w:rPr>
        <w:t>2023年09月15日12时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丰都县三合街道平都大道西段50号二楼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重庆市公共资源交易网（丰都）</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2023年08月17日09时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2023年09月14日17时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重庆市公共资源交易网（丰都）</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四</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本次拟出让采矿权是2021年11月29日我局在丰都县公共资源交易中心举办的出让活动中，受让方以3429.00万元获得的采矿权后，未按成交确认书签订《采矿权出让合同》导致出让失败的再次公开出让。因此竞买人未核实以上价值的，视为竞买人对该价值完全认可，并自愿承担所有风险。</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五</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因拟出让矿山与D159麦南干线B段输气管道达不到安全间距要求，所以本次中标企业在签订出让合同前需与中国石油天然气股份有限公司西南油气田分公司重庆气矿忠县作业区签订互保协议。</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六</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竞得人竞得以上采矿权后，还需向出让人在重庆市网上中介服务超市选取的中介机构指定账户支付采矿权出让工作成本11.33万元（出让技术报告7.83万元和采矿权价值报告3.5万元），在中介机构提供发票后15个工作日内一次性支付给指定中介机构。</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七</w:t>
      </w: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竞得人在签订《成交确认书》之前按重庆市及丰都县文件规定的标准全额缴纳交易服务费。</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lang w:val="en-US" w:eastAsia="zh-CN"/>
        </w:rPr>
        <w:t>八</w:t>
      </w:r>
      <w:bookmarkStart w:id="0" w:name="_GoBack"/>
      <w:bookmarkEnd w:id="0"/>
      <w:r>
        <w:rPr>
          <w:rFonts w:hint="eastAsia" w:cs="Times New Roman" w:asciiTheme="minorEastAsia" w:hAnsiTheme="minorEastAsia"/>
          <w:kern w:val="0"/>
          <w:sz w:val="24"/>
          <w:szCs w:val="24"/>
          <w:lang w:eastAsia="zh-CN"/>
        </w:rPr>
        <w:t>）</w:t>
      </w:r>
      <w:r>
        <w:rPr>
          <w:rFonts w:hint="eastAsia" w:cs="Times New Roman" w:asciiTheme="minorEastAsia" w:hAnsiTheme="minorEastAsia"/>
          <w:kern w:val="0"/>
          <w:sz w:val="24"/>
          <w:szCs w:val="24"/>
        </w:rPr>
        <w:t>竞得人应做好道路的维修维护、沿线环境的保护修复，确保生态、绿色开采。</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重庆市丰都县规划和自然资源局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2023年08月17日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8026F63"/>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2023-08-17T02:03:25Z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