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重庆市丰都县虎威镇大池村四组建筑用砂岩矿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拍卖出让文件</w:t>
      </w:r>
    </w:p>
    <w:p>
      <w:pPr>
        <w:wordWrap w:val="0"/>
        <w:spacing w:line="360" w:lineRule="exact"/>
        <w:jc w:val="center"/>
        <w:rPr>
          <w:rFonts w:hint="default" w:ascii="Times New Roman" w:hAnsi="Times New Roman" w:eastAsia="宋体" w:cs="Times New Roman"/>
          <w:b/>
          <w:szCs w:val="21"/>
          <w:lang w:val="en-US" w:eastAsia="zh-CN"/>
        </w:rPr>
      </w:pPr>
      <w:r>
        <w:rPr>
          <w:rFonts w:hint="eastAsia" w:ascii="Times New Roman" w:hAnsi="Times New Roman" w:eastAsia="宋体" w:cs="Times New Roman"/>
          <w:b/>
          <w:szCs w:val="21"/>
          <w:lang w:val="en-US" w:eastAsia="zh-CN"/>
        </w:rPr>
        <w:t xml:space="preserve">                                                  </w:t>
      </w:r>
      <w:r>
        <w:rPr>
          <w:rFonts w:ascii="Times New Roman" w:hAnsi="Times New Roman" w:eastAsia="宋体" w:cs="Times New Roman"/>
          <w:b/>
          <w:szCs w:val="21"/>
        </w:rPr>
        <w:t xml:space="preserve">公告序号： </w:t>
      </w:r>
      <w:r>
        <w:rPr>
          <w:rFonts w:hint="eastAsia" w:ascii="Times New Roman" w:hAnsi="Times New Roman" w:eastAsia="宋体" w:cs="Times New Roman"/>
          <w:b/>
          <w:szCs w:val="21"/>
          <w:lang w:val="en-US" w:eastAsia="zh-CN"/>
        </w:rPr>
        <w:t>FDGC202401</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规划和自然资源局决定公开拍卖出让以下采矿权，并委托</w:t>
      </w:r>
      <w:r>
        <w:rPr>
          <w:rFonts w:hint="eastAsia" w:ascii="Times New Roman" w:hAnsi="Times New Roman" w:eastAsia="宋体" w:cs="Times New Roman"/>
          <w:szCs w:val="21"/>
        </w:rPr>
        <w:t>丰都县兴丰资产管理有限公司</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hint="eastAsia" w:ascii="Times New Roman" w:hAnsi="Times New Roman" w:eastAsia="宋体" w:cs="Times New Roman"/>
          <w:szCs w:val="21"/>
          <w:lang w:val="en-US" w:eastAsia="zh-CN"/>
        </w:rPr>
      </w:pPr>
      <w:r>
        <w:rPr>
          <w:rFonts w:ascii="Times New Roman" w:hAnsi="Times New Roman" w:eastAsia="宋体" w:cs="Times New Roman"/>
          <w:szCs w:val="21"/>
        </w:rPr>
        <w:t>（一）公告时间：</w:t>
      </w:r>
      <w:r>
        <w:rPr>
          <w:rFonts w:hint="eastAsia" w:ascii="Times New Roman" w:hAnsi="Times New Roman" w:eastAsia="宋体" w:cs="Times New Roman"/>
          <w:szCs w:val="21"/>
          <w:lang w:val="en-US" w:eastAsia="zh-CN"/>
        </w:rPr>
        <w:t>2024年1月5日至2024年2月5日；</w:t>
      </w:r>
    </w:p>
    <w:p>
      <w:pPr>
        <w:spacing w:line="360" w:lineRule="exact"/>
        <w:ind w:firstLine="352" w:firstLineChars="168"/>
        <w:rPr>
          <w:rFonts w:hint="eastAsia" w:ascii="Times New Roman" w:hAnsi="Times New Roman" w:eastAsia="宋体" w:cs="Times New Roman"/>
          <w:szCs w:val="21"/>
          <w:lang w:val="en-US" w:eastAsia="zh-CN"/>
        </w:rPr>
      </w:pPr>
      <w:r>
        <w:rPr>
          <w:rFonts w:ascii="Times New Roman" w:hAnsi="Times New Roman" w:eastAsia="宋体" w:cs="Times New Roman"/>
          <w:szCs w:val="21"/>
        </w:rPr>
        <w:t>（二）采矿权名称（暂定名）</w:t>
      </w:r>
      <w:r>
        <w:rPr>
          <w:rFonts w:hint="eastAsia" w:ascii="Times New Roman" w:hAnsi="Times New Roman" w:eastAsia="宋体" w:cs="Times New Roman"/>
          <w:szCs w:val="21"/>
          <w:lang w:val="en-US" w:eastAsia="zh-CN"/>
        </w:rPr>
        <w:t>：重庆市丰都县虎威镇大池村四组建筑用砂岩矿；</w:t>
      </w:r>
    </w:p>
    <w:p>
      <w:pPr>
        <w:spacing w:line="360" w:lineRule="exact"/>
        <w:ind w:firstLine="352" w:firstLineChars="168"/>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（三）矿山地址：丰都县虎威镇大池村四组；</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szCs w:val="21"/>
          <w:lang w:val="en-US" w:eastAsia="zh-CN"/>
        </w:rPr>
        <w:t>0.0315</w:t>
      </w:r>
      <w:r>
        <w:rPr>
          <w:rFonts w:ascii="Times New Roman" w:hAnsi="Times New Roman" w:eastAsia="宋体" w:cs="Times New Roman"/>
          <w:szCs w:val="21"/>
        </w:rPr>
        <w:t>平方公里；</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szCs w:val="21"/>
          <w:lang w:val="en-US" w:eastAsia="zh-CN"/>
        </w:rPr>
        <w:t>+760~+700</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szCs w:val="21"/>
          <w:lang w:val="en-US" w:eastAsia="zh-CN"/>
        </w:rPr>
        <w:t>建筑用砂岩</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szCs w:val="21"/>
          <w:lang w:val="en-US" w:eastAsia="zh-CN"/>
        </w:rPr>
        <w:t>47.9万立方米</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szCs w:val="21"/>
          <w:lang w:val="en-US" w:eastAsia="zh-CN"/>
        </w:rPr>
        <w:t>5万立方米/年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（九）出让年限：</w:t>
      </w:r>
      <w:r>
        <w:rPr>
          <w:rFonts w:hint="eastAsia" w:ascii="Times New Roman" w:hAnsi="Times New Roman" w:eastAsia="宋体" w:cs="Times New Roman"/>
          <w:szCs w:val="21"/>
          <w:lang w:val="en-US" w:eastAsia="zh-CN"/>
        </w:rPr>
        <w:t>8.8</w:t>
      </w:r>
      <w:r>
        <w:rPr>
          <w:rFonts w:ascii="Times New Roman" w:hAnsi="Times New Roman" w:eastAsia="宋体" w:cs="Times New Roman"/>
          <w:szCs w:val="21"/>
        </w:rPr>
        <w:t>年；</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szCs w:val="21"/>
        </w:rPr>
        <w:t>（十）出让收益起始价：</w:t>
      </w:r>
      <w:r>
        <w:rPr>
          <w:rFonts w:hint="eastAsia" w:ascii="Times New Roman" w:hAnsi="Times New Roman" w:eastAsia="宋体" w:cs="Times New Roman"/>
          <w:szCs w:val="21"/>
          <w:lang w:val="en-US" w:eastAsia="zh-CN"/>
        </w:rPr>
        <w:t>493.73</w:t>
      </w:r>
      <w:r>
        <w:rPr>
          <w:rFonts w:ascii="Times New Roman" w:hAnsi="Times New Roman" w:eastAsia="宋体" w:cs="Times New Roman"/>
          <w:szCs w:val="21"/>
        </w:rPr>
        <w:t>万元；</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（十一）勘查范围坐标（2000坐标系）：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拐点</w:t>
            </w:r>
          </w:p>
        </w:tc>
        <w:tc>
          <w:tcPr>
            <w:tcW w:w="2778" w:type="dxa"/>
            <w:vAlign w:val="center"/>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X坐标</w:t>
            </w:r>
          </w:p>
        </w:tc>
        <w:tc>
          <w:tcPr>
            <w:tcW w:w="2655" w:type="dxa"/>
            <w:vAlign w:val="center"/>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1</w:t>
            </w:r>
          </w:p>
        </w:tc>
        <w:tc>
          <w:tcPr>
            <w:tcW w:w="2778"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3311</w:t>
            </w:r>
            <w:r>
              <w:rPr>
                <w:rFonts w:hint="eastAsia" w:ascii="Times New Roman" w:hAnsi="Times New Roman" w:eastAsia="宋体" w:cs="Times New Roman"/>
                <w:szCs w:val="21"/>
                <w:lang w:val="en-US" w:eastAsia="zh-CN"/>
              </w:rPr>
              <w:t>262.20</w:t>
            </w:r>
          </w:p>
        </w:tc>
        <w:tc>
          <w:tcPr>
            <w:tcW w:w="2655"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364655</w:t>
            </w:r>
            <w:r>
              <w:rPr>
                <w:rFonts w:hint="eastAsia" w:ascii="Times New Roman" w:hAnsi="Times New Roman" w:eastAsia="宋体" w:cs="Times New Roman"/>
                <w:szCs w:val="21"/>
                <w:lang w:val="en-US" w:eastAsia="zh-CN"/>
              </w:rPr>
              <w:t>79.13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2</w:t>
            </w:r>
          </w:p>
        </w:tc>
        <w:tc>
          <w:tcPr>
            <w:tcW w:w="2778"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3311</w:t>
            </w:r>
            <w:r>
              <w:rPr>
                <w:rFonts w:hint="eastAsia" w:ascii="Times New Roman" w:hAnsi="Times New Roman" w:eastAsia="宋体" w:cs="Times New Roman"/>
                <w:szCs w:val="21"/>
                <w:lang w:val="en-US" w:eastAsia="zh-CN"/>
              </w:rPr>
              <w:t>303.27</w:t>
            </w:r>
          </w:p>
        </w:tc>
        <w:tc>
          <w:tcPr>
            <w:tcW w:w="2655"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36465</w:t>
            </w:r>
            <w:r>
              <w:rPr>
                <w:rFonts w:hint="eastAsia" w:ascii="Times New Roman" w:hAnsi="Times New Roman" w:eastAsia="宋体" w:cs="Times New Roman"/>
                <w:szCs w:val="21"/>
                <w:lang w:val="en-US" w:eastAsia="zh-CN"/>
              </w:rPr>
              <w:t>580.71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3</w:t>
            </w:r>
          </w:p>
        </w:tc>
        <w:tc>
          <w:tcPr>
            <w:tcW w:w="2778"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33113</w:t>
            </w:r>
            <w:r>
              <w:rPr>
                <w:rFonts w:hint="eastAsia" w:ascii="Times New Roman" w:hAnsi="Times New Roman" w:eastAsia="宋体" w:cs="Times New Roman"/>
                <w:szCs w:val="21"/>
                <w:lang w:val="en-US" w:eastAsia="zh-CN"/>
              </w:rPr>
              <w:t>48.30</w:t>
            </w:r>
          </w:p>
        </w:tc>
        <w:tc>
          <w:tcPr>
            <w:tcW w:w="2655"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3646</w:t>
            </w:r>
            <w:r>
              <w:rPr>
                <w:rFonts w:hint="eastAsia" w:ascii="Times New Roman" w:hAnsi="Times New Roman" w:eastAsia="宋体" w:cs="Times New Roman"/>
                <w:szCs w:val="21"/>
                <w:lang w:val="en-US" w:eastAsia="zh-CN"/>
              </w:rPr>
              <w:t>5524.26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4</w:t>
            </w:r>
          </w:p>
        </w:tc>
        <w:tc>
          <w:tcPr>
            <w:tcW w:w="2778"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33113</w:t>
            </w:r>
            <w:r>
              <w:rPr>
                <w:rFonts w:hint="eastAsia" w:ascii="Times New Roman" w:hAnsi="Times New Roman" w:eastAsia="宋体" w:cs="Times New Roman"/>
                <w:szCs w:val="21"/>
                <w:lang w:val="en-US" w:eastAsia="zh-CN"/>
              </w:rPr>
              <w:t>23.65</w:t>
            </w:r>
          </w:p>
        </w:tc>
        <w:tc>
          <w:tcPr>
            <w:tcW w:w="2655"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36465507.</w:t>
            </w:r>
            <w:r>
              <w:rPr>
                <w:rFonts w:hint="eastAsia" w:ascii="Times New Roman" w:hAnsi="Times New Roman" w:eastAsia="宋体" w:cs="Times New Roman"/>
                <w:szCs w:val="21"/>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5</w:t>
            </w:r>
          </w:p>
        </w:tc>
        <w:tc>
          <w:tcPr>
            <w:tcW w:w="2778"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3311</w:t>
            </w:r>
            <w:r>
              <w:rPr>
                <w:rFonts w:hint="eastAsia" w:ascii="Times New Roman" w:hAnsi="Times New Roman" w:eastAsia="宋体" w:cs="Times New Roman"/>
                <w:szCs w:val="21"/>
                <w:lang w:val="en-US" w:eastAsia="zh-CN"/>
              </w:rPr>
              <w:t>329.61</w:t>
            </w:r>
          </w:p>
        </w:tc>
        <w:tc>
          <w:tcPr>
            <w:tcW w:w="2655"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36465</w:t>
            </w:r>
            <w:r>
              <w:rPr>
                <w:rFonts w:hint="eastAsia" w:ascii="Times New Roman" w:hAnsi="Times New Roman" w:eastAsia="宋体" w:cs="Times New Roman"/>
                <w:szCs w:val="21"/>
                <w:lang w:val="en-US" w:eastAsia="zh-CN"/>
              </w:rPr>
              <w:t>496.11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6</w:t>
            </w:r>
          </w:p>
        </w:tc>
        <w:tc>
          <w:tcPr>
            <w:tcW w:w="2778"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3311</w:t>
            </w:r>
            <w:r>
              <w:rPr>
                <w:rFonts w:hint="eastAsia" w:ascii="Times New Roman" w:hAnsi="Times New Roman" w:eastAsia="宋体" w:cs="Times New Roman"/>
                <w:szCs w:val="21"/>
                <w:lang w:val="en-US" w:eastAsia="zh-CN"/>
              </w:rPr>
              <w:t>182.78</w:t>
            </w:r>
          </w:p>
        </w:tc>
        <w:tc>
          <w:tcPr>
            <w:tcW w:w="2655"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36465</w:t>
            </w:r>
            <w:r>
              <w:rPr>
                <w:rFonts w:hint="eastAsia" w:ascii="Times New Roman" w:hAnsi="Times New Roman" w:eastAsia="宋体" w:cs="Times New Roman"/>
                <w:szCs w:val="21"/>
                <w:lang w:val="en-US" w:eastAsia="zh-CN"/>
              </w:rPr>
              <w:t>352.36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7</w:t>
            </w:r>
          </w:p>
        </w:tc>
        <w:tc>
          <w:tcPr>
            <w:tcW w:w="2778"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3311</w:t>
            </w:r>
            <w:r>
              <w:rPr>
                <w:rFonts w:hint="eastAsia" w:ascii="Times New Roman" w:hAnsi="Times New Roman" w:eastAsia="宋体" w:cs="Times New Roman"/>
                <w:szCs w:val="21"/>
                <w:lang w:val="en-US" w:eastAsia="zh-CN"/>
              </w:rPr>
              <w:t>068.25</w:t>
            </w:r>
          </w:p>
        </w:tc>
        <w:tc>
          <w:tcPr>
            <w:tcW w:w="2655"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364655</w:t>
            </w:r>
            <w:r>
              <w:rPr>
                <w:rFonts w:hint="eastAsia" w:ascii="Times New Roman" w:hAnsi="Times New Roman" w:eastAsia="宋体" w:cs="Times New Roman"/>
                <w:szCs w:val="21"/>
                <w:lang w:val="en-US" w:eastAsia="zh-CN"/>
              </w:rPr>
              <w:t>03.71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8</w:t>
            </w:r>
          </w:p>
        </w:tc>
        <w:tc>
          <w:tcPr>
            <w:tcW w:w="2778"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3311</w:t>
            </w:r>
            <w:r>
              <w:rPr>
                <w:rFonts w:hint="eastAsia" w:ascii="Times New Roman" w:hAnsi="Times New Roman" w:eastAsia="宋体" w:cs="Times New Roman"/>
                <w:szCs w:val="21"/>
                <w:lang w:val="en-US" w:eastAsia="zh-CN"/>
              </w:rPr>
              <w:t>137.47</w:t>
            </w:r>
          </w:p>
        </w:tc>
        <w:tc>
          <w:tcPr>
            <w:tcW w:w="2655" w:type="dxa"/>
          </w:tcPr>
          <w:p>
            <w:pPr>
              <w:spacing w:line="360" w:lineRule="exact"/>
              <w:ind w:firstLine="352" w:firstLineChars="168"/>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364655</w:t>
            </w:r>
            <w:r>
              <w:rPr>
                <w:rFonts w:hint="eastAsia" w:ascii="Times New Roman" w:hAnsi="Times New Roman" w:eastAsia="宋体" w:cs="Times New Roman"/>
                <w:szCs w:val="21"/>
                <w:lang w:val="en-US" w:eastAsia="zh-CN"/>
              </w:rPr>
              <w:t>19.13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2513"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w:t>
            </w:r>
          </w:p>
        </w:tc>
        <w:tc>
          <w:tcPr>
            <w:tcW w:w="2778"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+7</w:t>
            </w:r>
            <w:r>
              <w:rPr>
                <w:rFonts w:hint="eastAsia" w:ascii="Times New Roman" w:hAnsi="Times New Roman" w:eastAsia="宋体" w:cs="Times New Roman"/>
                <w:szCs w:val="21"/>
                <w:lang w:val="en-US" w:eastAsia="zh-CN"/>
              </w:rPr>
              <w:t>6</w:t>
            </w:r>
            <w:r>
              <w:rPr>
                <w:rFonts w:hint="eastAsia" w:ascii="Times New Roman" w:hAnsi="Times New Roman" w:eastAsia="宋体" w:cs="Times New Roman"/>
                <w:szCs w:val="21"/>
              </w:rPr>
              <w:t>0</w:t>
            </w:r>
          </w:p>
        </w:tc>
        <w:tc>
          <w:tcPr>
            <w:tcW w:w="2655" w:type="dxa"/>
          </w:tcPr>
          <w:p>
            <w:pPr>
              <w:spacing w:line="360" w:lineRule="exact"/>
              <w:ind w:firstLine="352" w:firstLineChars="168"/>
              <w:rPr>
                <w:rFonts w:hint="eastAsia" w:ascii="Times New Roman" w:hAnsi="Times New Roman" w:eastAsia="宋体" w:cs="Times New Roman"/>
                <w:szCs w:val="21"/>
              </w:rPr>
            </w:pPr>
            <w:r>
              <w:rPr>
                <w:rFonts w:hint="eastAsia" w:ascii="Times New Roman" w:hAnsi="Times New Roman" w:eastAsia="宋体" w:cs="Times New Roman"/>
                <w:szCs w:val="21"/>
              </w:rPr>
              <w:t>+700</w:t>
            </w:r>
          </w:p>
        </w:tc>
      </w:tr>
    </w:tbl>
    <w:p>
      <w:pPr>
        <w:spacing w:line="360" w:lineRule="exact"/>
        <w:ind w:firstLine="352" w:firstLineChars="168"/>
        <w:rPr>
          <w:rFonts w:ascii="Times New Roman" w:hAnsi="Times New Roman" w:eastAsia="宋体" w:cs="Times New Roman"/>
          <w:szCs w:val="21"/>
        </w:rPr>
      </w:pPr>
    </w:p>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地址：</w:t>
      </w:r>
      <w:r>
        <w:rPr>
          <w:rFonts w:hint="eastAsia" w:ascii="Times New Roman" w:hAnsi="Times New Roman" w:eastAsia="宋体" w:cs="Times New Roman"/>
          <w:szCs w:val="21"/>
        </w:rPr>
        <w:t>丰都县三合街道平都大道西段295号</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秦老师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lang w:val="en-US" w:eastAsia="zh-CN"/>
        </w:rPr>
        <w:t>023-70702538</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本宗采矿权交易平台为</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公共资源交易平台。</w:t>
      </w:r>
      <w:r>
        <w:rPr>
          <w:rFonts w:ascii="Times New Roman" w:hAnsi="Times New Roman" w:eastAsia="宋体" w:cs="Times New Roman"/>
          <w:kern w:val="0"/>
          <w:szCs w:val="21"/>
        </w:rPr>
        <w:t>地址：</w:t>
      </w:r>
      <w:r>
        <w:rPr>
          <w:rFonts w:hint="eastAsia" w:ascii="Times New Roman" w:hAnsi="Times New Roman" w:eastAsia="宋体" w:cs="Times New Roman"/>
          <w:szCs w:val="21"/>
        </w:rPr>
        <w:t>丰都县三合街道平都大道西段50号二楼</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彭先生</w:t>
      </w:r>
      <w:r>
        <w:rPr>
          <w:rFonts w:ascii="Times New Roman" w:hAnsi="Times New Roman" w:eastAsia="宋体" w:cs="Times New Roman"/>
          <w:kern w:val="0"/>
          <w:szCs w:val="21"/>
        </w:rPr>
        <w:t>，联系电话</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023-707318</w:t>
      </w:r>
      <w:r>
        <w:rPr>
          <w:rFonts w:hint="eastAsia" w:ascii="Times New Roman" w:hAnsi="Times New Roman" w:eastAsia="宋体" w:cs="Times New Roman"/>
          <w:szCs w:val="21"/>
          <w:lang w:val="en-US" w:eastAsia="zh-CN"/>
        </w:rPr>
        <w:t>00</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2.通过“信用中国”查询，在自然资源部联合惩戒备忘录或重庆市信用惩戒严重失信主体“黑名单”内限制禁止参与矿业权出让的；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3.被吊销采矿许可证</w:t>
      </w:r>
      <w:r>
        <w:rPr>
          <w:rFonts w:hint="eastAsia" w:ascii="Times New Roman" w:hAnsi="Times New Roman" w:eastAsia="宋体" w:cs="Times New Roman"/>
          <w:szCs w:val="21"/>
          <w:lang w:val="en-US" w:eastAsia="zh-CN"/>
        </w:rPr>
        <w:t>且自吊销之日起未满</w:t>
      </w:r>
      <w:r>
        <w:rPr>
          <w:rFonts w:ascii="Times New Roman" w:hAnsi="Times New Roman" w:eastAsia="宋体" w:cs="Times New Roman"/>
          <w:szCs w:val="21"/>
        </w:rPr>
        <w:t>2年</w:t>
      </w:r>
      <w:r>
        <w:rPr>
          <w:rFonts w:hint="eastAsia" w:ascii="Times New Roman" w:hAnsi="Times New Roman" w:eastAsia="宋体" w:cs="Times New Roman"/>
          <w:szCs w:val="21"/>
          <w:lang w:val="en-US" w:eastAsia="zh-CN"/>
        </w:rPr>
        <w:t>的</w:t>
      </w:r>
      <w:r>
        <w:rPr>
          <w:rFonts w:ascii="Times New Roman" w:hAnsi="Times New Roman" w:eastAsia="宋体" w:cs="Times New Roman"/>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本次公开出让的采矿权采取现场报名方式：</w:t>
      </w:r>
    </w:p>
    <w:p>
      <w:pPr>
        <w:spacing w:line="360" w:lineRule="exact"/>
        <w:ind w:firstLine="420" w:firstLineChars="200"/>
        <w:rPr>
          <w:rFonts w:hint="eastAsia" w:ascii="Times New Roman" w:hAnsi="Times New Roman" w:eastAsia="宋体" w:cs="Times New Roman"/>
          <w:szCs w:val="21"/>
          <w:lang w:val="en-US" w:eastAsia="zh-CN"/>
        </w:rPr>
      </w:pPr>
      <w:r>
        <w:rPr>
          <w:rFonts w:ascii="Times New Roman" w:hAnsi="Times New Roman" w:eastAsia="宋体" w:cs="Times New Roman"/>
          <w:szCs w:val="21"/>
        </w:rPr>
        <w:t>（一）报名时限：</w:t>
      </w:r>
      <w:r>
        <w:rPr>
          <w:rFonts w:hint="eastAsia" w:ascii="Times New Roman" w:hAnsi="Times New Roman" w:eastAsia="宋体" w:cs="Times New Roman"/>
          <w:szCs w:val="21"/>
          <w:lang w:val="en-US" w:eastAsia="zh-CN"/>
        </w:rPr>
        <w:t>2024年1月5号-2014年2月5日。</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公共资源交易平台</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szCs w:val="21"/>
        </w:rPr>
        <w:t>丰都县三合街道平都大道西段50号二楼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kern w:val="0"/>
          <w:szCs w:val="21"/>
          <w:lang w:val="en-US" w:eastAsia="zh-CN"/>
        </w:rPr>
        <w:t>彭老师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rPr>
        <w:t>023-707318</w:t>
      </w:r>
      <w:r>
        <w:rPr>
          <w:rFonts w:hint="eastAsia" w:ascii="Times New Roman" w:hAnsi="Times New Roman" w:eastAsia="宋体" w:cs="Times New Roman"/>
          <w:szCs w:val="21"/>
          <w:lang w:val="en-US" w:eastAsia="zh-CN"/>
        </w:rPr>
        <w:t>00</w:t>
      </w:r>
      <w:r>
        <w:rPr>
          <w:rFonts w:ascii="Times New Roman" w:hAnsi="Times New Roman" w:eastAsia="宋体" w:cs="Times New Roman"/>
          <w:kern w:val="0"/>
          <w:szCs w:val="21"/>
        </w:rPr>
        <w:t>。</w:t>
      </w:r>
    </w:p>
    <w:p>
      <w:pPr>
        <w:numPr>
          <w:ilvl w:val="0"/>
          <w:numId w:val="1"/>
        </w:num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保证金的交纳及相关规定</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保证金户名：丰都县兴丰资产管理有限公司（竞买保证金）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 xml:space="preserve">开户行：中国建设银行丰都县支行 </w:t>
      </w:r>
    </w:p>
    <w:p>
      <w:pPr>
        <w:spacing w:line="360" w:lineRule="exact"/>
        <w:ind w:firstLine="420" w:firstLineChars="200"/>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账号：50050129370000000120。</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hint="eastAsia" w:ascii="Times New Roman" w:hAnsi="Times New Roman" w:eastAsia="宋体" w:cs="Times New Roman"/>
          <w:szCs w:val="21"/>
          <w:lang w:eastAsia="zh-CN"/>
        </w:rPr>
      </w:pPr>
      <w:r>
        <w:rPr>
          <w:rFonts w:ascii="Times New Roman" w:hAnsi="Times New Roman" w:eastAsia="宋体" w:cs="Times New Roman"/>
          <w:szCs w:val="21"/>
        </w:rPr>
        <w:t>（一）</w:t>
      </w:r>
      <w:r>
        <w:rPr>
          <w:rFonts w:hint="eastAsia" w:ascii="Times New Roman" w:hAnsi="Times New Roman" w:eastAsia="宋体" w:cs="Times New Roman"/>
          <w:szCs w:val="21"/>
          <w:lang w:val="en-US" w:eastAsia="zh-CN"/>
        </w:rPr>
        <w:t>拍卖</w:t>
      </w:r>
      <w:r>
        <w:rPr>
          <w:rFonts w:hint="eastAsia" w:ascii="Times New Roman" w:hAnsi="Times New Roman" w:eastAsia="宋体" w:cs="Times New Roman"/>
          <w:szCs w:val="21"/>
        </w:rPr>
        <w:t>时间：</w:t>
      </w:r>
      <w:r>
        <w:rPr>
          <w:rFonts w:hint="eastAsia" w:ascii="Times New Roman" w:hAnsi="Times New Roman" w:eastAsia="宋体" w:cs="Times New Roman"/>
          <w:szCs w:val="21"/>
          <w:lang w:val="en-US" w:eastAsia="zh-CN"/>
        </w:rPr>
        <w:t>2024年2月6日10：00--12：00。</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（二）本次</w:t>
      </w:r>
      <w:r>
        <w:rPr>
          <w:rFonts w:hint="eastAsia" w:ascii="Times New Roman" w:hAnsi="Times New Roman" w:eastAsia="宋体" w:cs="Times New Roman"/>
          <w:szCs w:val="21"/>
        </w:rPr>
        <w:t>拍卖</w:t>
      </w:r>
      <w:r>
        <w:rPr>
          <w:rFonts w:ascii="Times New Roman" w:hAnsi="Times New Roman" w:eastAsia="宋体" w:cs="Times New Roman"/>
          <w:szCs w:val="21"/>
        </w:rPr>
        <w:t>出让为无底价，采用增价报价的方式，按照价高者得原则确定竞得人。</w:t>
      </w:r>
      <w:r>
        <w:rPr>
          <w:rFonts w:ascii="Times New Roman" w:hAnsi="Times New Roman" w:eastAsia="宋体" w:cs="Times New Roman"/>
          <w:i/>
          <w:szCs w:val="21"/>
          <w:u w:val="single"/>
        </w:rPr>
        <w:t>拍卖</w:t>
      </w:r>
      <w:r>
        <w:rPr>
          <w:rFonts w:ascii="Times New Roman" w:hAnsi="Times New Roman" w:eastAsia="宋体" w:cs="Times New Roman"/>
          <w:szCs w:val="21"/>
        </w:rPr>
        <w:t>成交后的竞得人按规定即时签订《成交确认书》，成交结果在相关网站公示10个工作日。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i/>
          <w:szCs w:val="21"/>
          <w:u w:val="single"/>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规划和自然资源局提出；对出让交易程序存有异议的，应在结果公示期截止前以书面方式向</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兴丰资产管理有限公司</w:t>
      </w:r>
      <w:r>
        <w:rPr>
          <w:rFonts w:ascii="Times New Roman" w:hAnsi="Times New Roman" w:eastAsia="宋体" w:cs="Times New Roman"/>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hint="eastAsia" w:ascii="Times New Roman" w:hAnsi="Times New Roman" w:eastAsia="宋体" w:cs="Times New Roman"/>
          <w:i/>
          <w:kern w:val="0"/>
          <w:szCs w:val="21"/>
          <w:lang w:eastAsia="zh-CN"/>
        </w:rPr>
      </w:pPr>
      <w:r>
        <w:rPr>
          <w:rFonts w:ascii="Times New Roman" w:hAnsi="Times New Roman" w:eastAsia="宋体" w:cs="Times New Roman"/>
          <w:kern w:val="0"/>
          <w:szCs w:val="21"/>
        </w:rPr>
        <w:t>（一）该采矿权为</w:t>
      </w:r>
      <w:r>
        <w:rPr>
          <w:rFonts w:hint="eastAsia" w:ascii="Times New Roman" w:hAnsi="Times New Roman" w:eastAsia="宋体" w:cs="Times New Roman"/>
          <w:szCs w:val="21"/>
        </w:rPr>
        <w:t>新设矿山</w:t>
      </w:r>
      <w:r>
        <w:rPr>
          <w:rFonts w:hint="eastAsia" w:ascii="Times New Roman" w:hAnsi="Times New Roman" w:eastAsia="宋体" w:cs="Times New Roman"/>
          <w:i/>
          <w:kern w:val="0"/>
          <w:szCs w:val="21"/>
          <w:lang w:eastAsia="zh-CN"/>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（二）竞得人须自行或委托编制矿山地质环境</w:t>
      </w:r>
      <w:r>
        <w:rPr>
          <w:rFonts w:hint="eastAsia" w:ascii="Times New Roman" w:hAnsi="Times New Roman" w:eastAsia="宋体" w:cs="Times New Roman"/>
          <w:kern w:val="0"/>
          <w:szCs w:val="21"/>
          <w:lang w:val="en-US" w:eastAsia="zh-CN"/>
        </w:rPr>
        <w:t>保护</w:t>
      </w:r>
      <w:r>
        <w:rPr>
          <w:rFonts w:ascii="Times New Roman" w:hAnsi="Times New Roman" w:eastAsia="宋体" w:cs="Times New Roman"/>
          <w:kern w:val="0"/>
          <w:szCs w:val="21"/>
        </w:rPr>
        <w:t>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四）</w:t>
      </w:r>
      <w:r>
        <w:rPr>
          <w:rFonts w:hint="eastAsia" w:ascii="Times New Roman" w:hAnsi="Times New Roman" w:eastAsia="宋体" w:cs="Times New Roman"/>
          <w:kern w:val="0"/>
          <w:szCs w:val="21"/>
        </w:rPr>
        <w:t>本次拟出让采矿权是2021年11月29日我局在丰都县公共资源交易</w:t>
      </w:r>
      <w:r>
        <w:rPr>
          <w:rFonts w:hint="eastAsia" w:ascii="Times New Roman" w:hAnsi="Times New Roman" w:eastAsia="宋体" w:cs="Times New Roman"/>
          <w:kern w:val="0"/>
          <w:szCs w:val="21"/>
          <w:lang w:val="en-US" w:eastAsia="zh-CN"/>
        </w:rPr>
        <w:t>平台</w:t>
      </w:r>
      <w:r>
        <w:rPr>
          <w:rFonts w:hint="eastAsia" w:ascii="Times New Roman" w:hAnsi="Times New Roman" w:eastAsia="宋体" w:cs="Times New Roman"/>
          <w:kern w:val="0"/>
          <w:szCs w:val="21"/>
        </w:rPr>
        <w:t>举办的出让活动中，受让方以3429.00万元获得的采矿权后，未按成交确认书签订《采矿权出让合同》导致出让失败的再次公开出让。因此竞买人未核实以上价值的，视为竞买人对该价值完全认可，并自愿承担所有风险。</w:t>
      </w:r>
      <w:r>
        <w:rPr>
          <w:rFonts w:hint="eastAsia" w:ascii="Times New Roman" w:hAnsi="Times New Roman" w:eastAsia="宋体" w:cs="Times New Roman"/>
          <w:kern w:val="0"/>
          <w:szCs w:val="21"/>
        </w:rPr>
        <w:br w:type="textWrapping"/>
      </w:r>
      <w:r>
        <w:rPr>
          <w:rFonts w:hint="eastAsia" w:ascii="Times New Roman" w:hAnsi="Times New Roman" w:eastAsia="宋体" w:cs="Times New Roman"/>
          <w:kern w:val="0"/>
          <w:szCs w:val="21"/>
          <w:lang w:val="en-US" w:eastAsia="zh-CN"/>
        </w:rPr>
        <w:t xml:space="preserve">    （五）</w:t>
      </w:r>
      <w:r>
        <w:rPr>
          <w:rFonts w:hint="eastAsia" w:ascii="Times New Roman" w:hAnsi="Times New Roman" w:eastAsia="宋体" w:cs="Times New Roman"/>
          <w:kern w:val="0"/>
          <w:szCs w:val="21"/>
        </w:rPr>
        <w:t>竞得人在签订《成交确认书》之</w:t>
      </w:r>
      <w:r>
        <w:rPr>
          <w:rFonts w:hint="eastAsia" w:ascii="Times New Roman" w:hAnsi="Times New Roman" w:eastAsia="宋体" w:cs="Times New Roman"/>
          <w:kern w:val="0"/>
          <w:szCs w:val="21"/>
          <w:lang w:val="en-US" w:eastAsia="zh-CN"/>
        </w:rPr>
        <w:t>前</w:t>
      </w:r>
      <w:r>
        <w:rPr>
          <w:rFonts w:hint="eastAsia" w:ascii="Times New Roman" w:hAnsi="Times New Roman" w:eastAsia="宋体" w:cs="Times New Roman"/>
          <w:kern w:val="0"/>
          <w:szCs w:val="21"/>
        </w:rPr>
        <w:t>按重庆市</w:t>
      </w:r>
      <w:r>
        <w:rPr>
          <w:rFonts w:hint="eastAsia" w:ascii="Times New Roman" w:hAnsi="Times New Roman" w:eastAsia="宋体" w:cs="Times New Roman"/>
          <w:kern w:val="0"/>
          <w:szCs w:val="21"/>
          <w:lang w:val="en-US" w:eastAsia="zh-CN"/>
        </w:rPr>
        <w:t>及丰都县相关</w:t>
      </w:r>
      <w:r>
        <w:rPr>
          <w:rFonts w:hint="eastAsia" w:ascii="Times New Roman" w:hAnsi="Times New Roman" w:eastAsia="宋体" w:cs="Times New Roman"/>
          <w:kern w:val="0"/>
          <w:szCs w:val="21"/>
        </w:rPr>
        <w:t>文件规定的标准全额缴纳交易服务费。</w:t>
      </w:r>
    </w:p>
    <w:p>
      <w:pPr>
        <w:spacing w:line="36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六）</w:t>
      </w:r>
      <w:r>
        <w:rPr>
          <w:rFonts w:hint="eastAsia" w:ascii="Times New Roman" w:hAnsi="Times New Roman" w:eastAsia="宋体" w:cs="Times New Roman"/>
          <w:kern w:val="0"/>
          <w:szCs w:val="21"/>
        </w:rPr>
        <w:t>竞得人应做好道路的维修维护、沿线环境的保护修复，确保生态、绿色开采。</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七</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已预留建设用地指标，保障矿山工业广场等配套设施用地。</w:t>
      </w:r>
    </w:p>
    <w:p>
      <w:pPr>
        <w:spacing w:line="360" w:lineRule="exact"/>
        <w:ind w:firstLine="420" w:firstLineChars="20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（八）由竞得人自行协商处理矿压周边</w:t>
      </w:r>
      <w:bookmarkStart w:id="0" w:name="_GoBack"/>
      <w:bookmarkEnd w:id="0"/>
      <w:r>
        <w:rPr>
          <w:rFonts w:hint="eastAsia" w:ascii="Times New Roman" w:hAnsi="Times New Roman" w:eastAsia="宋体" w:cs="Times New Roman"/>
          <w:kern w:val="0"/>
          <w:szCs w:val="21"/>
          <w:lang w:val="en-US" w:eastAsia="zh-CN"/>
        </w:rPr>
        <w:t>邻里关系（村民相关权益，中国石油天然气股份有限公司西南油气田分公司重庆气矿忠县作业区相关权益）。</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lang w:val="en-US" w:eastAsia="zh-CN"/>
        </w:rPr>
        <w:t>2024</w:t>
      </w:r>
      <w:r>
        <w:rPr>
          <w:rFonts w:ascii="Times New Roman" w:hAnsi="Times New Roman" w:eastAsia="宋体" w:cs="Times New Roman"/>
          <w:szCs w:val="21"/>
        </w:rPr>
        <w:t>年</w:t>
      </w:r>
      <w:r>
        <w:rPr>
          <w:rFonts w:hint="eastAsia" w:ascii="Times New Roman" w:hAnsi="Times New Roman" w:eastAsia="宋体" w:cs="Times New Roman"/>
          <w:szCs w:val="21"/>
          <w:lang w:val="en-US" w:eastAsia="zh-CN"/>
        </w:rPr>
        <w:t>1</w:t>
      </w:r>
      <w:r>
        <w:rPr>
          <w:rFonts w:ascii="Times New Roman" w:hAnsi="Times New Roman" w:eastAsia="宋体" w:cs="Times New Roman"/>
          <w:szCs w:val="21"/>
        </w:rPr>
        <w:t>月</w:t>
      </w:r>
      <w:r>
        <w:rPr>
          <w:rFonts w:hint="eastAsia" w:ascii="Times New Roman" w:hAnsi="Times New Roman" w:eastAsia="宋体" w:cs="Times New Roman"/>
          <w:szCs w:val="21"/>
          <w:lang w:val="en-US" w:eastAsia="zh-CN"/>
        </w:rPr>
        <w:t>3</w:t>
      </w:r>
      <w:r>
        <w:rPr>
          <w:rFonts w:ascii="Times New Roman" w:hAnsi="Times New Roman" w:eastAsia="宋体" w:cs="Times New Roman"/>
          <w:szCs w:val="21"/>
        </w:rPr>
        <w:t>日</w:t>
      </w:r>
    </w:p>
    <w:tbl>
      <w:tblPr>
        <w:tblStyle w:val="4"/>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（填写已自行踏勘、知晓、自愿等声明）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jc w:val="both"/>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818698"/>
    <w:multiLevelType w:val="singleLevel"/>
    <w:tmpl w:val="3181869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RhYzVjMjk1ZWRmYWJhMjQ3ZWExZDJiZmU3NjM2YmQ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F002ED"/>
    <w:rsid w:val="04607DA5"/>
    <w:rsid w:val="09025E61"/>
    <w:rsid w:val="09D749CF"/>
    <w:rsid w:val="0A2A67EC"/>
    <w:rsid w:val="0A381290"/>
    <w:rsid w:val="0BC6059D"/>
    <w:rsid w:val="0D2B1CC1"/>
    <w:rsid w:val="0F3A6915"/>
    <w:rsid w:val="10131A9A"/>
    <w:rsid w:val="10C13205"/>
    <w:rsid w:val="11DD0B69"/>
    <w:rsid w:val="125B164C"/>
    <w:rsid w:val="13DD0781"/>
    <w:rsid w:val="1BE13EE2"/>
    <w:rsid w:val="1DC74BC9"/>
    <w:rsid w:val="246123DC"/>
    <w:rsid w:val="25FF1B5F"/>
    <w:rsid w:val="276854B7"/>
    <w:rsid w:val="2D403D06"/>
    <w:rsid w:val="31407687"/>
    <w:rsid w:val="31FA67EA"/>
    <w:rsid w:val="32D7325B"/>
    <w:rsid w:val="33335E3D"/>
    <w:rsid w:val="39C40770"/>
    <w:rsid w:val="3E87334A"/>
    <w:rsid w:val="40C82788"/>
    <w:rsid w:val="41A2189A"/>
    <w:rsid w:val="420E5AAC"/>
    <w:rsid w:val="44981C78"/>
    <w:rsid w:val="449A4B8C"/>
    <w:rsid w:val="45067836"/>
    <w:rsid w:val="47EF7816"/>
    <w:rsid w:val="48401E0D"/>
    <w:rsid w:val="4A370F82"/>
    <w:rsid w:val="4D164EC7"/>
    <w:rsid w:val="4FA154C4"/>
    <w:rsid w:val="503C53AA"/>
    <w:rsid w:val="526742FE"/>
    <w:rsid w:val="52A257E7"/>
    <w:rsid w:val="56097B4E"/>
    <w:rsid w:val="5A681CF1"/>
    <w:rsid w:val="5C245B66"/>
    <w:rsid w:val="5EF07B33"/>
    <w:rsid w:val="601C22DE"/>
    <w:rsid w:val="60681AA9"/>
    <w:rsid w:val="695A2928"/>
    <w:rsid w:val="737C2011"/>
    <w:rsid w:val="766748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sz w:val="18"/>
      <w:szCs w:val="18"/>
    </w:rPr>
  </w:style>
  <w:style w:type="character" w:customStyle="1" w:styleId="8">
    <w:name w:val="页眉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3182</Words>
  <Characters>3551</Characters>
  <Lines>26</Lines>
  <Paragraphs>7</Paragraphs>
  <TotalTime>0</TotalTime>
  <ScaleCrop>false</ScaleCrop>
  <LinksUpToDate>false</LinksUpToDate>
  <CharactersWithSpaces>3868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cp:lastPrinted>2023-08-16T01:49:00Z</cp:lastPrinted>
  <dcterms:modified xsi:type="dcterms:W3CDTF">2024-01-05T01:19:47Z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8B5FEF34E3984E8296598C1021361E84_13</vt:lpwstr>
  </property>
</Properties>
</file>