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重庆市武隆区白云乡红色村建筑石料用灰岩矿</w:t>
      </w:r>
      <w:r>
        <w:rPr>
          <w:rFonts w:ascii="Times New Roman" w:hAnsi="Times New Roman" w:eastAsia="方正小标宋_GBK" w:cs="Times New Roman"/>
          <w:sz w:val="28"/>
          <w:szCs w:val="28"/>
        </w:rPr>
        <w:t>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lang w:val="en-US" w:eastAsia="zh-CN"/>
        </w:rPr>
        <w:t>拍卖</w:t>
      </w:r>
      <w:r>
        <w:rPr>
          <w:rFonts w:hint="eastAsia" w:ascii="Times New Roman" w:hAnsi="Times New Roman" w:eastAsia="方正小标宋_GBK" w:cs="Times New Roman"/>
          <w:sz w:val="28"/>
          <w:szCs w:val="28"/>
        </w:rPr>
        <w:t>出让文件</w:t>
      </w:r>
    </w:p>
    <w:p>
      <w:pPr>
        <w:snapToGrid w:val="0"/>
        <w:spacing w:line="600" w:lineRule="exact"/>
        <w:jc w:val="center"/>
        <w:rPr>
          <w:rFonts w:ascii="Times New Roman" w:hAnsi="Times New Roman" w:eastAsia="方正小标宋_GBK" w:cs="Times New Roman"/>
          <w:sz w:val="28"/>
          <w:szCs w:val="28"/>
        </w:rPr>
      </w:pP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ascii="Times New Roman" w:hAnsi="Times New Roman" w:eastAsia="宋体" w:cs="Times New Roman"/>
          <w:b/>
          <w:i w:val="0"/>
          <w:iCs/>
          <w:szCs w:val="21"/>
          <w:u w:val="single"/>
        </w:rPr>
        <w:t>GC20</w:t>
      </w:r>
      <w:r>
        <w:rPr>
          <w:rFonts w:hint="eastAsia" w:ascii="Times New Roman" w:hAnsi="Times New Roman" w:eastAsia="宋体" w:cs="Times New Roman"/>
          <w:b/>
          <w:i w:val="0"/>
          <w:iCs/>
          <w:szCs w:val="21"/>
          <w:u w:val="single"/>
          <w:lang w:val="en-US" w:eastAsia="zh-CN"/>
        </w:rPr>
        <w:t>23002</w:t>
      </w:r>
      <w:r>
        <w:rPr>
          <w:rFonts w:ascii="Times New Roman" w:hAnsi="Times New Roman" w:eastAsia="宋体" w:cs="Times New Roman"/>
          <w:b/>
          <w:i w:val="0"/>
          <w:iCs/>
          <w:szCs w:val="21"/>
          <w:u w:val="single"/>
        </w:rPr>
        <w:t xml:space="preserve">  </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重庆市武隆区</w:t>
      </w:r>
      <w:r>
        <w:rPr>
          <w:rFonts w:ascii="Times New Roman" w:hAnsi="Times New Roman" w:eastAsia="宋体" w:cs="Times New Roman"/>
          <w:szCs w:val="21"/>
        </w:rPr>
        <w:t>规划和自然资源局决定公开拍卖出让以下采矿权，并委托</w:t>
      </w:r>
      <w:r>
        <w:rPr>
          <w:rFonts w:hint="eastAsia" w:ascii="Times New Roman" w:hAnsi="Times New Roman" w:eastAsia="宋体" w:cs="Times New Roman"/>
          <w:szCs w:val="21"/>
        </w:rPr>
        <w:t>重庆市武隆区公共资源综合交易中心</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（一）公告时间：</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月</w:t>
      </w:r>
      <w:r>
        <w:rPr>
          <w:rFonts w:hint="eastAsia" w:ascii="Times New Roman" w:hAnsi="Times New Roman" w:eastAsia="宋体" w:cs="Times New Roman"/>
          <w:color w:val="FF0000"/>
          <w:szCs w:val="21"/>
          <w:lang w:val="en-US" w:eastAsia="zh-CN"/>
        </w:rPr>
        <w:t>29</w:t>
      </w:r>
      <w:r>
        <w:rPr>
          <w:rFonts w:hint="eastAsia" w:ascii="Times New Roman" w:hAnsi="Times New Roman" w:eastAsia="宋体" w:cs="Times New Roman"/>
          <w:szCs w:val="21"/>
        </w:rPr>
        <w:t>日</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时</w:t>
      </w:r>
      <w:r>
        <w:rPr>
          <w:rFonts w:ascii="Times New Roman" w:hAnsi="Times New Roman" w:eastAsia="宋体" w:cs="Times New Roman"/>
          <w:szCs w:val="21"/>
        </w:rPr>
        <w:t>-</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01</w:t>
      </w:r>
      <w:r>
        <w:rPr>
          <w:rFonts w:hint="eastAsia" w:ascii="Times New Roman" w:hAnsi="Times New Roman" w:eastAsia="宋体" w:cs="Times New Roman"/>
          <w:szCs w:val="21"/>
        </w:rPr>
        <w:t>月</w:t>
      </w:r>
      <w:r>
        <w:rPr>
          <w:rFonts w:hint="eastAsia" w:ascii="Times New Roman" w:hAnsi="Times New Roman" w:eastAsia="宋体" w:cs="Times New Roman"/>
          <w:color w:val="FF0000"/>
          <w:szCs w:val="21"/>
          <w:lang w:val="en-US" w:eastAsia="zh-CN"/>
        </w:rPr>
        <w:t>29</w:t>
      </w:r>
      <w:r>
        <w:rPr>
          <w:rFonts w:hint="eastAsia" w:ascii="Times New Roman" w:hAnsi="Times New Roman" w:eastAsia="宋体" w:cs="Times New Roman"/>
          <w:szCs w:val="21"/>
        </w:rPr>
        <w:t>日12时</w:t>
      </w:r>
      <w:r>
        <w:rPr>
          <w:rFonts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rPr>
        <w:t>重庆市武隆区白云乡红色村建筑石料用灰岩矿</w:t>
      </w:r>
      <w:r>
        <w:rPr>
          <w:rFonts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（三）矿山地址：</w:t>
      </w:r>
      <w:r>
        <w:rPr>
          <w:rFonts w:hint="eastAsia" w:ascii="Times New Roman" w:hAnsi="Times New Roman" w:eastAsia="宋体" w:cs="Times New Roman"/>
          <w:szCs w:val="21"/>
        </w:rPr>
        <w:t>武隆区白云乡</w:t>
      </w:r>
      <w:r>
        <w:rPr>
          <w:rFonts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eastAsia="宋体" w:cs="Times New Roman"/>
          <w:szCs w:val="21"/>
        </w:rPr>
        <w:t>0.1704</w:t>
      </w:r>
      <w:r>
        <w:rPr>
          <w:rFonts w:ascii="Times New Roman" w:hAnsi="Times New Roman" w:eastAsia="宋体" w:cs="Times New Roman"/>
          <w:szCs w:val="21"/>
        </w:rPr>
        <w:t>平方公里；</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rPr>
        <w:t xml:space="preserve">+1115m至+970m </w:t>
      </w:r>
      <w:r>
        <w:rPr>
          <w:rFonts w:ascii="Times New Roman" w:hAnsi="Times New Roman" w:eastAsia="宋体" w:cs="Times New Roman"/>
          <w:szCs w:val="21"/>
        </w:rPr>
        <w:t xml:space="preserve">； </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rPr>
        <w:t>建筑石料用灰岩</w:t>
      </w:r>
      <w:r>
        <w:rPr>
          <w:rFonts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color w:val="FF0000"/>
          <w:szCs w:val="21"/>
          <w:lang w:val="en-US" w:eastAsia="zh-CN"/>
        </w:rPr>
        <w:t>1584.2</w:t>
      </w:r>
      <w:r>
        <w:rPr>
          <w:rFonts w:hint="eastAsia" w:ascii="Times New Roman" w:hAnsi="Times New Roman" w:eastAsia="宋体" w:cs="Times New Roman"/>
          <w:szCs w:val="21"/>
        </w:rPr>
        <w:t>万吨</w:t>
      </w:r>
      <w:r>
        <w:rPr>
          <w:rFonts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rPr>
        <w:t>65万吨</w:t>
      </w:r>
      <w:r>
        <w:rPr>
          <w:rFonts w:hint="eastAsia" w:ascii="Times New Roman" w:hAnsi="Times New Roman" w:eastAsia="宋体" w:cs="Times New Roman"/>
          <w:szCs w:val="21"/>
          <w:lang w:val="en-US" w:eastAsia="zh-CN"/>
        </w:rPr>
        <w:t>/年</w:t>
      </w:r>
      <w:r>
        <w:rPr>
          <w:rFonts w:ascii="Times New Roman" w:hAnsi="Times New Roman" w:eastAsia="宋体" w:cs="Times New Roman"/>
          <w:szCs w:val="21"/>
        </w:rPr>
        <w:t>；</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（九）出让年限：</w:t>
      </w:r>
      <w:r>
        <w:rPr>
          <w:rFonts w:hint="eastAsia" w:ascii="Times New Roman" w:hAnsi="Times New Roman" w:eastAsia="宋体" w:cs="Times New Roman"/>
          <w:szCs w:val="21"/>
        </w:rPr>
        <w:t>19</w:t>
      </w:r>
      <w:r>
        <w:rPr>
          <w:rFonts w:ascii="Times New Roman" w:hAnsi="Times New Roman" w:eastAsia="宋体" w:cs="Times New Roman"/>
          <w:szCs w:val="21"/>
        </w:rPr>
        <w:t>年；</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（十）出让收益起始价：</w:t>
      </w:r>
      <w:r>
        <w:rPr>
          <w:rFonts w:hint="eastAsia" w:ascii="Times New Roman" w:hAnsi="Times New Roman" w:cs="Times New Roman"/>
          <w:color w:val="auto"/>
          <w:szCs w:val="21"/>
          <w:lang w:val="en-US" w:eastAsia="zh-CN"/>
        </w:rPr>
        <w:t>3453.38</w:t>
      </w:r>
      <w:r>
        <w:rPr>
          <w:rFonts w:ascii="Times New Roman" w:hAnsi="Times New Roman" w:eastAsia="宋体" w:cs="Times New Roman"/>
          <w:szCs w:val="21"/>
        </w:rPr>
        <w:t>万元；</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6"/>
        <w:tblW w:w="82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69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exact"/>
          <w:jc w:val="center"/>
        </w:trPr>
        <w:tc>
          <w:tcPr>
            <w:tcW w:w="714"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69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kern w:val="0"/>
                <w:szCs w:val="21"/>
              </w:rPr>
            </w:pPr>
            <w:r>
              <w:rPr>
                <w:rFonts w:ascii="Times New Roman" w:hAnsi="Times New Roman" w:eastAsia="宋体"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w:t>
            </w:r>
          </w:p>
        </w:tc>
        <w:tc>
          <w:tcPr>
            <w:tcW w:w="169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3245881.22</w:t>
            </w:r>
          </w:p>
        </w:tc>
        <w:tc>
          <w:tcPr>
            <w:tcW w:w="170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36443546.43</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13</w:t>
            </w:r>
          </w:p>
        </w:tc>
        <w:tc>
          <w:tcPr>
            <w:tcW w:w="1596"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3245641.26</w:t>
            </w:r>
          </w:p>
        </w:tc>
        <w:tc>
          <w:tcPr>
            <w:tcW w:w="1743"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36443958.60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w:t>
            </w:r>
          </w:p>
        </w:tc>
        <w:tc>
          <w:tcPr>
            <w:tcW w:w="169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3245917.73</w:t>
            </w:r>
          </w:p>
        </w:tc>
        <w:tc>
          <w:tcPr>
            <w:tcW w:w="170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36443540.31</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14</w:t>
            </w:r>
          </w:p>
        </w:tc>
        <w:tc>
          <w:tcPr>
            <w:tcW w:w="1596"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3245671.39</w:t>
            </w:r>
          </w:p>
        </w:tc>
        <w:tc>
          <w:tcPr>
            <w:tcW w:w="1743"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36444010.22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9"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3</w:t>
            </w:r>
          </w:p>
        </w:tc>
        <w:tc>
          <w:tcPr>
            <w:tcW w:w="169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3245926.16</w:t>
            </w:r>
          </w:p>
        </w:tc>
        <w:tc>
          <w:tcPr>
            <w:tcW w:w="170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36443575.89</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15</w:t>
            </w:r>
          </w:p>
        </w:tc>
        <w:tc>
          <w:tcPr>
            <w:tcW w:w="1596"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3245820.12</w:t>
            </w:r>
          </w:p>
        </w:tc>
        <w:tc>
          <w:tcPr>
            <w:tcW w:w="1743"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36443976.51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4</w:t>
            </w:r>
          </w:p>
        </w:tc>
        <w:tc>
          <w:tcPr>
            <w:tcW w:w="169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3245847,60</w:t>
            </w:r>
          </w:p>
        </w:tc>
        <w:tc>
          <w:tcPr>
            <w:tcW w:w="170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36443626.93</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16</w:t>
            </w:r>
          </w:p>
        </w:tc>
        <w:tc>
          <w:tcPr>
            <w:tcW w:w="1596"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3245916.74</w:t>
            </w:r>
          </w:p>
        </w:tc>
        <w:tc>
          <w:tcPr>
            <w:tcW w:w="1743"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36444024.10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5</w:t>
            </w:r>
          </w:p>
        </w:tc>
        <w:tc>
          <w:tcPr>
            <w:tcW w:w="169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3245866.07</w:t>
            </w:r>
          </w:p>
        </w:tc>
        <w:tc>
          <w:tcPr>
            <w:tcW w:w="170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36443728.28</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17</w:t>
            </w:r>
          </w:p>
        </w:tc>
        <w:tc>
          <w:tcPr>
            <w:tcW w:w="1596"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3245957.41</w:t>
            </w:r>
          </w:p>
        </w:tc>
        <w:tc>
          <w:tcPr>
            <w:tcW w:w="1743"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36443950.97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eastAsia="zh-CN"/>
              </w:rPr>
            </w:pPr>
            <w:r>
              <w:rPr>
                <w:rFonts w:hint="eastAsia" w:ascii="Times New Roman" w:hAnsi="Times New Roman" w:eastAsia="宋体" w:cs="Times New Roman"/>
                <w:kern w:val="0"/>
                <w:szCs w:val="21"/>
                <w:lang w:val="en-US" w:eastAsia="zh-CN"/>
              </w:rPr>
              <w:t>6</w:t>
            </w:r>
          </w:p>
        </w:tc>
        <w:tc>
          <w:tcPr>
            <w:tcW w:w="169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3245927.06</w:t>
            </w:r>
          </w:p>
        </w:tc>
        <w:tc>
          <w:tcPr>
            <w:tcW w:w="170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36443745,16</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18</w:t>
            </w:r>
          </w:p>
        </w:tc>
        <w:tc>
          <w:tcPr>
            <w:tcW w:w="1596"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szCs w:val="21"/>
              </w:rPr>
              <w:t xml:space="preserve">3246019.80 </w:t>
            </w:r>
          </w:p>
        </w:tc>
        <w:tc>
          <w:tcPr>
            <w:tcW w:w="1743"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36443912.26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7</w:t>
            </w:r>
          </w:p>
        </w:tc>
        <w:tc>
          <w:tcPr>
            <w:tcW w:w="169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3245930.24</w:t>
            </w:r>
          </w:p>
        </w:tc>
        <w:tc>
          <w:tcPr>
            <w:tcW w:w="1701"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36443800.98</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19</w:t>
            </w:r>
          </w:p>
        </w:tc>
        <w:tc>
          <w:tcPr>
            <w:tcW w:w="1596"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3246048.80</w:t>
            </w:r>
          </w:p>
        </w:tc>
        <w:tc>
          <w:tcPr>
            <w:tcW w:w="1743" w:type="dxa"/>
            <w:shd w:val="clear" w:color="auto" w:fill="auto"/>
            <w:vAlign w:val="top"/>
          </w:tcPr>
          <w:p>
            <w:pPr>
              <w:spacing w:line="360" w:lineRule="exact"/>
              <w:jc w:val="center"/>
              <w:rPr>
                <w:rFonts w:ascii="Times New Roman" w:hAnsi="Times New Roman" w:eastAsia="宋体" w:cs="Times New Roman"/>
                <w:szCs w:val="21"/>
              </w:rPr>
            </w:pPr>
            <w:r>
              <w:rPr>
                <w:rFonts w:hint="eastAsia" w:ascii="Times New Roman" w:hAnsi="Times New Roman" w:eastAsia="宋体" w:cs="Times New Roman"/>
                <w:szCs w:val="21"/>
              </w:rPr>
              <w:t>36443881.06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8</w:t>
            </w:r>
          </w:p>
        </w:tc>
        <w:tc>
          <w:tcPr>
            <w:tcW w:w="169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3245809.15</w:t>
            </w:r>
          </w:p>
        </w:tc>
        <w:tc>
          <w:tcPr>
            <w:tcW w:w="170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36443820.00</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20</w:t>
            </w:r>
          </w:p>
        </w:tc>
        <w:tc>
          <w:tcPr>
            <w:tcW w:w="1596"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3246091,18</w:t>
            </w:r>
          </w:p>
        </w:tc>
        <w:tc>
          <w:tcPr>
            <w:tcW w:w="1743"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36443802.13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9</w:t>
            </w:r>
          </w:p>
        </w:tc>
        <w:tc>
          <w:tcPr>
            <w:tcW w:w="169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3245715.33</w:t>
            </w:r>
          </w:p>
        </w:tc>
        <w:tc>
          <w:tcPr>
            <w:tcW w:w="170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36443821.52</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21</w:t>
            </w:r>
          </w:p>
        </w:tc>
        <w:tc>
          <w:tcPr>
            <w:tcW w:w="1596"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3246119.95</w:t>
            </w:r>
          </w:p>
        </w:tc>
        <w:tc>
          <w:tcPr>
            <w:tcW w:w="1743"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36443678.28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10</w:t>
            </w:r>
          </w:p>
        </w:tc>
        <w:tc>
          <w:tcPr>
            <w:tcW w:w="169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3245636.58</w:t>
            </w:r>
          </w:p>
        </w:tc>
        <w:tc>
          <w:tcPr>
            <w:tcW w:w="170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36443764.83</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22</w:t>
            </w:r>
          </w:p>
        </w:tc>
        <w:tc>
          <w:tcPr>
            <w:tcW w:w="1596"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3246074.94</w:t>
            </w:r>
          </w:p>
        </w:tc>
        <w:tc>
          <w:tcPr>
            <w:tcW w:w="1743"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36443542.39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11</w:t>
            </w:r>
          </w:p>
        </w:tc>
        <w:tc>
          <w:tcPr>
            <w:tcW w:w="169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3245563.85</w:t>
            </w:r>
          </w:p>
        </w:tc>
        <w:tc>
          <w:tcPr>
            <w:tcW w:w="170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36443870.65</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23</w:t>
            </w:r>
          </w:p>
        </w:tc>
        <w:tc>
          <w:tcPr>
            <w:tcW w:w="1596"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3246019.47</w:t>
            </w:r>
          </w:p>
        </w:tc>
        <w:tc>
          <w:tcPr>
            <w:tcW w:w="1743"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36443306.70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714"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12</w:t>
            </w:r>
          </w:p>
        </w:tc>
        <w:tc>
          <w:tcPr>
            <w:tcW w:w="169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3245635.54</w:t>
            </w:r>
          </w:p>
        </w:tc>
        <w:tc>
          <w:tcPr>
            <w:tcW w:w="1701" w:type="dxa"/>
            <w:shd w:val="clear" w:color="auto" w:fill="auto"/>
            <w:vAlign w:val="top"/>
          </w:tcPr>
          <w:p>
            <w:pPr>
              <w:spacing w:line="36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rPr>
              <w:t xml:space="preserve"> 36443914.96</w:t>
            </w:r>
          </w:p>
        </w:tc>
        <w:tc>
          <w:tcPr>
            <w:tcW w:w="776" w:type="dxa"/>
            <w:shd w:val="clear" w:color="auto" w:fill="auto"/>
            <w:vAlign w:val="center"/>
          </w:tcPr>
          <w:p>
            <w:pPr>
              <w:spacing w:line="300" w:lineRule="exact"/>
              <w:jc w:val="center"/>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val="en-US" w:eastAsia="zh-CN"/>
              </w:rPr>
              <w:t>24</w:t>
            </w:r>
          </w:p>
        </w:tc>
        <w:tc>
          <w:tcPr>
            <w:tcW w:w="1596"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3245870.28</w:t>
            </w:r>
          </w:p>
        </w:tc>
        <w:tc>
          <w:tcPr>
            <w:tcW w:w="1743" w:type="dxa"/>
            <w:shd w:val="clear" w:color="auto" w:fill="auto"/>
            <w:vAlign w:val="top"/>
          </w:tcPr>
          <w:p>
            <w:pPr>
              <w:spacing w:line="360" w:lineRule="exact"/>
              <w:jc w:val="center"/>
              <w:rPr>
                <w:rFonts w:hint="eastAsia" w:ascii="Times New Roman" w:hAnsi="Times New Roman"/>
                <w:szCs w:val="21"/>
              </w:rPr>
            </w:pPr>
            <w:r>
              <w:rPr>
                <w:rFonts w:hint="eastAsia" w:ascii="Times New Roman" w:hAnsi="Times New Roman"/>
                <w:szCs w:val="21"/>
              </w:rPr>
              <w:t>36443339.04</w:t>
            </w:r>
          </w:p>
        </w:tc>
      </w:tr>
    </w:tbl>
    <w:p>
      <w:pPr>
        <w:spacing w:line="360" w:lineRule="exact"/>
        <w:ind w:firstLine="464" w:firstLineChars="22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本宗采矿权出让人为</w:t>
      </w:r>
      <w:r>
        <w:rPr>
          <w:rFonts w:hint="eastAsia" w:ascii="Times New Roman" w:hAnsi="Times New Roman" w:eastAsia="宋体" w:cs="Times New Roman"/>
          <w:szCs w:val="21"/>
          <w:lang w:val="en-US" w:eastAsia="zh-CN"/>
        </w:rPr>
        <w:t>重庆市武隆区</w:t>
      </w:r>
      <w:r>
        <w:rPr>
          <w:rFonts w:hint="eastAsia" w:ascii="Times New Roman" w:hAnsi="Times New Roman" w:eastAsia="宋体" w:cs="Times New Roman"/>
          <w:szCs w:val="21"/>
        </w:rPr>
        <w:t>规划和自然资源局，</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地址：重庆市武隆区芙蓉街道柏杨路31号，</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联系人：栾老师，联系电话023-85619763。</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（二）交易平台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本宗采矿权交易平台为重庆市武隆区公共资源综合交易中心，</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地址：重庆市武隆区凤山街道建设东路2号（南城中央广场负3楼)，</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联系人：邵老师，联系电话</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023-77726543。</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1.在自然资源部矿业权人勘查开采信息公示系统的“矿业权人严重违法名单”内；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2.在“信用中国”网站的“严重失信主体名单”内或在重庆市信用惩戒严重失信主体“黑名单”内禁止参与矿业权出让的；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被吊销采矿许可证且自吊销之日起未满2年的</w:t>
      </w:r>
      <w:r>
        <w:rPr>
          <w:rFonts w:ascii="Times New Roman" w:hAnsi="Times New Roman" w:eastAsia="宋体" w:cs="Times New Roman"/>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本次公开出让的采矿权可采取现场报名方式：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（一）报名时限：</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3</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月</w:t>
      </w:r>
      <w:r>
        <w:rPr>
          <w:rFonts w:hint="eastAsia" w:ascii="Times New Roman" w:hAnsi="Times New Roman" w:eastAsia="宋体" w:cs="Times New Roman"/>
          <w:color w:val="FF0000"/>
          <w:szCs w:val="21"/>
          <w:lang w:val="en-US" w:eastAsia="zh-CN"/>
        </w:rPr>
        <w:t>29</w:t>
      </w:r>
      <w:r>
        <w:rPr>
          <w:rFonts w:hint="eastAsia" w:ascii="Times New Roman" w:hAnsi="Times New Roman" w:eastAsia="宋体" w:cs="Times New Roman"/>
          <w:szCs w:val="21"/>
        </w:rPr>
        <w:t>日</w:t>
      </w:r>
      <w:r>
        <w:rPr>
          <w:rFonts w:hint="eastAsia" w:ascii="Times New Roman" w:hAnsi="Times New Roman" w:eastAsia="宋体" w:cs="Times New Roman"/>
          <w:szCs w:val="21"/>
          <w:lang w:val="en-US" w:eastAsia="zh-CN"/>
        </w:rPr>
        <w:t>12</w:t>
      </w:r>
      <w:r>
        <w:rPr>
          <w:rFonts w:hint="eastAsia" w:ascii="Times New Roman" w:hAnsi="Times New Roman" w:eastAsia="宋体" w:cs="Times New Roman"/>
          <w:szCs w:val="21"/>
        </w:rPr>
        <w:t>时</w:t>
      </w:r>
      <w:r>
        <w:rPr>
          <w:rFonts w:ascii="Times New Roman" w:hAnsi="Times New Roman" w:eastAsia="宋体" w:cs="Times New Roman"/>
          <w:szCs w:val="21"/>
        </w:rPr>
        <w:t>-</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w:t>
      </w:r>
      <w:r>
        <w:rPr>
          <w:rFonts w:hint="eastAsia" w:ascii="Times New Roman" w:hAnsi="Times New Roman" w:eastAsia="宋体" w:cs="Times New Roman"/>
          <w:szCs w:val="21"/>
          <w:lang w:val="en-US" w:eastAsia="zh-CN"/>
        </w:rPr>
        <w:t>01</w:t>
      </w:r>
      <w:r>
        <w:rPr>
          <w:rFonts w:hint="eastAsia" w:ascii="Times New Roman" w:hAnsi="Times New Roman" w:eastAsia="宋体" w:cs="Times New Roman"/>
          <w:szCs w:val="21"/>
        </w:rPr>
        <w:t>月</w:t>
      </w:r>
      <w:r>
        <w:rPr>
          <w:rFonts w:hint="eastAsia" w:ascii="Times New Roman" w:hAnsi="Times New Roman" w:eastAsia="宋体" w:cs="Times New Roman"/>
          <w:color w:val="FF0000"/>
          <w:szCs w:val="21"/>
          <w:lang w:val="en-US" w:eastAsia="zh-CN"/>
        </w:rPr>
        <w:t>29</w:t>
      </w:r>
      <w:r>
        <w:rPr>
          <w:rFonts w:hint="eastAsia" w:ascii="Times New Roman" w:hAnsi="Times New Roman" w:eastAsia="宋体" w:cs="Times New Roman"/>
          <w:szCs w:val="21"/>
        </w:rPr>
        <w:t>日12时</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申请人可于报名期限内足额交纳竞买保证金到指定账户，并持相应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szCs w:val="21"/>
        </w:rPr>
        <w:t>重庆市武隆区公共资源综合交易中心</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szCs w:val="21"/>
        </w:rPr>
        <w:t>重庆市武隆区凤山街道建设东路2号（南城中央广场负3楼)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szCs w:val="21"/>
        </w:rPr>
        <w:t>邵老师</w:t>
      </w:r>
      <w:r>
        <w:rPr>
          <w:rFonts w:ascii="Times New Roman" w:hAnsi="Times New Roman" w:eastAsia="宋体" w:cs="Times New Roman"/>
          <w:szCs w:val="21"/>
        </w:rPr>
        <w:t>，联系电话</w:t>
      </w:r>
      <w:r>
        <w:rPr>
          <w:rFonts w:hint="eastAsia" w:ascii="Times New Roman" w:hAnsi="Times New Roman" w:eastAsia="宋体" w:cs="Times New Roman"/>
          <w:szCs w:val="21"/>
        </w:rPr>
        <w:t>023-77726543</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lang w:val="en-US" w:eastAsia="zh-CN"/>
        </w:rPr>
        <w:t>四</w:t>
      </w:r>
      <w:r>
        <w:rPr>
          <w:rFonts w:ascii="Times New Roman" w:hAnsi="Times New Roman" w:eastAsia="宋体" w:cs="Times New Roman"/>
          <w:szCs w:val="21"/>
        </w:rPr>
        <w:t>）保证金的交纳及相关规定</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1、保证金的缴纳：该宗</w:t>
      </w:r>
      <w:r>
        <w:rPr>
          <w:rFonts w:hint="eastAsia" w:ascii="Times New Roman" w:hAnsi="Times New Roman" w:eastAsia="宋体" w:cs="Times New Roman"/>
          <w:szCs w:val="21"/>
        </w:rPr>
        <w:t>采</w:t>
      </w:r>
      <w:r>
        <w:rPr>
          <w:rFonts w:ascii="Times New Roman" w:hAnsi="Times New Roman" w:eastAsia="宋体" w:cs="Times New Roman"/>
          <w:szCs w:val="21"/>
        </w:rPr>
        <w:t>矿权保证金为</w:t>
      </w:r>
      <w:r>
        <w:rPr>
          <w:rFonts w:hint="eastAsia" w:ascii="Times New Roman" w:hAnsi="Times New Roman" w:cs="Times New Roman"/>
          <w:color w:val="auto"/>
          <w:szCs w:val="21"/>
          <w:lang w:val="en-US" w:eastAsia="zh-CN"/>
        </w:rPr>
        <w:t>691</w:t>
      </w:r>
      <w:r>
        <w:rPr>
          <w:rFonts w:ascii="Times New Roman" w:hAnsi="Times New Roman" w:eastAsia="宋体" w:cs="Times New Roman"/>
          <w:szCs w:val="21"/>
        </w:rPr>
        <w:t>万元（大写：</w:t>
      </w:r>
      <w:r>
        <w:rPr>
          <w:rFonts w:hint="eastAsia" w:ascii="Times New Roman" w:hAnsi="Times New Roman" w:eastAsia="宋体" w:cs="Times New Roman"/>
          <w:color w:val="FF0000"/>
          <w:szCs w:val="21"/>
          <w:lang w:val="en-US" w:eastAsia="zh-CN"/>
        </w:rPr>
        <w:t>陆佰玖拾壹万</w:t>
      </w:r>
      <w:r>
        <w:rPr>
          <w:rFonts w:hint="eastAsia" w:ascii="Times New Roman" w:hAnsi="Times New Roman" w:eastAsia="宋体" w:cs="Times New Roman"/>
          <w:szCs w:val="21"/>
          <w:lang w:val="en-US" w:eastAsia="zh-CN"/>
        </w:rPr>
        <w:t>元</w:t>
      </w:r>
      <w:r>
        <w:rPr>
          <w:rFonts w:ascii="Times New Roman" w:hAnsi="Times New Roman" w:eastAsia="宋体" w:cs="Times New Roman"/>
          <w:szCs w:val="21"/>
        </w:rPr>
        <w:t>），竞买申请人应于报名时间截止之前向</w:t>
      </w:r>
      <w:r>
        <w:rPr>
          <w:rFonts w:hint="eastAsia" w:ascii="Times New Roman" w:hAnsi="Times New Roman" w:eastAsia="宋体" w:cs="Times New Roman"/>
          <w:szCs w:val="21"/>
        </w:rPr>
        <w:t>重庆市武隆区公共资源综合交易中心</w:t>
      </w:r>
      <w:r>
        <w:rPr>
          <w:rFonts w:ascii="Times New Roman" w:hAnsi="Times New Roman" w:eastAsia="宋体" w:cs="Times New Roman"/>
          <w:szCs w:val="21"/>
        </w:rPr>
        <w:t>缴纳竞买保证金。竞买保证金到账截止时间为：</w:t>
      </w:r>
      <w:r>
        <w:rPr>
          <w:rFonts w:hint="eastAsia" w:ascii="Times New Roman" w:hAnsi="Times New Roman" w:eastAsia="宋体" w:cs="Times New Roman"/>
          <w:szCs w:val="21"/>
        </w:rPr>
        <w:t>202</w:t>
      </w:r>
      <w:r>
        <w:rPr>
          <w:rFonts w:hint="eastAsia" w:ascii="Times New Roman" w:hAnsi="Times New Roman" w:eastAsia="宋体" w:cs="Times New Roman"/>
          <w:szCs w:val="21"/>
          <w:lang w:val="en-US" w:eastAsia="zh-CN"/>
        </w:rPr>
        <w:t>4</w:t>
      </w:r>
      <w:r>
        <w:rPr>
          <w:rFonts w:hint="eastAsia" w:ascii="Times New Roman" w:hAnsi="Times New Roman" w:eastAsia="宋体" w:cs="Times New Roman"/>
          <w:szCs w:val="21"/>
        </w:rPr>
        <w:t>年01月</w:t>
      </w:r>
      <w:r>
        <w:rPr>
          <w:rFonts w:hint="eastAsia" w:ascii="Times New Roman" w:hAnsi="Times New Roman" w:eastAsia="宋体" w:cs="Times New Roman"/>
          <w:color w:val="FF0000"/>
          <w:szCs w:val="21"/>
          <w:lang w:val="en-US" w:eastAsia="zh-CN"/>
        </w:rPr>
        <w:t>29</w:t>
      </w:r>
      <w:r>
        <w:rPr>
          <w:rFonts w:hint="eastAsia" w:ascii="Times New Roman" w:hAnsi="Times New Roman" w:eastAsia="宋体" w:cs="Times New Roman"/>
          <w:szCs w:val="21"/>
        </w:rPr>
        <w:t>日12时</w:t>
      </w:r>
      <w:r>
        <w:rPr>
          <w:rFonts w:ascii="Times New Roman" w:hAnsi="Times New Roman" w:eastAsia="宋体" w:cs="Times New Roman"/>
          <w:szCs w:val="21"/>
        </w:rPr>
        <w:t>。缴款时间以银行确认的到帐时间为准，保证金未按时到帐的，不予受理报名。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保证金户名：</w:t>
      </w:r>
      <w:r>
        <w:rPr>
          <w:rFonts w:hint="eastAsia" w:ascii="Times New Roman" w:hAnsi="Times New Roman" w:eastAsia="宋体" w:cs="Times New Roman"/>
          <w:szCs w:val="21"/>
        </w:rPr>
        <w:t>重庆市武隆区公共资源综合交易中心</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保证金开户银行：</w:t>
      </w:r>
      <w:r>
        <w:rPr>
          <w:rFonts w:hint="eastAsia" w:ascii="Times New Roman" w:hAnsi="Times New Roman" w:eastAsia="宋体" w:cs="Times New Roman"/>
          <w:szCs w:val="21"/>
        </w:rPr>
        <w:t>中国农业银行股份有限公司重庆武隆红豆支行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保证金账号：</w:t>
      </w:r>
      <w:r>
        <w:rPr>
          <w:rFonts w:hint="eastAsia" w:ascii="Times New Roman" w:hAnsi="Times New Roman" w:eastAsia="宋体" w:cs="Times New Roman"/>
          <w:szCs w:val="21"/>
        </w:rPr>
        <w:t>31661001040002873</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2、如成功竞得，已缴纳的保证金可抵作</w:t>
      </w:r>
      <w:r>
        <w:rPr>
          <w:rFonts w:hint="eastAsia" w:ascii="Times New Roman" w:hAnsi="Times New Roman" w:eastAsia="宋体" w:cs="Times New Roman"/>
          <w:szCs w:val="21"/>
        </w:rPr>
        <w:t>采</w:t>
      </w:r>
      <w:r>
        <w:rPr>
          <w:rFonts w:ascii="Times New Roman" w:hAnsi="Times New Roman" w:eastAsia="宋体" w:cs="Times New Roman"/>
          <w:szCs w:val="21"/>
        </w:rPr>
        <w:t>矿权出让收益，由竞得人委托</w:t>
      </w:r>
      <w:r>
        <w:rPr>
          <w:rFonts w:hint="eastAsia" w:ascii="Times New Roman" w:hAnsi="Times New Roman" w:eastAsia="宋体" w:cs="Times New Roman"/>
          <w:szCs w:val="21"/>
        </w:rPr>
        <w:t>重庆市武隆区公共资源综合交易中心</w:t>
      </w:r>
      <w:r>
        <w:rPr>
          <w:rFonts w:ascii="Times New Roman" w:hAnsi="Times New Roman" w:eastAsia="宋体" w:cs="Times New Roman"/>
          <w:szCs w:val="21"/>
        </w:rPr>
        <w:t>支付至财政非税收入专户；如未竞得，可在成交日之后1个工作日内办理退还手续，不计利息。</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spacing w:line="360" w:lineRule="exact"/>
        <w:ind w:firstLine="420" w:firstLineChars="200"/>
        <w:rPr>
          <w:rFonts w:hint="eastAsia" w:ascii="Times New Roman" w:hAnsi="Times New Roman"/>
          <w:sz w:val="24"/>
          <w:lang w:val="en-US" w:eastAsia="zh-CN"/>
        </w:rPr>
      </w:pPr>
      <w:r>
        <w:rPr>
          <w:rFonts w:ascii="Times New Roman" w:hAnsi="Times New Roman" w:eastAsia="宋体" w:cs="Times New Roman"/>
          <w:szCs w:val="21"/>
        </w:rPr>
        <w:t>（一）拍卖时间：</w:t>
      </w:r>
      <w:r>
        <w:rPr>
          <w:rFonts w:hint="eastAsia" w:ascii="Times New Roman" w:hAnsi="Times New Roman" w:eastAsia="宋体" w:cs="Times New Roman"/>
          <w:szCs w:val="21"/>
          <w:lang w:val="en-US" w:eastAsia="zh-CN"/>
        </w:rPr>
        <w:t>2023年01月</w:t>
      </w:r>
      <w:r>
        <w:rPr>
          <w:rFonts w:hint="eastAsia" w:ascii="Times New Roman" w:hAnsi="Times New Roman" w:eastAsia="宋体" w:cs="Times New Roman"/>
          <w:color w:val="FF0000"/>
          <w:szCs w:val="21"/>
          <w:lang w:val="en-US" w:eastAsia="zh-CN"/>
        </w:rPr>
        <w:t>29</w:t>
      </w:r>
      <w:r>
        <w:rPr>
          <w:rFonts w:hint="eastAsia" w:ascii="Times New Roman" w:hAnsi="Times New Roman" w:eastAsia="宋体" w:cs="Times New Roman"/>
          <w:szCs w:val="21"/>
          <w:lang w:val="en-US" w:eastAsia="zh-CN"/>
        </w:rPr>
        <w:t>日14时-2024年01月</w:t>
      </w:r>
      <w:r>
        <w:rPr>
          <w:rFonts w:hint="eastAsia" w:ascii="Times New Roman" w:hAnsi="Times New Roman" w:eastAsia="宋体" w:cs="Times New Roman"/>
          <w:color w:val="FF0000"/>
          <w:szCs w:val="21"/>
          <w:lang w:val="en-US" w:eastAsia="zh-CN"/>
        </w:rPr>
        <w:t>29</w:t>
      </w:r>
      <w:r>
        <w:rPr>
          <w:rFonts w:hint="eastAsia" w:ascii="Times New Roman" w:hAnsi="Times New Roman" w:eastAsia="宋体" w:cs="Times New Roman"/>
          <w:szCs w:val="21"/>
          <w:lang w:val="en-US" w:eastAsia="zh-CN"/>
        </w:rPr>
        <w:t>日16时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（二）本次拍卖出让为无底价，采用增价报价的方式，按照价高者得原则确定竞得人。</w:t>
      </w:r>
      <w:r>
        <w:rPr>
          <w:rFonts w:hint="eastAsia" w:ascii="Times New Roman" w:hAnsi="Times New Roman" w:eastAsia="宋体" w:cs="Times New Roman"/>
          <w:szCs w:val="21"/>
          <w:lang w:val="en-US" w:eastAsia="zh-CN"/>
        </w:rPr>
        <w:t>拍卖</w:t>
      </w:r>
      <w:r>
        <w:rPr>
          <w:rFonts w:ascii="Times New Roman" w:hAnsi="Times New Roman" w:eastAsia="宋体" w:cs="Times New Roman"/>
          <w:szCs w:val="21"/>
        </w:rPr>
        <w:t>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6.其他依法应当认定为违约的情形。</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lang w:val="en-US" w:eastAsia="zh-CN"/>
        </w:rPr>
        <w:t>重庆市武隆区</w:t>
      </w:r>
      <w:r>
        <w:rPr>
          <w:rFonts w:ascii="Times New Roman" w:hAnsi="Times New Roman" w:eastAsia="宋体" w:cs="Times New Roman"/>
          <w:szCs w:val="21"/>
        </w:rPr>
        <w:t>规划和自然局提出；对出让交易程序存有异议的，应在结果公示期截止前以书面方式向</w:t>
      </w:r>
      <w:r>
        <w:rPr>
          <w:rFonts w:hint="eastAsia" w:ascii="Times New Roman" w:hAnsi="Times New Roman" w:eastAsia="宋体" w:cs="Times New Roman"/>
          <w:szCs w:val="21"/>
        </w:rPr>
        <w:t>重庆市武隆区公共资源综合交易中心</w:t>
      </w:r>
      <w:r>
        <w:rPr>
          <w:rFonts w:ascii="Times New Roman" w:hAnsi="Times New Roman" w:eastAsia="宋体" w:cs="Times New Roman"/>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ascii="Times New Roman" w:hAnsi="Times New Roman" w:eastAsia="宋体" w:cs="Times New Roman"/>
          <w:b/>
          <w:szCs w:val="21"/>
        </w:rPr>
        <w:t>十、其他重要提示</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（一）</w:t>
      </w:r>
      <w:r>
        <w:rPr>
          <w:rFonts w:ascii="Times New Roman" w:hAnsi="Times New Roman" w:eastAsia="宋体" w:cs="Times New Roman"/>
          <w:szCs w:val="21"/>
        </w:rPr>
        <w:t>该采矿权为新设矿山</w:t>
      </w:r>
      <w:r>
        <w:rPr>
          <w:rFonts w:hint="eastAsia" w:ascii="Times New Roman" w:hAnsi="Times New Roman" w:eastAsia="宋体" w:cs="Times New Roman"/>
          <w:szCs w:val="21"/>
          <w:lang w:eastAsia="zh-CN"/>
        </w:rPr>
        <w:t>。</w:t>
      </w:r>
      <w:r>
        <w:rPr>
          <w:rFonts w:ascii="Times New Roman" w:hAnsi="Times New Roman" w:eastAsia="宋体" w:cs="Times New Roman"/>
          <w:szCs w:val="21"/>
        </w:rPr>
        <w:t>根据出让前期报告等资料，矿区范围内预计总可采资源储量</w:t>
      </w:r>
      <w:r>
        <w:rPr>
          <w:rFonts w:hint="eastAsia" w:ascii="Times New Roman" w:hAnsi="Times New Roman" w:eastAsia="宋体" w:cs="Times New Roman"/>
          <w:szCs w:val="21"/>
          <w:lang w:val="en-US" w:eastAsia="zh-CN"/>
        </w:rPr>
        <w:t>297.7</w:t>
      </w:r>
      <w:r>
        <w:rPr>
          <w:rFonts w:ascii="Times New Roman" w:hAnsi="Times New Roman" w:eastAsia="宋体" w:cs="Times New Roman"/>
          <w:szCs w:val="21"/>
        </w:rPr>
        <w:t>万吨。</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（二）竞得人须自行或委托编制矿山地质环境</w:t>
      </w:r>
      <w:r>
        <w:rPr>
          <w:rFonts w:hint="eastAsia" w:ascii="Times New Roman" w:hAnsi="Times New Roman" w:eastAsia="宋体" w:cs="Times New Roman"/>
          <w:kern w:val="0"/>
          <w:szCs w:val="21"/>
          <w:lang w:val="en-US" w:eastAsia="zh-CN"/>
        </w:rPr>
        <w:t>保护</w:t>
      </w:r>
      <w:bookmarkStart w:id="0" w:name="_GoBack"/>
      <w:bookmarkEnd w:id="0"/>
      <w:r>
        <w:rPr>
          <w:rFonts w:ascii="Times New Roman" w:hAnsi="Times New Roman" w:eastAsia="宋体" w:cs="Times New Roman"/>
          <w:kern w:val="0"/>
          <w:szCs w:val="21"/>
        </w:rPr>
        <w:t>和土地复垦方案并通过审查，同时按照《矿山地质环境保护规定》等相关规定履行矿山地质环境保护相关义务。</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line="360" w:lineRule="exact"/>
        <w:ind w:firstLine="420" w:firstLineChars="200"/>
        <w:rPr>
          <w:rFonts w:hint="eastAsia" w:ascii="Times New Roman" w:hAnsi="Times New Roman" w:eastAsia="宋体" w:cs="Times New Roman"/>
          <w:kern w:val="0"/>
          <w:szCs w:val="21"/>
          <w:lang w:val="en-US" w:eastAsia="zh-CN"/>
        </w:rPr>
      </w:pP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四</w:t>
      </w:r>
      <w:r>
        <w:rPr>
          <w:rFonts w:hint="eastAsia" w:ascii="Times New Roman" w:hAnsi="Times New Roman" w:eastAsia="宋体" w:cs="Times New Roman"/>
          <w:kern w:val="0"/>
          <w:szCs w:val="21"/>
          <w:lang w:eastAsia="zh-CN"/>
        </w:rPr>
        <w:t>）按照净矿出让要求，该宗矿业权设置时避让了基本农田、生态红线等限制禁止性要求，与三区三线不重叠，符合国土空间规划，与其他矿业权设置无冲突，已会同区发展改革委、区经济信息委、区生态环境局、区交通局、区水利局、区文化旅游委、区应急局、区林业局、白云乡完成现场联合踏勘并选址。矿区总面积：0.1704平方公里，其中工业广场布局建设用地面积：0.026平方公里，由乡镇政府落实建设用地指标，申请区政府报批编制村规划，经区政府批准同意后入库，办理农转用手续；其余采矿用地通过流转方式解决，目前乡镇与用地村社村民对林地土地等使用达成了初步协议。</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附件四：《成交确认书》</w:t>
      </w: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年   月   日</w:t>
      </w:r>
    </w:p>
    <w:tbl>
      <w:tblPr>
        <w:tblStyle w:val="6"/>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35"/>
    <w:rsid w:val="000054FF"/>
    <w:rsid w:val="00034EEA"/>
    <w:rsid w:val="00041288"/>
    <w:rsid w:val="00041872"/>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C25D4"/>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7F413F0"/>
    <w:rsid w:val="18766355"/>
    <w:rsid w:val="1F9B37A6"/>
    <w:rsid w:val="2C2B11CE"/>
    <w:rsid w:val="38CC16F2"/>
    <w:rsid w:val="3CB92937"/>
    <w:rsid w:val="50D46CDD"/>
    <w:rsid w:val="58706E7B"/>
    <w:rsid w:val="5EE86787"/>
    <w:rsid w:val="5F4E76B6"/>
    <w:rsid w:val="670B7C59"/>
    <w:rsid w:val="71222D20"/>
    <w:rsid w:val="74111791"/>
    <w:rsid w:val="7A0B1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 w:type="character" w:customStyle="1" w:styleId="7">
    <w:name w:val="页脚 字符"/>
    <w:basedOn w:val="4"/>
    <w:link w:val="2"/>
    <w:qFormat/>
    <w:uiPriority w:val="99"/>
    <w:rPr>
      <w:sz w:val="18"/>
      <w:szCs w:val="18"/>
    </w:rPr>
  </w:style>
  <w:style w:type="character" w:customStyle="1" w:styleId="8">
    <w:name w:val="页眉 字符"/>
    <w:basedOn w:val="4"/>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562</Words>
  <Characters>3209</Characters>
  <Lines>26</Lines>
  <Paragraphs>7</Paragraphs>
  <TotalTime>11</TotalTime>
  <ScaleCrop>false</ScaleCrop>
  <LinksUpToDate>false</LinksUpToDate>
  <CharactersWithSpaces>3764</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WPS_1494653241</cp:lastModifiedBy>
  <cp:lastPrinted>2023-12-28T08:30:00Z</cp:lastPrinted>
  <dcterms:modified xsi:type="dcterms:W3CDTF">2023-12-29T02:41:17Z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