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D03" w:rsidRDefault="00667825">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hint="eastAsia"/>
          <w:sz w:val="28"/>
          <w:szCs w:val="28"/>
        </w:rPr>
        <w:t>酉阳县</w:t>
      </w:r>
      <w:proofErr w:type="gramStart"/>
      <w:r>
        <w:rPr>
          <w:rFonts w:ascii="Times New Roman" w:eastAsia="方正小标宋_GBK" w:hAnsi="Times New Roman" w:cs="Times New Roman" w:hint="eastAsia"/>
          <w:sz w:val="28"/>
          <w:szCs w:val="28"/>
        </w:rPr>
        <w:t>李溪镇让坪</w:t>
      </w:r>
      <w:proofErr w:type="gramEnd"/>
      <w:r>
        <w:rPr>
          <w:rFonts w:ascii="Times New Roman" w:eastAsia="方正小标宋_GBK" w:hAnsi="Times New Roman" w:cs="Times New Roman" w:hint="eastAsia"/>
          <w:sz w:val="28"/>
          <w:szCs w:val="28"/>
        </w:rPr>
        <w:t>村张家湾铅锌矿、重晶石综合</w:t>
      </w:r>
      <w:r w:rsidR="00A77561">
        <w:rPr>
          <w:rFonts w:ascii="Times New Roman" w:eastAsia="方正小标宋_GBK" w:hAnsi="Times New Roman" w:cs="Times New Roman" w:hint="eastAsia"/>
          <w:sz w:val="28"/>
          <w:szCs w:val="28"/>
        </w:rPr>
        <w:t>勘查</w:t>
      </w:r>
    </w:p>
    <w:p w:rsidR="001B350E" w:rsidRDefault="00667825">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sz w:val="28"/>
          <w:szCs w:val="28"/>
        </w:rPr>
        <w:t>探矿权</w:t>
      </w:r>
      <w:r>
        <w:rPr>
          <w:rFonts w:ascii="Times New Roman" w:eastAsia="方正小标宋_GBK" w:hAnsi="Times New Roman" w:cs="Times New Roman" w:hint="eastAsia"/>
          <w:sz w:val="28"/>
          <w:szCs w:val="28"/>
        </w:rPr>
        <w:t>拍卖出让文件</w:t>
      </w:r>
    </w:p>
    <w:p w:rsidR="001B350E" w:rsidRDefault="001B350E">
      <w:pPr>
        <w:wordWrap w:val="0"/>
        <w:spacing w:line="360" w:lineRule="exact"/>
        <w:jc w:val="right"/>
        <w:rPr>
          <w:rFonts w:ascii="Times New Roman" w:eastAsia="宋体" w:hAnsi="Times New Roman" w:cs="Times New Roman"/>
          <w:b/>
          <w:szCs w:val="21"/>
        </w:rPr>
      </w:pPr>
    </w:p>
    <w:p w:rsidR="001B350E" w:rsidRDefault="00667825">
      <w:pPr>
        <w:wordWrap w:val="0"/>
        <w:spacing w:line="360" w:lineRule="exact"/>
        <w:jc w:val="right"/>
        <w:rPr>
          <w:rFonts w:ascii="Times New Roman" w:eastAsia="宋体" w:hAnsi="Times New Roman" w:cs="Times New Roman"/>
          <w:b/>
          <w:szCs w:val="21"/>
        </w:rPr>
      </w:pPr>
      <w:r>
        <w:rPr>
          <w:rFonts w:ascii="Times New Roman" w:eastAsia="宋体" w:hAnsi="Times New Roman" w:cs="Times New Roman"/>
          <w:b/>
          <w:szCs w:val="21"/>
        </w:rPr>
        <w:t>公告序号：</w:t>
      </w:r>
      <w:r>
        <w:rPr>
          <w:rFonts w:ascii="Times New Roman" w:eastAsia="宋体" w:hAnsi="Times New Roman" w:cs="Times New Roman" w:hint="eastAsia"/>
          <w:b/>
          <w:szCs w:val="21"/>
        </w:rPr>
        <w:t>YYGT202402</w:t>
      </w:r>
    </w:p>
    <w:p w:rsidR="001B350E" w:rsidRDefault="00667825">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为合理开发利用矿产资源，维护矿产资源的国家所有权，建立规范、开放、竞争、有序的矿业权市场，根据</w:t>
      </w:r>
      <w:r>
        <w:rPr>
          <w:rFonts w:ascii="Times New Roman" w:eastAsia="宋体" w:hAnsi="Times New Roman" w:cs="Times New Roman" w:hint="eastAsia"/>
          <w:szCs w:val="21"/>
        </w:rPr>
        <w:t>《矿业权出让交易规则》（自然资</w:t>
      </w:r>
      <w:proofErr w:type="gramStart"/>
      <w:r>
        <w:rPr>
          <w:rFonts w:ascii="Times New Roman" w:eastAsia="宋体" w:hAnsi="Times New Roman" w:cs="Times New Roman" w:hint="eastAsia"/>
          <w:szCs w:val="21"/>
        </w:rPr>
        <w:t>规</w:t>
      </w:r>
      <w:proofErr w:type="gramEnd"/>
      <w:r>
        <w:rPr>
          <w:rFonts w:ascii="Times New Roman" w:eastAsia="宋体" w:hAnsi="Times New Roman" w:cs="Times New Roman" w:hint="eastAsia"/>
          <w:szCs w:val="21"/>
        </w:rPr>
        <w:t>〔</w:t>
      </w:r>
      <w:r>
        <w:rPr>
          <w:rFonts w:ascii="Times New Roman" w:eastAsia="宋体" w:hAnsi="Times New Roman" w:cs="Times New Roman"/>
          <w:szCs w:val="21"/>
        </w:rPr>
        <w:t>2023</w:t>
      </w: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号）有关规定，酉阳</w:t>
      </w:r>
      <w:r>
        <w:rPr>
          <w:rFonts w:ascii="Times New Roman" w:eastAsia="宋体" w:hAnsi="Times New Roman" w:cs="Times New Roman"/>
          <w:szCs w:val="21"/>
        </w:rPr>
        <w:t>土家族苗族自治县规划和自然资源局</w:t>
      </w:r>
      <w:r>
        <w:rPr>
          <w:rFonts w:ascii="Times New Roman" w:eastAsia="宋体" w:hAnsi="Times New Roman" w:cs="Times New Roman" w:hint="eastAsia"/>
          <w:szCs w:val="21"/>
        </w:rPr>
        <w:t>决定公开</w:t>
      </w:r>
      <w:r>
        <w:rPr>
          <w:rFonts w:ascii="Times New Roman" w:eastAsia="宋体" w:hAnsi="Times New Roman" w:cs="Times New Roman"/>
          <w:szCs w:val="21"/>
        </w:rPr>
        <w:t>拍卖</w:t>
      </w:r>
      <w:r>
        <w:rPr>
          <w:rFonts w:ascii="Times New Roman" w:eastAsia="宋体" w:hAnsi="Times New Roman" w:cs="Times New Roman" w:hint="eastAsia"/>
          <w:szCs w:val="21"/>
        </w:rPr>
        <w:t>出让以下探矿权，并委托重庆市公共资源交易中心负责公开出让交易环节的组织实施。</w:t>
      </w:r>
      <w:r>
        <w:rPr>
          <w:rFonts w:asciiTheme="minorEastAsia" w:hAnsiTheme="minorEastAsia" w:cstheme="minorEastAsia" w:hint="eastAsia"/>
          <w:szCs w:val="21"/>
        </w:rPr>
        <w:t>本次公开出让的</w:t>
      </w:r>
      <w:r>
        <w:rPr>
          <w:rFonts w:asciiTheme="minorEastAsia" w:hAnsiTheme="minorEastAsia" w:cstheme="minorEastAsia" w:hint="eastAsia"/>
          <w:szCs w:val="21"/>
        </w:rPr>
        <w:t>探</w:t>
      </w:r>
      <w:r>
        <w:rPr>
          <w:rFonts w:asciiTheme="minorEastAsia" w:hAnsiTheme="minorEastAsia" w:cstheme="minorEastAsia" w:hint="eastAsia"/>
          <w:szCs w:val="21"/>
        </w:rPr>
        <w:t>矿</w:t>
      </w:r>
      <w:proofErr w:type="gramStart"/>
      <w:r>
        <w:rPr>
          <w:rFonts w:asciiTheme="minorEastAsia" w:hAnsiTheme="minorEastAsia" w:cstheme="minorEastAsia" w:hint="eastAsia"/>
          <w:szCs w:val="21"/>
        </w:rPr>
        <w:t>权采用</w:t>
      </w:r>
      <w:proofErr w:type="gramEnd"/>
      <w:r>
        <w:rPr>
          <w:rFonts w:asciiTheme="minorEastAsia" w:hAnsiTheme="minorEastAsia" w:cstheme="minorEastAsia" w:hint="eastAsia"/>
          <w:szCs w:val="21"/>
        </w:rPr>
        <w:t>网上</w:t>
      </w:r>
      <w:r>
        <w:rPr>
          <w:rFonts w:asciiTheme="minorEastAsia" w:hAnsiTheme="minorEastAsia" w:cstheme="minorEastAsia" w:hint="eastAsia"/>
          <w:szCs w:val="21"/>
        </w:rPr>
        <w:t>交易</w:t>
      </w:r>
      <w:r>
        <w:rPr>
          <w:rFonts w:asciiTheme="minorEastAsia" w:hAnsiTheme="minorEastAsia" w:cstheme="minorEastAsia" w:hint="eastAsia"/>
          <w:szCs w:val="21"/>
        </w:rPr>
        <w:t>方式</w:t>
      </w:r>
      <w:r>
        <w:rPr>
          <w:rFonts w:asciiTheme="minorEastAsia" w:hAnsiTheme="minorEastAsia" w:cstheme="minorEastAsia" w:hint="eastAsia"/>
          <w:szCs w:val="21"/>
        </w:rPr>
        <w:t>。</w:t>
      </w:r>
    </w:p>
    <w:p w:rsidR="001B350E" w:rsidRDefault="00667825">
      <w:pPr>
        <w:spacing w:line="360" w:lineRule="exact"/>
        <w:ind w:firstLineChars="200" w:firstLine="422"/>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一、出让探矿权基本情况</w:t>
      </w:r>
    </w:p>
    <w:p w:rsidR="001B350E" w:rsidRDefault="00667825">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（一）公告时间：</w:t>
      </w:r>
      <w:r>
        <w:rPr>
          <w:rFonts w:ascii="Times New Roman" w:eastAsia="宋体" w:hAnsi="Times New Roman" w:cs="Times New Roman" w:hint="eastAsia"/>
          <w:szCs w:val="21"/>
        </w:rPr>
        <w:t>20</w:t>
      </w:r>
      <w:r>
        <w:rPr>
          <w:rFonts w:ascii="Times New Roman" w:eastAsia="宋体" w:hAnsi="Times New Roman" w:cs="Times New Roman" w:hint="eastAsia"/>
          <w:szCs w:val="21"/>
        </w:rPr>
        <w:t>24</w:t>
      </w:r>
      <w:r>
        <w:rPr>
          <w:rFonts w:ascii="Times New Roman" w:eastAsia="宋体" w:hAnsi="Times New Roman" w:cs="Times New Roman" w:hint="eastAsia"/>
          <w:szCs w:val="21"/>
        </w:rPr>
        <w:t>年</w:t>
      </w:r>
      <w:r>
        <w:rPr>
          <w:rFonts w:ascii="Times New Roman" w:eastAsia="宋体" w:hAnsi="Times New Roman" w:cs="Times New Roman" w:hint="eastAsia"/>
          <w:szCs w:val="21"/>
        </w:rPr>
        <w:t>7</w:t>
      </w:r>
      <w:r>
        <w:rPr>
          <w:rFonts w:ascii="Times New Roman" w:eastAsia="宋体" w:hAnsi="Times New Roman" w:cs="Times New Roman" w:hint="eastAsia"/>
          <w:szCs w:val="21"/>
        </w:rPr>
        <w:t>月</w:t>
      </w:r>
      <w:r>
        <w:rPr>
          <w:rFonts w:ascii="Times New Roman" w:eastAsia="宋体" w:hAnsi="Times New Roman" w:cs="Times New Roman" w:hint="eastAsia"/>
          <w:szCs w:val="21"/>
        </w:rPr>
        <w:t>5</w:t>
      </w:r>
      <w:r>
        <w:rPr>
          <w:rFonts w:ascii="Times New Roman" w:eastAsia="宋体" w:hAnsi="Times New Roman" w:cs="Times New Roman" w:hint="eastAsia"/>
          <w:szCs w:val="21"/>
        </w:rPr>
        <w:t>日</w:t>
      </w:r>
      <w:r>
        <w:rPr>
          <w:rFonts w:ascii="Times New Roman" w:hAnsi="Times New Roman" w:cs="Times New Roman"/>
          <w:sz w:val="24"/>
          <w:szCs w:val="24"/>
        </w:rPr>
        <w:t>－</w:t>
      </w:r>
      <w:r>
        <w:rPr>
          <w:rFonts w:ascii="Times New Roman" w:eastAsia="宋体" w:hAnsi="Times New Roman" w:cs="Times New Roman" w:hint="eastAsia"/>
          <w:szCs w:val="21"/>
        </w:rPr>
        <w:t>20</w:t>
      </w:r>
      <w:r>
        <w:rPr>
          <w:rFonts w:ascii="Times New Roman" w:eastAsia="宋体" w:hAnsi="Times New Roman" w:cs="Times New Roman" w:hint="eastAsia"/>
          <w:szCs w:val="21"/>
        </w:rPr>
        <w:t>24</w:t>
      </w:r>
      <w:r>
        <w:rPr>
          <w:rFonts w:ascii="Times New Roman" w:eastAsia="宋体" w:hAnsi="Times New Roman" w:cs="Times New Roman" w:hint="eastAsia"/>
          <w:szCs w:val="21"/>
        </w:rPr>
        <w:t>年</w:t>
      </w:r>
      <w:r>
        <w:rPr>
          <w:rFonts w:ascii="Times New Roman" w:eastAsia="宋体" w:hAnsi="Times New Roman" w:cs="Times New Roman" w:hint="eastAsia"/>
          <w:szCs w:val="21"/>
        </w:rPr>
        <w:t>8</w:t>
      </w:r>
      <w:r>
        <w:rPr>
          <w:rFonts w:ascii="Times New Roman" w:eastAsia="宋体" w:hAnsi="Times New Roman" w:cs="Times New Roman" w:hint="eastAsia"/>
          <w:szCs w:val="21"/>
        </w:rPr>
        <w:t>月</w:t>
      </w:r>
      <w:r>
        <w:rPr>
          <w:rFonts w:ascii="Times New Roman" w:eastAsia="宋体" w:hAnsi="Times New Roman" w:cs="Times New Roman" w:hint="eastAsia"/>
          <w:szCs w:val="21"/>
        </w:rPr>
        <w:t>1</w:t>
      </w:r>
      <w:r>
        <w:rPr>
          <w:rFonts w:ascii="Times New Roman" w:eastAsia="宋体" w:hAnsi="Times New Roman" w:cs="Times New Roman" w:hint="eastAsia"/>
          <w:szCs w:val="21"/>
        </w:rPr>
        <w:t>日；</w:t>
      </w:r>
    </w:p>
    <w:p w:rsidR="001B350E" w:rsidRDefault="00667825">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（二）探矿权名称（暂定名）：酉阳县</w:t>
      </w:r>
      <w:proofErr w:type="gramStart"/>
      <w:r>
        <w:rPr>
          <w:rFonts w:ascii="Times New Roman" w:eastAsia="宋体" w:hAnsi="Times New Roman" w:cs="Times New Roman" w:hint="eastAsia"/>
          <w:szCs w:val="21"/>
        </w:rPr>
        <w:t>李溪镇让坪</w:t>
      </w:r>
      <w:proofErr w:type="gramEnd"/>
      <w:r>
        <w:rPr>
          <w:rFonts w:ascii="Times New Roman" w:eastAsia="宋体" w:hAnsi="Times New Roman" w:cs="Times New Roman" w:hint="eastAsia"/>
          <w:szCs w:val="21"/>
        </w:rPr>
        <w:t>村张家湾铅锌矿、重晶石综合</w:t>
      </w:r>
      <w:r w:rsidR="008A3F15">
        <w:rPr>
          <w:rFonts w:ascii="Times New Roman" w:eastAsia="宋体" w:hAnsi="Times New Roman" w:cs="Times New Roman" w:hint="eastAsia"/>
          <w:szCs w:val="21"/>
        </w:rPr>
        <w:t>勘查</w:t>
      </w:r>
      <w:bookmarkStart w:id="0" w:name="_GoBack"/>
      <w:bookmarkEnd w:id="0"/>
      <w:r>
        <w:rPr>
          <w:rFonts w:ascii="Times New Roman" w:eastAsia="宋体" w:hAnsi="Times New Roman" w:cs="Times New Roman" w:hint="eastAsia"/>
          <w:szCs w:val="21"/>
        </w:rPr>
        <w:t>；</w:t>
      </w:r>
    </w:p>
    <w:p w:rsidR="001B350E" w:rsidRDefault="00667825">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（三）地理位置：酉阳县</w:t>
      </w:r>
      <w:proofErr w:type="gramStart"/>
      <w:r>
        <w:rPr>
          <w:rFonts w:ascii="Times New Roman" w:eastAsia="宋体" w:hAnsi="Times New Roman" w:cs="Times New Roman" w:hint="eastAsia"/>
          <w:szCs w:val="21"/>
        </w:rPr>
        <w:t>李溪镇让坪</w:t>
      </w:r>
      <w:proofErr w:type="gramEnd"/>
      <w:r>
        <w:rPr>
          <w:rFonts w:ascii="Times New Roman" w:eastAsia="宋体" w:hAnsi="Times New Roman" w:cs="Times New Roman" w:hint="eastAsia"/>
          <w:szCs w:val="21"/>
        </w:rPr>
        <w:t>村张家湾；</w:t>
      </w:r>
    </w:p>
    <w:p w:rsidR="001B350E" w:rsidRDefault="00667825">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（四）勘查面积：</w:t>
      </w:r>
      <w:r>
        <w:rPr>
          <w:rFonts w:ascii="Times New Roman" w:eastAsia="宋体" w:hAnsi="Times New Roman" w:cs="Times New Roman" w:hint="eastAsia"/>
          <w:szCs w:val="21"/>
        </w:rPr>
        <w:t>0.6768</w:t>
      </w:r>
      <w:r>
        <w:rPr>
          <w:rFonts w:ascii="Times New Roman" w:eastAsia="宋体" w:hAnsi="Times New Roman" w:cs="Times New Roman" w:hint="eastAsia"/>
          <w:szCs w:val="21"/>
        </w:rPr>
        <w:t>平方公里；</w:t>
      </w:r>
    </w:p>
    <w:p w:rsidR="001B350E" w:rsidRDefault="00667825">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（五）勘查阶段</w:t>
      </w:r>
      <w:r>
        <w:rPr>
          <w:rFonts w:ascii="Times New Roman" w:eastAsia="宋体" w:hAnsi="Times New Roman" w:cs="Times New Roman" w:hint="eastAsia"/>
          <w:szCs w:val="21"/>
        </w:rPr>
        <w:t>：普查；</w:t>
      </w:r>
      <w:r>
        <w:rPr>
          <w:rFonts w:ascii="Times New Roman" w:eastAsia="宋体" w:hAnsi="Times New Roman" w:cs="Times New Roman" w:hint="eastAsia"/>
          <w:szCs w:val="21"/>
        </w:rPr>
        <w:t xml:space="preserve"> </w:t>
      </w:r>
    </w:p>
    <w:p w:rsidR="001B350E" w:rsidRDefault="00667825">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（六）勘查矿种：铅矿、锌矿、重晶石；</w:t>
      </w:r>
    </w:p>
    <w:p w:rsidR="001B350E" w:rsidRDefault="00667825">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（七）出让年限：</w:t>
      </w:r>
      <w:r>
        <w:rPr>
          <w:rFonts w:ascii="Times New Roman" w:eastAsia="宋体" w:hAnsi="Times New Roman" w:cs="Times New Roman" w:hint="eastAsia"/>
          <w:szCs w:val="21"/>
        </w:rPr>
        <w:t>5</w:t>
      </w:r>
      <w:r>
        <w:rPr>
          <w:rFonts w:ascii="Times New Roman" w:eastAsia="宋体" w:hAnsi="Times New Roman" w:cs="Times New Roman" w:hint="eastAsia"/>
          <w:szCs w:val="21"/>
        </w:rPr>
        <w:t>年；</w:t>
      </w:r>
    </w:p>
    <w:p w:rsidR="001B350E" w:rsidRDefault="00667825">
      <w:pPr>
        <w:spacing w:line="360" w:lineRule="exact"/>
        <w:ind w:firstLineChars="168" w:firstLine="353"/>
        <w:rPr>
          <w:rFonts w:ascii="Times New Roman" w:eastAsia="宋体" w:hAnsi="Times New Roman" w:cs="Times New Roman"/>
          <w:b/>
          <w:bCs/>
          <w:szCs w:val="21"/>
        </w:rPr>
      </w:pPr>
      <w:r>
        <w:rPr>
          <w:rFonts w:ascii="Times New Roman" w:eastAsia="宋体" w:hAnsi="Times New Roman" w:cs="Times New Roman" w:hint="eastAsia"/>
          <w:szCs w:val="21"/>
        </w:rPr>
        <w:t>（八）出让收益起始价：</w:t>
      </w:r>
      <w:r>
        <w:rPr>
          <w:rFonts w:ascii="Times New Roman" w:eastAsia="宋体" w:hAnsi="Times New Roman" w:cs="Times New Roman" w:hint="eastAsia"/>
          <w:szCs w:val="21"/>
        </w:rPr>
        <w:t>4.0608</w:t>
      </w:r>
      <w:r>
        <w:rPr>
          <w:rFonts w:ascii="Times New Roman" w:eastAsia="宋体" w:hAnsi="Times New Roman" w:cs="Times New Roman" w:hint="eastAsia"/>
          <w:szCs w:val="21"/>
        </w:rPr>
        <w:t>万元；</w:t>
      </w:r>
    </w:p>
    <w:p w:rsidR="001B350E" w:rsidRDefault="00667825">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（九）勘查范围坐标（</w:t>
      </w:r>
      <w:r>
        <w:rPr>
          <w:rFonts w:ascii="Times New Roman" w:eastAsia="宋体" w:hAnsi="Times New Roman" w:cs="Times New Roman"/>
          <w:szCs w:val="21"/>
        </w:rPr>
        <w:t>2000</w:t>
      </w:r>
      <w:r>
        <w:rPr>
          <w:rFonts w:ascii="Times New Roman" w:eastAsia="宋体" w:hAnsi="Times New Roman" w:cs="Times New Roman" w:hint="eastAsia"/>
          <w:szCs w:val="21"/>
        </w:rPr>
        <w:t>坐标系）：</w:t>
      </w:r>
    </w:p>
    <w:tbl>
      <w:tblPr>
        <w:tblW w:w="7508" w:type="dxa"/>
        <w:jc w:val="center"/>
        <w:tblLayout w:type="fixed"/>
        <w:tblLook w:val="04A0" w:firstRow="1" w:lastRow="0" w:firstColumn="1" w:lastColumn="0" w:noHBand="0" w:noVBand="1"/>
      </w:tblPr>
      <w:tblGrid>
        <w:gridCol w:w="1320"/>
        <w:gridCol w:w="3070"/>
        <w:gridCol w:w="3118"/>
      </w:tblGrid>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序号</w:t>
            </w:r>
          </w:p>
        </w:tc>
        <w:tc>
          <w:tcPr>
            <w:tcW w:w="3070" w:type="dxa"/>
            <w:tcBorders>
              <w:top w:val="single" w:sz="4" w:space="0" w:color="auto"/>
              <w:left w:val="nil"/>
              <w:bottom w:val="single" w:sz="4" w:space="0" w:color="auto"/>
              <w:right w:val="single" w:sz="4" w:space="0" w:color="000000"/>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东经</w:t>
            </w:r>
          </w:p>
        </w:tc>
        <w:tc>
          <w:tcPr>
            <w:tcW w:w="3118" w:type="dxa"/>
            <w:tcBorders>
              <w:top w:val="single" w:sz="4" w:space="0" w:color="auto"/>
              <w:left w:val="nil"/>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北纬</w:t>
            </w:r>
          </w:p>
        </w:tc>
      </w:tr>
      <w:tr w:rsidR="001B350E">
        <w:trPr>
          <w:trHeight w:hRule="exact" w:val="454"/>
          <w:jc w:val="center"/>
        </w:trPr>
        <w:tc>
          <w:tcPr>
            <w:tcW w:w="1320" w:type="dxa"/>
            <w:tcBorders>
              <w:top w:val="nil"/>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3070" w:type="dxa"/>
            <w:tcBorders>
              <w:top w:val="single" w:sz="4" w:space="0" w:color="auto"/>
              <w:left w:val="nil"/>
              <w:bottom w:val="single" w:sz="4" w:space="0" w:color="auto"/>
              <w:right w:val="single" w:sz="4" w:space="0" w:color="000000"/>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108°36'25.206"</w:t>
            </w:r>
          </w:p>
        </w:tc>
        <w:tc>
          <w:tcPr>
            <w:tcW w:w="3118" w:type="dxa"/>
            <w:tcBorders>
              <w:top w:val="nil"/>
              <w:left w:val="nil"/>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28°29'00.937"</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108°36'40.403"</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28°29'04.688"</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108°36'44.341"</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28°28'58.970"</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4</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108°36'54.678"</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28°29'05.782"</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108°37'0 6.854"</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28°29'02.216"</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108°37'08.252"</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28°28'51.300"</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7</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108°37'01.461"</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28°28'46.342"</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8</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108°36'54.150"</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28°28'30.204"</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9</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108°36'42.117"</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28°28'33.379"</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108°36'44.375"</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28°28'46.088"</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108°36'43.637"</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28°28'50.134"</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12</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108°36'41.749"</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28°28'50.142"</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13</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108°36'40.941"</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28°28'53.936"</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14</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108°36'41.003"</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28°28'55.519"</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15</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108°36'41.484"</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28°28'56.797"</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16</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108°36'40.374"</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28°28'57.593"</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17</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108°36'39.676"</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 57.571"</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18</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108°36'39.390"</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28°28'57.121"</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19</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108°36'38.911"</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 28'56.843"</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108°36'38.629"</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28°28'55.782"</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21</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108°36'37.904"</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28°28'54.701"</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22</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108°36'37.406"</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28°28'52.275"</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23</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108°36'32.249"</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28°28'52.437"</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24</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108°36'31.326"</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28°28'51.799"</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25</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108°36'27.516"</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28°28'50.873"</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26</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108°36'26.447"</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28°28'50.381"</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27</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108°36'20.790"</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28°28'54.312"</w:t>
            </w:r>
          </w:p>
        </w:tc>
      </w:tr>
      <w:tr w:rsidR="001B350E">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w:t>
            </w:r>
          </w:p>
        </w:tc>
        <w:tc>
          <w:tcPr>
            <w:tcW w:w="3070"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108°36'25.146"</w:t>
            </w:r>
          </w:p>
        </w:tc>
        <w:tc>
          <w:tcPr>
            <w:tcW w:w="3118" w:type="dxa"/>
            <w:tcBorders>
              <w:top w:val="single" w:sz="4" w:space="0" w:color="auto"/>
              <w:left w:val="single" w:sz="4" w:space="0" w:color="auto"/>
              <w:bottom w:val="single" w:sz="4" w:space="0" w:color="auto"/>
              <w:right w:val="single" w:sz="4" w:space="0" w:color="auto"/>
            </w:tcBorders>
            <w:vAlign w:val="center"/>
          </w:tcPr>
          <w:p w:rsidR="001B350E" w:rsidRDefault="00667825">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28°28'58.307"</w:t>
            </w:r>
          </w:p>
        </w:tc>
      </w:tr>
    </w:tbl>
    <w:p w:rsidR="001B350E" w:rsidRDefault="00667825">
      <w:pPr>
        <w:spacing w:line="360" w:lineRule="exact"/>
        <w:ind w:firstLineChars="220" w:firstLine="464"/>
        <w:rPr>
          <w:rFonts w:ascii="Times New Roman" w:eastAsia="宋体" w:hAnsi="Times New Roman" w:cs="Times New Roman"/>
          <w:b/>
          <w:bCs/>
          <w:szCs w:val="21"/>
        </w:rPr>
      </w:pPr>
      <w:r>
        <w:rPr>
          <w:rFonts w:ascii="Times New Roman" w:eastAsia="宋体" w:hAnsi="Times New Roman" w:cs="Times New Roman" w:hint="eastAsia"/>
          <w:b/>
          <w:bCs/>
          <w:kern w:val="0"/>
          <w:szCs w:val="21"/>
        </w:rPr>
        <w:t>二、出让人、交易平台联系方式</w:t>
      </w:r>
      <w:r>
        <w:rPr>
          <w:rFonts w:ascii="Times New Roman" w:eastAsia="宋体" w:hAnsi="Times New Roman" w:cs="Times New Roman"/>
          <w:b/>
          <w:bCs/>
          <w:kern w:val="0"/>
          <w:szCs w:val="21"/>
        </w:rPr>
        <w:t xml:space="preserve"> </w:t>
      </w:r>
    </w:p>
    <w:p w:rsidR="001B350E" w:rsidRDefault="00667825">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（一）出让人</w:t>
      </w:r>
      <w:r>
        <w:rPr>
          <w:rFonts w:ascii="Times New Roman" w:eastAsia="宋体" w:hAnsi="Times New Roman" w:cs="Times New Roman"/>
          <w:kern w:val="0"/>
          <w:szCs w:val="21"/>
        </w:rPr>
        <w:t xml:space="preserve"> </w:t>
      </w:r>
    </w:p>
    <w:p w:rsidR="001B350E" w:rsidRDefault="00667825">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本宗探矿权出让人为酉阳土家族苗族自治县规划和自然资源局，</w:t>
      </w:r>
    </w:p>
    <w:p w:rsidR="001B350E" w:rsidRDefault="00667825">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地址：重庆市酉阳</w:t>
      </w:r>
      <w:proofErr w:type="gramStart"/>
      <w:r>
        <w:rPr>
          <w:rFonts w:ascii="Times New Roman" w:eastAsia="宋体" w:hAnsi="Times New Roman" w:cs="Times New Roman" w:hint="eastAsia"/>
          <w:kern w:val="0"/>
          <w:szCs w:val="21"/>
        </w:rPr>
        <w:t>县钟多街道</w:t>
      </w:r>
      <w:proofErr w:type="gramEnd"/>
      <w:r>
        <w:rPr>
          <w:rFonts w:ascii="Times New Roman" w:eastAsia="宋体" w:hAnsi="Times New Roman" w:cs="Times New Roman" w:hint="eastAsia"/>
          <w:kern w:val="0"/>
          <w:szCs w:val="21"/>
        </w:rPr>
        <w:t>桃花源大道中路</w:t>
      </w:r>
      <w:r>
        <w:rPr>
          <w:rFonts w:ascii="Times New Roman" w:eastAsia="宋体" w:hAnsi="Times New Roman" w:cs="Times New Roman" w:hint="eastAsia"/>
          <w:kern w:val="0"/>
          <w:szCs w:val="21"/>
        </w:rPr>
        <w:t>203</w:t>
      </w:r>
      <w:r>
        <w:rPr>
          <w:rFonts w:ascii="Times New Roman" w:eastAsia="宋体" w:hAnsi="Times New Roman" w:cs="Times New Roman"/>
          <w:kern w:val="0"/>
          <w:szCs w:val="21"/>
        </w:rPr>
        <w:t>号（紫</w:t>
      </w:r>
      <w:r>
        <w:rPr>
          <w:rFonts w:ascii="Times New Roman" w:eastAsia="宋体" w:hAnsi="Times New Roman" w:cs="Times New Roman" w:hint="eastAsia"/>
          <w:kern w:val="0"/>
          <w:szCs w:val="21"/>
        </w:rPr>
        <w:t>园</w:t>
      </w:r>
      <w:r>
        <w:rPr>
          <w:rFonts w:ascii="Times New Roman" w:eastAsia="宋体" w:hAnsi="Times New Roman" w:cs="Times New Roman"/>
          <w:kern w:val="0"/>
          <w:szCs w:val="21"/>
        </w:rPr>
        <w:t>广场）</w:t>
      </w:r>
      <w:r>
        <w:rPr>
          <w:rFonts w:ascii="Times New Roman" w:eastAsia="宋体" w:hAnsi="Times New Roman" w:cs="Times New Roman" w:hint="eastAsia"/>
          <w:kern w:val="0"/>
          <w:szCs w:val="21"/>
        </w:rPr>
        <w:t>，</w:t>
      </w:r>
    </w:p>
    <w:p w:rsidR="001B350E" w:rsidRDefault="00667825">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联系人：</w:t>
      </w:r>
      <w:r>
        <w:rPr>
          <w:rFonts w:ascii="Times New Roman" w:eastAsia="宋体" w:hAnsi="Times New Roman" w:cs="Times New Roman"/>
          <w:kern w:val="0"/>
          <w:szCs w:val="21"/>
        </w:rPr>
        <w:t>石老师</w:t>
      </w:r>
      <w:r>
        <w:rPr>
          <w:rFonts w:ascii="Times New Roman" w:eastAsia="宋体" w:hAnsi="Times New Roman" w:cs="Times New Roman" w:hint="eastAsia"/>
          <w:kern w:val="0"/>
          <w:szCs w:val="21"/>
        </w:rPr>
        <w:t>，联系电话</w:t>
      </w:r>
      <w:r>
        <w:rPr>
          <w:rFonts w:ascii="Times New Roman" w:eastAsia="宋体" w:hAnsi="Times New Roman" w:cs="Times New Roman" w:hint="eastAsia"/>
          <w:kern w:val="0"/>
          <w:szCs w:val="21"/>
        </w:rPr>
        <w:t>023-75554221</w:t>
      </w:r>
      <w:r>
        <w:rPr>
          <w:rFonts w:ascii="Times New Roman" w:eastAsia="宋体" w:hAnsi="Times New Roman" w:cs="Times New Roman" w:hint="eastAsia"/>
          <w:kern w:val="0"/>
          <w:szCs w:val="21"/>
        </w:rPr>
        <w:t>。</w:t>
      </w:r>
    </w:p>
    <w:p w:rsidR="001B350E" w:rsidRDefault="00667825">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（二）交易平台</w:t>
      </w:r>
      <w:r>
        <w:rPr>
          <w:rFonts w:ascii="Times New Roman" w:eastAsia="宋体" w:hAnsi="Times New Roman" w:cs="Times New Roman"/>
          <w:kern w:val="0"/>
          <w:szCs w:val="21"/>
        </w:rPr>
        <w:t xml:space="preserve"> </w:t>
      </w:r>
    </w:p>
    <w:p w:rsidR="001B350E" w:rsidRDefault="00667825">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本宗探矿权交易平台为重庆市公共资源交易中心，</w:t>
      </w:r>
    </w:p>
    <w:p w:rsidR="001B350E" w:rsidRDefault="00667825">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地址：重庆市</w:t>
      </w:r>
      <w:proofErr w:type="gramStart"/>
      <w:r>
        <w:rPr>
          <w:rFonts w:ascii="Times New Roman" w:eastAsia="宋体" w:hAnsi="Times New Roman" w:cs="Times New Roman" w:hint="eastAsia"/>
          <w:kern w:val="0"/>
          <w:szCs w:val="21"/>
        </w:rPr>
        <w:t>渝</w:t>
      </w:r>
      <w:proofErr w:type="gramEnd"/>
      <w:r>
        <w:rPr>
          <w:rFonts w:ascii="Times New Roman" w:eastAsia="宋体" w:hAnsi="Times New Roman" w:cs="Times New Roman" w:hint="eastAsia"/>
          <w:kern w:val="0"/>
          <w:szCs w:val="21"/>
        </w:rPr>
        <w:t>北区青枫北路</w:t>
      </w:r>
      <w:r>
        <w:rPr>
          <w:rFonts w:ascii="Times New Roman" w:eastAsia="宋体" w:hAnsi="Times New Roman" w:cs="Times New Roman" w:hint="eastAsia"/>
          <w:kern w:val="0"/>
          <w:szCs w:val="21"/>
        </w:rPr>
        <w:t>6</w:t>
      </w:r>
      <w:r>
        <w:rPr>
          <w:rFonts w:ascii="Times New Roman" w:eastAsia="宋体" w:hAnsi="Times New Roman" w:cs="Times New Roman" w:hint="eastAsia"/>
          <w:kern w:val="0"/>
          <w:szCs w:val="21"/>
        </w:rPr>
        <w:t>号渝兴广场</w:t>
      </w:r>
      <w:r>
        <w:rPr>
          <w:rFonts w:ascii="Times New Roman" w:eastAsia="宋体" w:hAnsi="Times New Roman" w:cs="Times New Roman" w:hint="eastAsia"/>
          <w:kern w:val="0"/>
          <w:szCs w:val="21"/>
        </w:rPr>
        <w:t>B9</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B10</w:t>
      </w:r>
      <w:r>
        <w:rPr>
          <w:rFonts w:ascii="Times New Roman" w:eastAsia="宋体" w:hAnsi="Times New Roman" w:cs="Times New Roman" w:hint="eastAsia"/>
          <w:kern w:val="0"/>
          <w:szCs w:val="21"/>
        </w:rPr>
        <w:t>栋，</w:t>
      </w:r>
    </w:p>
    <w:p w:rsidR="001B350E" w:rsidRDefault="00667825">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联系人：</w:t>
      </w:r>
      <w:r>
        <w:rPr>
          <w:rFonts w:ascii="Times New Roman" w:eastAsia="宋体" w:hAnsi="Times New Roman" w:cs="Times New Roman" w:hint="eastAsia"/>
          <w:kern w:val="0"/>
          <w:szCs w:val="21"/>
        </w:rPr>
        <w:t>王</w:t>
      </w:r>
      <w:r>
        <w:rPr>
          <w:rFonts w:ascii="Times New Roman" w:eastAsia="宋体" w:hAnsi="Times New Roman" w:cs="Times New Roman" w:hint="eastAsia"/>
          <w:kern w:val="0"/>
          <w:szCs w:val="21"/>
        </w:rPr>
        <w:t>老师，联系电话</w:t>
      </w:r>
      <w:r>
        <w:rPr>
          <w:rFonts w:ascii="Times New Roman" w:eastAsia="宋体" w:hAnsi="Times New Roman" w:cs="Times New Roman"/>
          <w:kern w:val="0"/>
          <w:szCs w:val="21"/>
        </w:rPr>
        <w:t>023-</w:t>
      </w:r>
      <w:r>
        <w:rPr>
          <w:rFonts w:ascii="Times New Roman" w:eastAsia="宋体" w:hAnsi="Times New Roman" w:cs="Times New Roman" w:hint="eastAsia"/>
          <w:kern w:val="0"/>
          <w:szCs w:val="21"/>
        </w:rPr>
        <w:t>63628117</w:t>
      </w:r>
      <w:r>
        <w:rPr>
          <w:rFonts w:ascii="Times New Roman" w:eastAsia="宋体" w:hAnsi="Times New Roman" w:cs="Times New Roman" w:hint="eastAsia"/>
          <w:kern w:val="0"/>
          <w:szCs w:val="21"/>
        </w:rPr>
        <w:t>。</w:t>
      </w:r>
    </w:p>
    <w:p w:rsidR="001B350E" w:rsidRDefault="00667825">
      <w:pPr>
        <w:pStyle w:val="a4"/>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（三）</w:t>
      </w:r>
      <w:r>
        <w:rPr>
          <w:rFonts w:ascii="Times New Roman" w:eastAsia="宋体" w:hAnsi="Times New Roman" w:cs="Times New Roman" w:hint="eastAsia"/>
          <w:sz w:val="21"/>
          <w:szCs w:val="21"/>
        </w:rPr>
        <w:t xml:space="preserve">CA </w:t>
      </w:r>
      <w:r>
        <w:rPr>
          <w:rFonts w:ascii="Times New Roman" w:eastAsia="宋体" w:hAnsi="Times New Roman" w:cs="Times New Roman" w:hint="eastAsia"/>
          <w:sz w:val="21"/>
          <w:szCs w:val="21"/>
        </w:rPr>
        <w:t>证书办理机构：</w:t>
      </w:r>
    </w:p>
    <w:p w:rsidR="001B350E" w:rsidRDefault="00667825">
      <w:pPr>
        <w:pStyle w:val="a4"/>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rPr>
        <w:t>大陆云</w:t>
      </w:r>
      <w:proofErr w:type="gramStart"/>
      <w:r>
        <w:rPr>
          <w:rFonts w:ascii="Times New Roman" w:eastAsia="宋体" w:hAnsi="Times New Roman" w:cs="Times New Roman" w:hint="eastAsia"/>
          <w:sz w:val="21"/>
          <w:szCs w:val="21"/>
        </w:rPr>
        <w:t>盾电子</w:t>
      </w:r>
      <w:proofErr w:type="gramEnd"/>
      <w:r>
        <w:rPr>
          <w:rFonts w:ascii="Times New Roman" w:eastAsia="宋体" w:hAnsi="Times New Roman" w:cs="Times New Roman" w:hint="eastAsia"/>
          <w:sz w:val="21"/>
          <w:szCs w:val="21"/>
        </w:rPr>
        <w:t>认证服务有限公司，联系人：王先生，联系电话：</w:t>
      </w:r>
      <w:r>
        <w:rPr>
          <w:rFonts w:ascii="Times New Roman" w:eastAsia="宋体" w:hAnsi="Times New Roman" w:cs="Times New Roman" w:hint="eastAsia"/>
          <w:sz w:val="21"/>
          <w:szCs w:val="21"/>
        </w:rPr>
        <w:t>13647698351</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https://cms.mcsca.com.cn/cms/line/login</w:t>
      </w:r>
    </w:p>
    <w:p w:rsidR="001B350E" w:rsidRDefault="00667825">
      <w:pPr>
        <w:pStyle w:val="a4"/>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(2)</w:t>
      </w:r>
      <w:r>
        <w:rPr>
          <w:rFonts w:ascii="Times New Roman" w:eastAsia="宋体" w:hAnsi="Times New Roman" w:cs="Times New Roman" w:hint="eastAsia"/>
          <w:sz w:val="21"/>
          <w:szCs w:val="21"/>
        </w:rPr>
        <w:t>东方中</w:t>
      </w:r>
      <w:proofErr w:type="gramStart"/>
      <w:r>
        <w:rPr>
          <w:rFonts w:ascii="Times New Roman" w:eastAsia="宋体" w:hAnsi="Times New Roman" w:cs="Times New Roman" w:hint="eastAsia"/>
          <w:sz w:val="21"/>
          <w:szCs w:val="21"/>
        </w:rPr>
        <w:t>讯数字</w:t>
      </w:r>
      <w:proofErr w:type="gramEnd"/>
      <w:r>
        <w:rPr>
          <w:rFonts w:ascii="Times New Roman" w:eastAsia="宋体" w:hAnsi="Times New Roman" w:cs="Times New Roman" w:hint="eastAsia"/>
          <w:sz w:val="21"/>
          <w:szCs w:val="21"/>
        </w:rPr>
        <w:t>证书认证有限公司，联系人：何先生，联系电话：</w:t>
      </w:r>
      <w:r>
        <w:rPr>
          <w:rFonts w:ascii="Times New Roman" w:eastAsia="宋体" w:hAnsi="Times New Roman" w:cs="Times New Roman" w:hint="eastAsia"/>
          <w:sz w:val="21"/>
          <w:szCs w:val="21"/>
        </w:rPr>
        <w:t>13983787460</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http://os.ezca.org:8001/easyca/netpay/</w:t>
      </w:r>
    </w:p>
    <w:p w:rsidR="001B350E" w:rsidRDefault="00667825">
      <w:pPr>
        <w:pStyle w:val="a4"/>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(3)</w:t>
      </w:r>
      <w:r>
        <w:rPr>
          <w:rFonts w:ascii="Times New Roman" w:eastAsia="宋体" w:hAnsi="Times New Roman" w:cs="Times New Roman" w:hint="eastAsia"/>
          <w:sz w:val="21"/>
          <w:szCs w:val="21"/>
        </w:rPr>
        <w:t>江苏翔</w:t>
      </w:r>
      <w:proofErr w:type="gramStart"/>
      <w:r>
        <w:rPr>
          <w:rFonts w:ascii="Times New Roman" w:eastAsia="宋体" w:hAnsi="Times New Roman" w:cs="Times New Roman" w:hint="eastAsia"/>
          <w:sz w:val="21"/>
          <w:szCs w:val="21"/>
        </w:rPr>
        <w:t>晟</w:t>
      </w:r>
      <w:proofErr w:type="gramEnd"/>
      <w:r>
        <w:rPr>
          <w:rFonts w:ascii="Times New Roman" w:eastAsia="宋体" w:hAnsi="Times New Roman" w:cs="Times New Roman" w:hint="eastAsia"/>
          <w:sz w:val="21"/>
          <w:szCs w:val="21"/>
        </w:rPr>
        <w:t>信息技术股份有限公司，联系人：任女士，联系电话：</w:t>
      </w:r>
      <w:r>
        <w:rPr>
          <w:rFonts w:ascii="Times New Roman" w:eastAsia="宋体" w:hAnsi="Times New Roman" w:cs="Times New Roman" w:hint="eastAsia"/>
          <w:sz w:val="21"/>
          <w:szCs w:val="21"/>
        </w:rPr>
        <w:t>18883273962</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http://www.share-sun.com/chongqing/admin/login.aspx?unitname=cqggzyjyzx</w:t>
      </w:r>
    </w:p>
    <w:p w:rsidR="001B350E" w:rsidRDefault="00667825">
      <w:pPr>
        <w:pStyle w:val="a4"/>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(4)</w:t>
      </w:r>
      <w:r>
        <w:rPr>
          <w:rFonts w:ascii="Times New Roman" w:eastAsia="宋体" w:hAnsi="Times New Roman" w:cs="Times New Roman" w:hint="eastAsia"/>
          <w:sz w:val="21"/>
          <w:szCs w:val="21"/>
        </w:rPr>
        <w:t>金润方舟科技股份有限公司，联系人：程先生，联系电话：</w:t>
      </w:r>
      <w:r>
        <w:rPr>
          <w:rFonts w:ascii="Times New Roman" w:eastAsia="宋体" w:hAnsi="Times New Roman" w:cs="Times New Roman" w:hint="eastAsia"/>
          <w:sz w:val="21"/>
          <w:szCs w:val="21"/>
        </w:rPr>
        <w:t>15922513181</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http://onlineca.jinrunsoft.com/UserOrder/Default/Index?p=RkIzNzNBODgzRTYzNUJCN</w:t>
      </w:r>
      <w:r>
        <w:rPr>
          <w:rFonts w:ascii="Times New Roman" w:eastAsia="宋体" w:hAnsi="Times New Roman" w:cs="Times New Roman" w:hint="eastAsia"/>
          <w:sz w:val="21"/>
          <w:szCs w:val="21"/>
        </w:rPr>
        <w:t xml:space="preserve">Q== </w:t>
      </w:r>
    </w:p>
    <w:p w:rsidR="001B350E" w:rsidRDefault="00667825">
      <w:pPr>
        <w:pStyle w:val="a4"/>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 xml:space="preserve">CA </w:t>
      </w:r>
      <w:r>
        <w:rPr>
          <w:rFonts w:ascii="Times New Roman" w:eastAsia="宋体" w:hAnsi="Times New Roman" w:cs="Times New Roman" w:hint="eastAsia"/>
          <w:sz w:val="21"/>
          <w:szCs w:val="21"/>
        </w:rPr>
        <w:t>线下办理地址：重庆市公共资源交易中心交易服务大厅。</w:t>
      </w:r>
    </w:p>
    <w:p w:rsidR="001B350E" w:rsidRDefault="00667825">
      <w:pPr>
        <w:pStyle w:val="a0"/>
        <w:rPr>
          <w:lang w:eastAsia="zh-CN"/>
        </w:rPr>
      </w:pPr>
      <w:r>
        <w:rPr>
          <w:rFonts w:ascii="Times New Roman" w:eastAsia="宋体" w:hAnsi="Times New Roman" w:cs="Times New Roman" w:hint="eastAsia"/>
          <w:sz w:val="21"/>
          <w:szCs w:val="21"/>
          <w:lang w:eastAsia="zh-CN"/>
        </w:rPr>
        <w:lastRenderedPageBreak/>
        <w:t>申请人应妥善保管数字证书及其密码，如有遗失或者损毁数字证书、遗忘或者泄露密码的，应及时到原办理机构办理挂失，并重新申领。申请人登记信息有变化的，应及时到数字证书办理机构进行信息变更。</w:t>
      </w:r>
    </w:p>
    <w:p w:rsidR="001B350E" w:rsidRDefault="00667825">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三、竞买申请人准入条件</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（一）竞买申请人须为依法登记的营利法人或者非营利法人中的事业单位法人；</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（二）竞买申请人属于以下情形之一的不得参与竞买：</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、在自然资源部矿业权人勘查开采信息公示系统的</w:t>
      </w:r>
      <w:r>
        <w:rPr>
          <w:rFonts w:ascii="Times New Roman" w:eastAsia="宋体" w:hAnsi="Times New Roman" w:cs="Times New Roman"/>
          <w:szCs w:val="21"/>
        </w:rPr>
        <w:t>“</w:t>
      </w:r>
      <w:r>
        <w:rPr>
          <w:rFonts w:ascii="Times New Roman" w:eastAsia="宋体" w:hAnsi="Times New Roman" w:cs="Times New Roman" w:hint="eastAsia"/>
          <w:szCs w:val="21"/>
        </w:rPr>
        <w:t>矿业权人异常名录</w:t>
      </w:r>
      <w:r>
        <w:rPr>
          <w:rFonts w:ascii="Times New Roman" w:eastAsia="宋体" w:hAnsi="Times New Roman" w:cs="Times New Roman"/>
          <w:szCs w:val="21"/>
        </w:rPr>
        <w:t>”“</w:t>
      </w:r>
      <w:r>
        <w:rPr>
          <w:rFonts w:ascii="Times New Roman" w:eastAsia="宋体" w:hAnsi="Times New Roman" w:cs="Times New Roman" w:hint="eastAsia"/>
          <w:szCs w:val="21"/>
        </w:rPr>
        <w:t>矿业权人严重违法名单</w:t>
      </w:r>
      <w:r>
        <w:rPr>
          <w:rFonts w:ascii="Times New Roman" w:eastAsia="宋体" w:hAnsi="Times New Roman" w:cs="Times New Roman"/>
          <w:szCs w:val="21"/>
        </w:rPr>
        <w:t>”</w:t>
      </w:r>
      <w:r>
        <w:rPr>
          <w:rFonts w:ascii="Times New Roman" w:eastAsia="宋体" w:hAnsi="Times New Roman" w:cs="Times New Roman" w:hint="eastAsia"/>
          <w:szCs w:val="21"/>
        </w:rPr>
        <w:t>内；</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通过</w:t>
      </w:r>
      <w:r>
        <w:rPr>
          <w:rFonts w:ascii="Times New Roman" w:eastAsia="宋体" w:hAnsi="Times New Roman" w:cs="Times New Roman"/>
          <w:szCs w:val="21"/>
        </w:rPr>
        <w:t>“</w:t>
      </w:r>
      <w:r>
        <w:rPr>
          <w:rFonts w:ascii="Times New Roman" w:eastAsia="宋体" w:hAnsi="Times New Roman" w:cs="Times New Roman" w:hint="eastAsia"/>
          <w:szCs w:val="21"/>
        </w:rPr>
        <w:t>信用中国</w:t>
      </w:r>
      <w:r>
        <w:rPr>
          <w:rFonts w:ascii="Times New Roman" w:eastAsia="宋体" w:hAnsi="Times New Roman" w:cs="Times New Roman"/>
          <w:szCs w:val="21"/>
        </w:rPr>
        <w:t>”</w:t>
      </w:r>
      <w:r>
        <w:rPr>
          <w:rFonts w:ascii="Times New Roman" w:eastAsia="宋体" w:hAnsi="Times New Roman" w:cs="Times New Roman" w:hint="eastAsia"/>
          <w:szCs w:val="21"/>
        </w:rPr>
        <w:t>查询，在自然资源部联合惩戒备忘录或重庆市信用惩戒严重失信主体</w:t>
      </w:r>
      <w:r>
        <w:rPr>
          <w:rFonts w:ascii="Times New Roman" w:eastAsia="宋体" w:hAnsi="Times New Roman" w:cs="Times New Roman"/>
          <w:szCs w:val="21"/>
        </w:rPr>
        <w:t>“</w:t>
      </w:r>
      <w:r>
        <w:rPr>
          <w:rFonts w:ascii="Times New Roman" w:eastAsia="宋体" w:hAnsi="Times New Roman" w:cs="Times New Roman" w:hint="eastAsia"/>
          <w:szCs w:val="21"/>
        </w:rPr>
        <w:t>黑名单</w:t>
      </w:r>
      <w:r>
        <w:rPr>
          <w:rFonts w:ascii="Times New Roman" w:eastAsia="宋体" w:hAnsi="Times New Roman" w:cs="Times New Roman"/>
          <w:szCs w:val="21"/>
        </w:rPr>
        <w:t>”</w:t>
      </w:r>
      <w:r>
        <w:rPr>
          <w:rFonts w:ascii="Times New Roman" w:eastAsia="宋体" w:hAnsi="Times New Roman" w:cs="Times New Roman" w:hint="eastAsia"/>
          <w:szCs w:val="21"/>
        </w:rPr>
        <w:t>内限制禁止参与矿业权出让的；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被吊销勘查许可证</w:t>
      </w:r>
      <w:r>
        <w:rPr>
          <w:rFonts w:ascii="Times New Roman" w:eastAsia="宋体" w:hAnsi="Times New Roman" w:cs="Times New Roman" w:hint="eastAsia"/>
          <w:szCs w:val="21"/>
        </w:rPr>
        <w:t>且自吊销</w:t>
      </w:r>
      <w:r>
        <w:rPr>
          <w:rFonts w:ascii="Times New Roman" w:eastAsia="宋体" w:hAnsi="Times New Roman" w:cs="Times New Roman" w:hint="eastAsia"/>
          <w:szCs w:val="21"/>
        </w:rPr>
        <w:t>之日起</w:t>
      </w:r>
      <w:r>
        <w:rPr>
          <w:rFonts w:ascii="Times New Roman" w:eastAsia="宋体" w:hAnsi="Times New Roman" w:cs="Times New Roman" w:hint="eastAsia"/>
          <w:szCs w:val="21"/>
        </w:rPr>
        <w:t>未满</w:t>
      </w:r>
      <w:r>
        <w:rPr>
          <w:rFonts w:ascii="Times New Roman" w:eastAsia="宋体" w:hAnsi="Times New Roman" w:cs="Times New Roman" w:hint="eastAsia"/>
          <w:szCs w:val="21"/>
        </w:rPr>
        <w:t>6</w:t>
      </w:r>
      <w:r>
        <w:rPr>
          <w:rFonts w:ascii="Times New Roman" w:eastAsia="宋体" w:hAnsi="Times New Roman" w:cs="Times New Roman" w:hint="eastAsia"/>
          <w:szCs w:val="21"/>
        </w:rPr>
        <w:t>个月</w:t>
      </w:r>
      <w:r>
        <w:rPr>
          <w:rFonts w:ascii="Times New Roman" w:eastAsia="宋体" w:hAnsi="Times New Roman" w:cs="Times New Roman" w:hint="eastAsia"/>
          <w:szCs w:val="21"/>
        </w:rPr>
        <w:t>的</w:t>
      </w:r>
      <w:r>
        <w:rPr>
          <w:rFonts w:ascii="Times New Roman" w:eastAsia="宋体" w:hAnsi="Times New Roman" w:cs="Times New Roman" w:hint="eastAsia"/>
          <w:szCs w:val="21"/>
        </w:rPr>
        <w:t>。</w:t>
      </w:r>
    </w:p>
    <w:p w:rsidR="001B350E" w:rsidRDefault="00667825">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四、报名申请</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本次公开出让的探矿权采取</w:t>
      </w:r>
      <w:r>
        <w:rPr>
          <w:rFonts w:ascii="Times New Roman" w:eastAsia="宋体" w:hAnsi="Times New Roman" w:cs="Times New Roman" w:hint="eastAsia"/>
          <w:szCs w:val="21"/>
        </w:rPr>
        <w:t>网上</w:t>
      </w:r>
      <w:r>
        <w:rPr>
          <w:rFonts w:ascii="Times New Roman" w:eastAsia="宋体" w:hAnsi="Times New Roman" w:cs="Times New Roman"/>
          <w:szCs w:val="21"/>
        </w:rPr>
        <w:t>报名</w:t>
      </w:r>
      <w:r>
        <w:rPr>
          <w:rFonts w:ascii="Times New Roman" w:eastAsia="宋体" w:hAnsi="Times New Roman" w:cs="Times New Roman" w:hint="eastAsia"/>
          <w:szCs w:val="21"/>
        </w:rPr>
        <w:t>方式：</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（一）报名时限：</w:t>
      </w:r>
      <w:r>
        <w:rPr>
          <w:rFonts w:ascii="Times New Roman" w:eastAsia="宋体" w:hAnsi="Times New Roman" w:cs="Times New Roman" w:hint="eastAsia"/>
          <w:szCs w:val="21"/>
        </w:rPr>
        <w:t>20</w:t>
      </w:r>
      <w:r>
        <w:rPr>
          <w:rFonts w:ascii="Times New Roman" w:eastAsia="宋体" w:hAnsi="Times New Roman" w:cs="Times New Roman" w:hint="eastAsia"/>
          <w:szCs w:val="21"/>
        </w:rPr>
        <w:t>24</w:t>
      </w:r>
      <w:r>
        <w:rPr>
          <w:rFonts w:ascii="Times New Roman" w:eastAsia="宋体" w:hAnsi="Times New Roman" w:cs="Times New Roman" w:hint="eastAsia"/>
          <w:szCs w:val="21"/>
        </w:rPr>
        <w:t>年</w:t>
      </w:r>
      <w:r>
        <w:rPr>
          <w:rFonts w:ascii="Times New Roman" w:eastAsia="宋体" w:hAnsi="Times New Roman" w:cs="Times New Roman" w:hint="eastAsia"/>
          <w:szCs w:val="21"/>
        </w:rPr>
        <w:t>7</w:t>
      </w:r>
      <w:r>
        <w:rPr>
          <w:rFonts w:ascii="Times New Roman" w:eastAsia="宋体" w:hAnsi="Times New Roman" w:cs="Times New Roman" w:hint="eastAsia"/>
          <w:szCs w:val="21"/>
        </w:rPr>
        <w:t>月</w:t>
      </w:r>
      <w:r>
        <w:rPr>
          <w:rFonts w:ascii="Times New Roman" w:eastAsia="宋体" w:hAnsi="Times New Roman" w:cs="Times New Roman" w:hint="eastAsia"/>
          <w:szCs w:val="21"/>
        </w:rPr>
        <w:t>5</w:t>
      </w:r>
      <w:r>
        <w:rPr>
          <w:rFonts w:ascii="Times New Roman" w:eastAsia="宋体" w:hAnsi="Times New Roman" w:cs="Times New Roman" w:hint="eastAsia"/>
          <w:szCs w:val="21"/>
        </w:rPr>
        <w:t>日</w:t>
      </w:r>
      <w:r>
        <w:rPr>
          <w:rFonts w:ascii="Times New Roman" w:eastAsia="宋体" w:hAnsi="Times New Roman" w:cs="Times New Roman" w:hint="eastAsia"/>
          <w:szCs w:val="21"/>
        </w:rPr>
        <w:t>12</w:t>
      </w:r>
      <w:r>
        <w:rPr>
          <w:rFonts w:ascii="Times New Roman" w:eastAsia="宋体" w:hAnsi="Times New Roman" w:cs="Times New Roman" w:hint="eastAsia"/>
          <w:szCs w:val="21"/>
        </w:rPr>
        <w:t>时</w:t>
      </w:r>
      <w:r>
        <w:rPr>
          <w:rFonts w:ascii="Times New Roman" w:hAnsi="Times New Roman" w:cs="Times New Roman"/>
          <w:sz w:val="24"/>
          <w:szCs w:val="24"/>
        </w:rPr>
        <w:t>－</w:t>
      </w:r>
      <w:r>
        <w:rPr>
          <w:rFonts w:ascii="Times New Roman" w:eastAsia="宋体" w:hAnsi="Times New Roman" w:cs="Times New Roman" w:hint="eastAsia"/>
          <w:szCs w:val="21"/>
        </w:rPr>
        <w:t>20</w:t>
      </w:r>
      <w:r>
        <w:rPr>
          <w:rFonts w:ascii="Times New Roman" w:eastAsia="宋体" w:hAnsi="Times New Roman" w:cs="Times New Roman" w:hint="eastAsia"/>
          <w:szCs w:val="21"/>
        </w:rPr>
        <w:t>24</w:t>
      </w:r>
      <w:r>
        <w:rPr>
          <w:rFonts w:ascii="Times New Roman" w:eastAsia="宋体" w:hAnsi="Times New Roman" w:cs="Times New Roman" w:hint="eastAsia"/>
          <w:szCs w:val="21"/>
        </w:rPr>
        <w:t>年</w:t>
      </w:r>
      <w:r>
        <w:rPr>
          <w:rFonts w:ascii="Times New Roman" w:eastAsia="宋体" w:hAnsi="Times New Roman" w:cs="Times New Roman" w:hint="eastAsia"/>
          <w:szCs w:val="21"/>
        </w:rPr>
        <w:t>8</w:t>
      </w:r>
      <w:r>
        <w:rPr>
          <w:rFonts w:ascii="Times New Roman" w:eastAsia="宋体" w:hAnsi="Times New Roman" w:cs="Times New Roman" w:hint="eastAsia"/>
          <w:szCs w:val="21"/>
        </w:rPr>
        <w:t>月</w:t>
      </w:r>
      <w:r>
        <w:rPr>
          <w:rFonts w:ascii="Times New Roman" w:eastAsia="宋体" w:hAnsi="Times New Roman" w:cs="Times New Roman" w:hint="eastAsia"/>
          <w:szCs w:val="21"/>
        </w:rPr>
        <w:t>1</w:t>
      </w:r>
      <w:r>
        <w:rPr>
          <w:rFonts w:ascii="Times New Roman" w:eastAsia="宋体" w:hAnsi="Times New Roman" w:cs="Times New Roman" w:hint="eastAsia"/>
          <w:szCs w:val="21"/>
        </w:rPr>
        <w:t>日</w:t>
      </w:r>
      <w:r>
        <w:rPr>
          <w:rFonts w:ascii="Times New Roman" w:eastAsia="宋体" w:hAnsi="Times New Roman" w:cs="Times New Roman" w:hint="eastAsia"/>
          <w:szCs w:val="21"/>
        </w:rPr>
        <w:t>12</w:t>
      </w:r>
      <w:r>
        <w:rPr>
          <w:rFonts w:ascii="Times New Roman" w:eastAsia="宋体" w:hAnsi="Times New Roman" w:cs="Times New Roman" w:hint="eastAsia"/>
          <w:szCs w:val="21"/>
        </w:rPr>
        <w:t>时。</w:t>
      </w:r>
    </w:p>
    <w:p w:rsidR="001B350E" w:rsidRDefault="00667825">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szCs w:val="21"/>
        </w:rPr>
        <w:t>（二）</w:t>
      </w:r>
      <w:r>
        <w:rPr>
          <w:rFonts w:ascii="Times New Roman" w:eastAsia="宋体" w:hAnsi="Times New Roman" w:cs="Times New Roman" w:hint="eastAsia"/>
          <w:szCs w:val="21"/>
        </w:rPr>
        <w:t>资料获取：</w:t>
      </w:r>
      <w:r>
        <w:rPr>
          <w:rFonts w:ascii="Times New Roman" w:eastAsia="宋体" w:hAnsi="Times New Roman" w:cs="Times New Roman"/>
          <w:szCs w:val="21"/>
        </w:rPr>
        <w:t>申请人可进入重庆市国有建设用地使用权和矿业权网上交易系统</w:t>
      </w:r>
      <w:r>
        <w:rPr>
          <w:rFonts w:ascii="Times New Roman" w:eastAsia="宋体" w:hAnsi="Times New Roman" w:cs="Times New Roman"/>
          <w:szCs w:val="21"/>
        </w:rPr>
        <w:t>（网址：</w:t>
      </w:r>
      <w:hyperlink r:id="rId7" w:history="1">
        <w:r>
          <w:rPr>
            <w:rFonts w:ascii="Times New Roman" w:eastAsia="宋体" w:hAnsi="Times New Roman" w:cs="Times New Roman"/>
            <w:kern w:val="0"/>
            <w:szCs w:val="21"/>
          </w:rPr>
          <w:t>https://td.cqggzy.com/</w:t>
        </w:r>
        <w:r>
          <w:rPr>
            <w:rFonts w:ascii="Times New Roman" w:eastAsia="宋体" w:hAnsi="Times New Roman" w:cs="Times New Roman"/>
            <w:kern w:val="0"/>
            <w:szCs w:val="21"/>
          </w:rPr>
          <w:t>），查阅、下载出让资料。</w:t>
        </w:r>
      </w:hyperlink>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三</w:t>
      </w:r>
      <w:r>
        <w:rPr>
          <w:rFonts w:ascii="Times New Roman" w:eastAsia="宋体" w:hAnsi="Times New Roman" w:cs="Times New Roman" w:hint="eastAsia"/>
          <w:szCs w:val="21"/>
        </w:rPr>
        <w:t>）</w:t>
      </w:r>
      <w:r>
        <w:rPr>
          <w:rFonts w:ascii="Times New Roman" w:eastAsia="宋体" w:hAnsi="Times New Roman" w:cs="Times New Roman" w:hint="eastAsia"/>
          <w:szCs w:val="21"/>
        </w:rPr>
        <w:t>申请资料</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《竞买申请书》（原件</w:t>
      </w:r>
      <w:r>
        <w:rPr>
          <w:rFonts w:ascii="Times New Roman" w:eastAsia="宋体" w:hAnsi="Times New Roman" w:cs="Times New Roman"/>
          <w:szCs w:val="21"/>
        </w:rPr>
        <w:t>1</w:t>
      </w:r>
      <w:r>
        <w:rPr>
          <w:rFonts w:ascii="Times New Roman" w:eastAsia="宋体" w:hAnsi="Times New Roman" w:cs="Times New Roman" w:hint="eastAsia"/>
          <w:szCs w:val="21"/>
        </w:rPr>
        <w:t>份）（附件一）；</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法人不能亲自参加的应提供《授权委托书》（原件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份）（附件三）；</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i/>
          <w:szCs w:val="21"/>
          <w:u w:val="single"/>
        </w:rPr>
      </w:pPr>
      <w:r>
        <w:rPr>
          <w:rFonts w:ascii="Times New Roman" w:eastAsia="宋体" w:hAnsi="Times New Roman" w:cs="Times New Roman"/>
          <w:szCs w:val="21"/>
        </w:rPr>
        <w:t>6.</w:t>
      </w:r>
      <w:r>
        <w:rPr>
          <w:rFonts w:ascii="Times New Roman" w:eastAsia="宋体" w:hAnsi="Times New Roman" w:cs="Times New Roman" w:hint="eastAsia"/>
          <w:szCs w:val="21"/>
        </w:rPr>
        <w:t>竞买申请人签署意见的《出让文件》（原件</w:t>
      </w:r>
      <w:r>
        <w:rPr>
          <w:rFonts w:ascii="Times New Roman" w:eastAsia="宋体" w:hAnsi="Times New Roman" w:cs="Times New Roman"/>
          <w:szCs w:val="21"/>
        </w:rPr>
        <w:t>1</w:t>
      </w:r>
      <w:r>
        <w:rPr>
          <w:rFonts w:ascii="Times New Roman" w:eastAsia="宋体" w:hAnsi="Times New Roman" w:cs="Times New Roman" w:hint="eastAsia"/>
          <w:szCs w:val="21"/>
        </w:rPr>
        <w:t>份）</w:t>
      </w:r>
      <w:r>
        <w:rPr>
          <w:rFonts w:ascii="Times New Roman" w:eastAsia="宋体" w:hAnsi="Times New Roman" w:cs="Times New Roman" w:hint="eastAsia"/>
          <w:szCs w:val="21"/>
        </w:rPr>
        <w:t>。</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四</w:t>
      </w:r>
      <w:r>
        <w:rPr>
          <w:rFonts w:ascii="Times New Roman" w:eastAsia="宋体" w:hAnsi="Times New Roman" w:cs="Times New Roman" w:hint="eastAsia"/>
          <w:szCs w:val="21"/>
        </w:rPr>
        <w:t>）</w:t>
      </w:r>
      <w:r>
        <w:rPr>
          <w:rFonts w:ascii="Times New Roman" w:eastAsia="宋体" w:hAnsi="Times New Roman" w:cs="Times New Roman"/>
          <w:szCs w:val="21"/>
        </w:rPr>
        <w:t>网上报名</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在提交</w:t>
      </w:r>
      <w:r>
        <w:rPr>
          <w:rFonts w:ascii="Times New Roman" w:eastAsia="宋体" w:hAnsi="Times New Roman" w:cs="Times New Roman" w:hint="eastAsia"/>
          <w:szCs w:val="21"/>
        </w:rPr>
        <w:t>探矿</w:t>
      </w:r>
      <w:r>
        <w:rPr>
          <w:rFonts w:ascii="Times New Roman" w:eastAsia="宋体" w:hAnsi="Times New Roman" w:cs="Times New Roman" w:hint="eastAsia"/>
          <w:szCs w:val="21"/>
        </w:rPr>
        <w:t>权竞买申请之前，竞买申请人应当仔细阅读《重庆市矿业权网上出让交易规程》《重庆市国有建设用地使用权和矿业权网上交易应急处置暂行规定》、网上交易公告、出让文件和其他相关文件。如对网上交易相关文件及</w:t>
      </w:r>
      <w:r>
        <w:rPr>
          <w:rFonts w:ascii="Times New Roman" w:eastAsia="宋体" w:hAnsi="Times New Roman" w:cs="Times New Roman" w:hint="eastAsia"/>
          <w:szCs w:val="21"/>
        </w:rPr>
        <w:t>探矿</w:t>
      </w:r>
      <w:proofErr w:type="gramStart"/>
      <w:r>
        <w:rPr>
          <w:rFonts w:ascii="Times New Roman" w:eastAsia="宋体" w:hAnsi="Times New Roman" w:cs="Times New Roman" w:hint="eastAsia"/>
          <w:szCs w:val="21"/>
        </w:rPr>
        <w:t>权信息</w:t>
      </w:r>
      <w:proofErr w:type="gramEnd"/>
      <w:r>
        <w:rPr>
          <w:rFonts w:ascii="Times New Roman" w:eastAsia="宋体" w:hAnsi="Times New Roman" w:cs="Times New Roman" w:hint="eastAsia"/>
          <w:szCs w:val="21"/>
        </w:rPr>
        <w:t>有疑问的，可以向重庆市公共资源交易中心咨询。此次交易不组织对网上出让</w:t>
      </w:r>
      <w:r>
        <w:rPr>
          <w:rFonts w:ascii="Times New Roman" w:eastAsia="宋体" w:hAnsi="Times New Roman" w:cs="Times New Roman" w:hint="eastAsia"/>
          <w:szCs w:val="21"/>
        </w:rPr>
        <w:t>探矿</w:t>
      </w:r>
      <w:r>
        <w:rPr>
          <w:rFonts w:ascii="Times New Roman" w:eastAsia="宋体" w:hAnsi="Times New Roman" w:cs="Times New Roman" w:hint="eastAsia"/>
          <w:szCs w:val="21"/>
        </w:rPr>
        <w:t>权的现场踏勘，竞买申请人可自行前往现场踏勘。</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竞买申请人应当取得有效数字证书，方能参与网上交易竞买活动。详情请登录网上交易系统网站查看数字证书办理指南</w:t>
      </w:r>
      <w:r>
        <w:rPr>
          <w:rFonts w:ascii="Times New Roman" w:eastAsia="宋体" w:hAnsi="Times New Roman" w:cs="Times New Roman" w:hint="eastAsia"/>
          <w:szCs w:val="21"/>
        </w:rPr>
        <w:t>或咨询</w:t>
      </w:r>
      <w:r>
        <w:rPr>
          <w:rFonts w:ascii="Times New Roman" w:eastAsia="宋体" w:hAnsi="Times New Roman" w:cs="Times New Roman" w:hint="eastAsia"/>
          <w:kern w:val="0"/>
          <w:szCs w:val="21"/>
        </w:rPr>
        <w:t xml:space="preserve">CA </w:t>
      </w:r>
      <w:r>
        <w:rPr>
          <w:rFonts w:ascii="Times New Roman" w:eastAsia="宋体" w:hAnsi="Times New Roman" w:cs="Times New Roman" w:hint="eastAsia"/>
          <w:kern w:val="0"/>
          <w:szCs w:val="21"/>
        </w:rPr>
        <w:t>证书办理机构</w:t>
      </w:r>
      <w:r>
        <w:rPr>
          <w:rFonts w:ascii="Times New Roman" w:eastAsia="宋体" w:hAnsi="Times New Roman" w:cs="Times New Roman" w:hint="eastAsia"/>
          <w:szCs w:val="21"/>
        </w:rPr>
        <w:t>。</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申请人可于报名期限内登录重庆市国有建设用地使用权和矿</w:t>
      </w:r>
      <w:r>
        <w:rPr>
          <w:rFonts w:ascii="Times New Roman" w:eastAsia="宋体" w:hAnsi="Times New Roman" w:cs="Times New Roman" w:hint="eastAsia"/>
          <w:szCs w:val="21"/>
        </w:rPr>
        <w:t>业权网上交易系统，按规定提交竞买申请，在报名期限内足额交纳竞买保证金，并提交报名资料电子档。</w:t>
      </w:r>
      <w:r>
        <w:rPr>
          <w:rFonts w:ascii="Times New Roman" w:eastAsia="宋体" w:hAnsi="Times New Roman" w:cs="Times New Roman" w:hint="eastAsia"/>
          <w:szCs w:val="21"/>
        </w:rPr>
        <w:t>竞买申请一经提交，即视为对交易规程、应急处置办法、出让公告、出让文件、其他相关文件、</w:t>
      </w:r>
      <w:r>
        <w:rPr>
          <w:rFonts w:ascii="Times New Roman" w:eastAsia="宋体" w:hAnsi="Times New Roman" w:cs="Times New Roman" w:hint="eastAsia"/>
          <w:szCs w:val="21"/>
        </w:rPr>
        <w:t>探矿</w:t>
      </w:r>
      <w:r>
        <w:rPr>
          <w:rFonts w:ascii="Times New Roman" w:eastAsia="宋体" w:hAnsi="Times New Roman" w:cs="Times New Roman" w:hint="eastAsia"/>
          <w:szCs w:val="21"/>
        </w:rPr>
        <w:t>权现状等无异议，并对可能存在的风险完全接受。</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五</w:t>
      </w:r>
      <w:r>
        <w:rPr>
          <w:rFonts w:ascii="Times New Roman" w:eastAsia="宋体" w:hAnsi="Times New Roman" w:cs="Times New Roman" w:hint="eastAsia"/>
          <w:szCs w:val="21"/>
        </w:rPr>
        <w:t>）保证金的交纳及相关规定</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竞买保证金由申请人自行支付，不得代交。</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申请人在重庆市国有建设用地使用权和矿业权网上交易系统提交竞买申请后，系统自动随机生成唯一的保证金账号。申请人应在报名期限内，将竞买保证金交入随机生成的保证</w:t>
      </w:r>
      <w:r>
        <w:rPr>
          <w:rFonts w:ascii="Times New Roman" w:eastAsia="宋体" w:hAnsi="Times New Roman" w:cs="Times New Roman" w:hint="eastAsia"/>
          <w:szCs w:val="21"/>
        </w:rPr>
        <w:lastRenderedPageBreak/>
        <w:t>金账号。联合竞买的应在交纳保证金前约定由一家单位或各自</w:t>
      </w:r>
      <w:r>
        <w:rPr>
          <w:rFonts w:ascii="Times New Roman" w:eastAsia="宋体" w:hAnsi="Times New Roman" w:cs="Times New Roman" w:hint="eastAsia"/>
          <w:szCs w:val="21"/>
        </w:rPr>
        <w:t>按比例向保证金账号支付，确保足额交纳保证金。</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申请人每次提交竞买申请及交纳竞买保证金只对应一宗</w:t>
      </w:r>
      <w:r>
        <w:rPr>
          <w:rFonts w:ascii="Times New Roman" w:eastAsia="宋体" w:hAnsi="Times New Roman" w:cs="Times New Roman" w:hint="eastAsia"/>
          <w:szCs w:val="21"/>
        </w:rPr>
        <w:t>探矿权</w:t>
      </w:r>
      <w:r>
        <w:rPr>
          <w:rFonts w:ascii="Times New Roman" w:eastAsia="宋体" w:hAnsi="Times New Roman" w:cs="Times New Roman" w:hint="eastAsia"/>
          <w:szCs w:val="21"/>
        </w:rPr>
        <w:t>，如申请人同时竞买多宗</w:t>
      </w:r>
      <w:r>
        <w:rPr>
          <w:rFonts w:ascii="Times New Roman" w:eastAsia="宋体" w:hAnsi="Times New Roman" w:cs="Times New Roman" w:hint="eastAsia"/>
          <w:szCs w:val="21"/>
        </w:rPr>
        <w:t>探矿权</w:t>
      </w:r>
      <w:r>
        <w:rPr>
          <w:rFonts w:ascii="Times New Roman" w:eastAsia="宋体" w:hAnsi="Times New Roman" w:cs="Times New Roman" w:hint="eastAsia"/>
          <w:szCs w:val="21"/>
        </w:rPr>
        <w:t>的，应分别提交申请并按时足额交纳竞买保证金。</w:t>
      </w:r>
      <w:r>
        <w:rPr>
          <w:rFonts w:ascii="Times New Roman" w:eastAsia="宋体" w:hAnsi="Times New Roman" w:cs="Times New Roman" w:hint="eastAsia"/>
          <w:szCs w:val="21"/>
        </w:rPr>
        <w:t xml:space="preserve">    </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申请人应于报名期限内交纳竞买保证</w:t>
      </w:r>
      <w:r>
        <w:rPr>
          <w:rFonts w:ascii="Times New Roman" w:eastAsia="宋体" w:hAnsi="Times New Roman" w:cs="Times New Roman" w:hint="eastAsia"/>
          <w:szCs w:val="21"/>
        </w:rPr>
        <w:t>金人民币大写</w:t>
      </w:r>
      <w:proofErr w:type="gramStart"/>
      <w:r>
        <w:rPr>
          <w:rFonts w:ascii="宋体" w:eastAsia="宋体" w:hAnsi="宋体" w:cs="宋体" w:hint="eastAsia"/>
          <w:szCs w:val="21"/>
          <w:u w:val="single"/>
        </w:rPr>
        <w:t>肆</w:t>
      </w:r>
      <w:r>
        <w:rPr>
          <w:rFonts w:ascii="宋体" w:eastAsia="宋体" w:hAnsi="宋体" w:cs="宋体" w:hint="eastAsia"/>
          <w:szCs w:val="21"/>
          <w:u w:val="single"/>
        </w:rPr>
        <w:t>万</w:t>
      </w:r>
      <w:r>
        <w:rPr>
          <w:rFonts w:ascii="宋体" w:eastAsia="宋体" w:hAnsi="宋体" w:cs="宋体" w:hint="eastAsia"/>
          <w:szCs w:val="21"/>
          <w:u w:val="single"/>
        </w:rPr>
        <w:t>零陆佰零捌</w:t>
      </w:r>
      <w:proofErr w:type="gramEnd"/>
      <w:r>
        <w:rPr>
          <w:rFonts w:ascii="宋体" w:eastAsia="宋体" w:hAnsi="宋体" w:cs="宋体" w:hint="eastAsia"/>
          <w:szCs w:val="21"/>
          <w:u w:val="single"/>
        </w:rPr>
        <w:t>元整</w:t>
      </w:r>
      <w:r>
        <w:rPr>
          <w:rFonts w:ascii="Times New Roman" w:eastAsia="宋体" w:hAnsi="Times New Roman" w:cs="Times New Roman" w:hint="eastAsia"/>
          <w:szCs w:val="21"/>
        </w:rPr>
        <w:t>（小写</w:t>
      </w:r>
      <w:r>
        <w:rPr>
          <w:rFonts w:ascii="宋体" w:eastAsia="宋体" w:hAnsi="宋体" w:cs="宋体" w:hint="eastAsia"/>
          <w:szCs w:val="21"/>
          <w:u w:val="single"/>
        </w:rPr>
        <w:t>4.0608</w:t>
      </w:r>
      <w:r>
        <w:rPr>
          <w:rFonts w:ascii="Times New Roman" w:eastAsia="宋体" w:hAnsi="Times New Roman" w:cs="Times New Roman" w:hint="eastAsia"/>
          <w:szCs w:val="21"/>
          <w:u w:val="single"/>
        </w:rPr>
        <w:t>万</w:t>
      </w:r>
      <w:r>
        <w:rPr>
          <w:rFonts w:ascii="Times New Roman" w:eastAsia="宋体" w:hAnsi="Times New Roman" w:cs="Times New Roman" w:hint="eastAsia"/>
          <w:szCs w:val="21"/>
        </w:rPr>
        <w:t>元），竞买保证金交纳时间以银行确认的到账时间为准。</w:t>
      </w:r>
      <w:r>
        <w:rPr>
          <w:rFonts w:ascii="宋体" w:eastAsia="宋体" w:hAnsi="宋体" w:cs="宋体" w:hint="eastAsia"/>
          <w:szCs w:val="21"/>
        </w:rPr>
        <w:t>竞买保证金到账截止时间为：</w:t>
      </w:r>
      <w:r>
        <w:rPr>
          <w:rFonts w:ascii="宋体" w:eastAsia="宋体" w:hAnsi="宋体" w:cs="宋体" w:hint="eastAsia"/>
          <w:iCs/>
          <w:szCs w:val="21"/>
          <w:u w:val="single"/>
        </w:rPr>
        <w:t>202</w:t>
      </w:r>
      <w:r>
        <w:rPr>
          <w:rFonts w:ascii="宋体" w:eastAsia="宋体" w:hAnsi="宋体" w:cs="宋体" w:hint="eastAsia"/>
          <w:iCs/>
          <w:szCs w:val="21"/>
          <w:u w:val="single"/>
        </w:rPr>
        <w:t>4</w:t>
      </w:r>
      <w:r>
        <w:rPr>
          <w:rFonts w:ascii="宋体" w:eastAsia="宋体" w:hAnsi="宋体" w:cs="宋体" w:hint="eastAsia"/>
          <w:iCs/>
          <w:szCs w:val="21"/>
          <w:u w:val="single"/>
        </w:rPr>
        <w:t>年</w:t>
      </w:r>
      <w:r>
        <w:rPr>
          <w:rFonts w:ascii="宋体" w:eastAsia="宋体" w:hAnsi="宋体" w:cs="宋体" w:hint="eastAsia"/>
          <w:iCs/>
          <w:szCs w:val="21"/>
          <w:u w:val="single"/>
        </w:rPr>
        <w:t>8</w:t>
      </w:r>
      <w:r>
        <w:rPr>
          <w:rFonts w:ascii="宋体" w:eastAsia="宋体" w:hAnsi="宋体" w:cs="宋体" w:hint="eastAsia"/>
          <w:iCs/>
          <w:szCs w:val="21"/>
          <w:u w:val="single"/>
        </w:rPr>
        <w:t>月</w:t>
      </w:r>
      <w:r>
        <w:rPr>
          <w:rFonts w:ascii="宋体" w:eastAsia="宋体" w:hAnsi="宋体" w:cs="宋体" w:hint="eastAsia"/>
          <w:iCs/>
          <w:szCs w:val="21"/>
          <w:u w:val="single"/>
        </w:rPr>
        <w:t>1</w:t>
      </w:r>
      <w:r>
        <w:rPr>
          <w:rFonts w:ascii="宋体" w:eastAsia="宋体" w:hAnsi="宋体" w:cs="宋体" w:hint="eastAsia"/>
          <w:iCs/>
          <w:szCs w:val="21"/>
          <w:u w:val="single"/>
        </w:rPr>
        <w:t>日</w:t>
      </w:r>
      <w:r>
        <w:rPr>
          <w:rFonts w:ascii="宋体" w:eastAsia="宋体" w:hAnsi="宋体" w:cs="宋体" w:hint="eastAsia"/>
          <w:iCs/>
          <w:szCs w:val="21"/>
          <w:u w:val="single"/>
        </w:rPr>
        <w:t>12:00</w:t>
      </w:r>
      <w:r>
        <w:rPr>
          <w:rFonts w:ascii="宋体" w:eastAsia="宋体" w:hAnsi="宋体" w:cs="宋体" w:hint="eastAsia"/>
          <w:szCs w:val="21"/>
        </w:rPr>
        <w:t>。</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为避免因竞买保证金到账时间延误，影响申请人顺利获取交易竞买资格，建议申请人在报名期限截止时间的</w:t>
      </w:r>
      <w:r>
        <w:rPr>
          <w:rFonts w:ascii="Times New Roman" w:eastAsia="宋体" w:hAnsi="Times New Roman" w:cs="Times New Roman" w:hint="eastAsia"/>
          <w:szCs w:val="21"/>
        </w:rPr>
        <w:t>1</w:t>
      </w:r>
      <w:r>
        <w:rPr>
          <w:rFonts w:ascii="Times New Roman" w:eastAsia="宋体" w:hAnsi="Times New Roman" w:cs="Times New Roman" w:hint="eastAsia"/>
          <w:szCs w:val="21"/>
        </w:rPr>
        <w:t>日前交纳竞买保证金。</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保证金账户只接受银行转账或电汇方式，不接受现金或现金汇款。</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申请人在规定时间内足额交纳了竞买保证金至指定账户的（以保证金到达指定账户时间为准），重庆市国有建设用地使用权和矿业权网上交易系统将自动颁发《保证金到账确认书》。</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如成功竞得，已缴纳的保证金可抵作矿业权出让收益，在出让合同签订</w:t>
      </w:r>
      <w:proofErr w:type="gramStart"/>
      <w:r>
        <w:rPr>
          <w:rFonts w:ascii="Times New Roman" w:eastAsia="宋体" w:hAnsi="Times New Roman" w:cs="Times New Roman"/>
          <w:szCs w:val="21"/>
        </w:rPr>
        <w:t>后由竞得</w:t>
      </w:r>
      <w:proofErr w:type="gramEnd"/>
      <w:r>
        <w:rPr>
          <w:rFonts w:ascii="Times New Roman" w:eastAsia="宋体" w:hAnsi="Times New Roman" w:cs="Times New Roman"/>
          <w:szCs w:val="21"/>
        </w:rPr>
        <w:t>人向矿产资源所在地的税务部门申报，竞买保证金账户管理单位在规定期限</w:t>
      </w:r>
      <w:proofErr w:type="gramStart"/>
      <w:r>
        <w:rPr>
          <w:rFonts w:ascii="Times New Roman" w:eastAsia="宋体" w:hAnsi="Times New Roman" w:cs="Times New Roman"/>
          <w:szCs w:val="21"/>
        </w:rPr>
        <w:t>内代竞</w:t>
      </w:r>
      <w:proofErr w:type="gramEnd"/>
      <w:r>
        <w:rPr>
          <w:rFonts w:ascii="Times New Roman" w:eastAsia="宋体" w:hAnsi="Times New Roman" w:cs="Times New Roman"/>
          <w:szCs w:val="21"/>
        </w:rPr>
        <w:t>得人向税务部门缴款；如未竞得，在成交日之后</w:t>
      </w:r>
      <w:r>
        <w:rPr>
          <w:rFonts w:ascii="Times New Roman" w:eastAsia="宋体" w:hAnsi="Times New Roman" w:cs="Times New Roman"/>
          <w:szCs w:val="21"/>
        </w:rPr>
        <w:t>1</w:t>
      </w:r>
      <w:r>
        <w:rPr>
          <w:rFonts w:ascii="Times New Roman" w:eastAsia="宋体" w:hAnsi="Times New Roman" w:cs="Times New Roman"/>
          <w:szCs w:val="21"/>
        </w:rPr>
        <w:t>个工作日内办理退还手续</w:t>
      </w:r>
      <w:r>
        <w:rPr>
          <w:rFonts w:ascii="Times New Roman" w:eastAsia="宋体" w:hAnsi="Times New Roman" w:cs="Times New Roman" w:hint="eastAsia"/>
          <w:szCs w:val="21"/>
        </w:rPr>
        <w:t>（</w:t>
      </w:r>
      <w:r>
        <w:rPr>
          <w:rFonts w:ascii="Times New Roman" w:eastAsia="宋体" w:hAnsi="Times New Roman" w:cs="Times New Roman"/>
          <w:szCs w:val="21"/>
        </w:rPr>
        <w:t>不计利息</w:t>
      </w:r>
      <w:r>
        <w:rPr>
          <w:rFonts w:ascii="Times New Roman" w:eastAsia="宋体" w:hAnsi="Times New Roman" w:cs="Times New Roman" w:hint="eastAsia"/>
          <w:szCs w:val="21"/>
        </w:rPr>
        <w:t>）</w:t>
      </w:r>
      <w:r>
        <w:rPr>
          <w:rFonts w:ascii="Times New Roman" w:eastAsia="宋体" w:hAnsi="Times New Roman" w:cs="Times New Roman"/>
          <w:szCs w:val="21"/>
        </w:rPr>
        <w:t>。</w:t>
      </w:r>
    </w:p>
    <w:p w:rsidR="001B350E" w:rsidRDefault="00667825">
      <w:pPr>
        <w:spacing w:line="360" w:lineRule="exact"/>
        <w:ind w:firstLineChars="200" w:firstLine="420"/>
        <w:rPr>
          <w:rFonts w:ascii="宋体" w:eastAsia="宋体" w:hAnsi="宋体" w:cs="宋体"/>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六</w:t>
      </w:r>
      <w:r>
        <w:rPr>
          <w:rFonts w:ascii="Times New Roman" w:eastAsia="宋体" w:hAnsi="Times New Roman" w:cs="Times New Roman" w:hint="eastAsia"/>
          <w:szCs w:val="21"/>
        </w:rPr>
        <w:t>）</w:t>
      </w:r>
      <w:r>
        <w:rPr>
          <w:rFonts w:ascii="Times New Roman" w:eastAsia="宋体" w:hAnsi="Times New Roman" w:cs="Times New Roman"/>
          <w:szCs w:val="21"/>
        </w:rPr>
        <w:t>报名资格审核相关程序</w:t>
      </w:r>
      <w:r>
        <w:rPr>
          <w:rFonts w:ascii="Times New Roman" w:eastAsia="宋体" w:hAnsi="Times New Roman" w:cs="Times New Roman" w:hint="eastAsia"/>
          <w:szCs w:val="21"/>
        </w:rPr>
        <w:t>：</w:t>
      </w:r>
      <w:r>
        <w:rPr>
          <w:rFonts w:ascii="Times New Roman" w:eastAsia="宋体" w:hAnsi="Times New Roman" w:cs="Times New Roman"/>
          <w:szCs w:val="21"/>
        </w:rPr>
        <w:t>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rsidR="001B350E" w:rsidRDefault="00667825">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五、确定竞得人的标准和方法</w:t>
      </w:r>
    </w:p>
    <w:p w:rsidR="001B350E" w:rsidRDefault="00667825">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szCs w:val="21"/>
        </w:rPr>
        <w:t>（一）</w:t>
      </w:r>
      <w:r>
        <w:rPr>
          <w:rFonts w:ascii="Times New Roman" w:eastAsia="宋体" w:hAnsi="Times New Roman" w:cs="Times New Roman" w:hint="eastAsia"/>
          <w:kern w:val="0"/>
          <w:szCs w:val="21"/>
        </w:rPr>
        <w:t>拍卖时间：</w:t>
      </w:r>
      <w:r>
        <w:rPr>
          <w:rFonts w:ascii="Times New Roman" w:eastAsia="宋体" w:hAnsi="Times New Roman" w:cs="Times New Roman" w:hint="eastAsia"/>
          <w:kern w:val="0"/>
          <w:szCs w:val="21"/>
        </w:rPr>
        <w:t>2024</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8</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日</w:t>
      </w:r>
      <w:r>
        <w:rPr>
          <w:rFonts w:ascii="Times New Roman" w:eastAsia="宋体" w:hAnsi="Times New Roman" w:cs="Times New Roman" w:hint="eastAsia"/>
          <w:kern w:val="0"/>
          <w:szCs w:val="21"/>
        </w:rPr>
        <w:t>10</w:t>
      </w:r>
      <w:r>
        <w:rPr>
          <w:rFonts w:ascii="Times New Roman" w:eastAsia="宋体" w:hAnsi="Times New Roman" w:cs="Times New Roman" w:hint="eastAsia"/>
          <w:kern w:val="0"/>
          <w:szCs w:val="21"/>
        </w:rPr>
        <w:t>时</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w:t>
      </w:r>
      <w:r>
        <w:rPr>
          <w:rFonts w:asciiTheme="minorEastAsia" w:hAnsiTheme="minorEastAsia" w:cstheme="minorEastAsia" w:hint="eastAsia"/>
          <w:szCs w:val="21"/>
        </w:rPr>
        <w:t>网上拍卖交易：</w:t>
      </w:r>
    </w:p>
    <w:p w:rsidR="001B350E" w:rsidRDefault="00667825">
      <w:pPr>
        <w:spacing w:line="360" w:lineRule="exact"/>
        <w:ind w:firstLineChars="200" w:firstLine="420"/>
        <w:rPr>
          <w:rFonts w:asciiTheme="minorEastAsia" w:hAnsiTheme="minorEastAsia" w:cstheme="minorEastAsia"/>
          <w:kern w:val="0"/>
          <w:szCs w:val="21"/>
        </w:rPr>
      </w:pPr>
      <w:r>
        <w:rPr>
          <w:rFonts w:asciiTheme="minorEastAsia" w:hAnsiTheme="minorEastAsia" w:cstheme="minorEastAsia" w:hint="eastAsia"/>
          <w:szCs w:val="21"/>
        </w:rPr>
        <w:t>1.</w:t>
      </w:r>
      <w:r>
        <w:rPr>
          <w:rFonts w:asciiTheme="minorEastAsia" w:hAnsiTheme="minorEastAsia" w:cstheme="minorEastAsia" w:hint="eastAsia"/>
          <w:szCs w:val="21"/>
        </w:rPr>
        <w:t>本次网上拍卖出让为无底价，采用网上增价报</w:t>
      </w:r>
      <w:r>
        <w:rPr>
          <w:rFonts w:asciiTheme="minorEastAsia" w:hAnsiTheme="minorEastAsia" w:cstheme="minorEastAsia" w:hint="eastAsia"/>
          <w:kern w:val="0"/>
          <w:szCs w:val="21"/>
        </w:rPr>
        <w:t>价的方式，</w:t>
      </w:r>
      <w:r>
        <w:rPr>
          <w:rFonts w:asciiTheme="minorEastAsia" w:hAnsiTheme="minorEastAsia" w:cstheme="minorEastAsia" w:hint="eastAsia"/>
          <w:szCs w:val="21"/>
        </w:rPr>
        <w:t>起拍价</w:t>
      </w:r>
      <w:r>
        <w:rPr>
          <w:rFonts w:asciiTheme="minorEastAsia" w:hAnsiTheme="minorEastAsia" w:cstheme="minorEastAsia" w:hint="eastAsia"/>
          <w:szCs w:val="21"/>
        </w:rPr>
        <w:t>为</w:t>
      </w:r>
      <w:r>
        <w:rPr>
          <w:rFonts w:asciiTheme="minorEastAsia" w:hAnsiTheme="minorEastAsia" w:cstheme="minorEastAsia" w:hint="eastAsia"/>
          <w:szCs w:val="21"/>
        </w:rPr>
        <w:t>出让收益</w:t>
      </w:r>
      <w:r>
        <w:rPr>
          <w:rFonts w:asciiTheme="minorEastAsia" w:hAnsiTheme="minorEastAsia" w:cstheme="minorEastAsia" w:hint="eastAsia"/>
          <w:szCs w:val="21"/>
        </w:rPr>
        <w:t>起始价，</w:t>
      </w:r>
      <w:r>
        <w:rPr>
          <w:rFonts w:asciiTheme="minorEastAsia" w:hAnsiTheme="minorEastAsia" w:cstheme="minorEastAsia" w:hint="eastAsia"/>
          <w:kern w:val="0"/>
          <w:szCs w:val="21"/>
        </w:rPr>
        <w:t>增价幅度为</w:t>
      </w:r>
      <w:r>
        <w:rPr>
          <w:rFonts w:asciiTheme="minorEastAsia" w:hAnsiTheme="minorEastAsia" w:cstheme="minorEastAsia" w:hint="eastAsia"/>
          <w:kern w:val="0"/>
          <w:szCs w:val="21"/>
          <w:u w:val="single"/>
        </w:rPr>
        <w:t>1</w:t>
      </w:r>
      <w:r>
        <w:rPr>
          <w:rFonts w:asciiTheme="minorEastAsia" w:hAnsiTheme="minorEastAsia" w:cstheme="minorEastAsia" w:hint="eastAsia"/>
          <w:kern w:val="0"/>
          <w:szCs w:val="21"/>
        </w:rPr>
        <w:t>万元或</w:t>
      </w:r>
      <w:r>
        <w:rPr>
          <w:rFonts w:asciiTheme="minorEastAsia" w:hAnsiTheme="minorEastAsia" w:cstheme="minorEastAsia" w:hint="eastAsia"/>
          <w:kern w:val="0"/>
          <w:szCs w:val="21"/>
          <w:u w:val="single"/>
        </w:rPr>
        <w:t>1</w:t>
      </w:r>
      <w:r>
        <w:rPr>
          <w:rFonts w:asciiTheme="minorEastAsia" w:hAnsiTheme="minorEastAsia" w:cstheme="minorEastAsia" w:hint="eastAsia"/>
          <w:kern w:val="0"/>
          <w:szCs w:val="21"/>
        </w:rPr>
        <w:t>万元的整数</w:t>
      </w:r>
      <w:proofErr w:type="gramStart"/>
      <w:r>
        <w:rPr>
          <w:rFonts w:asciiTheme="minorEastAsia" w:hAnsiTheme="minorEastAsia" w:cstheme="minorEastAsia" w:hint="eastAsia"/>
          <w:kern w:val="0"/>
          <w:szCs w:val="21"/>
        </w:rPr>
        <w:t>倍</w:t>
      </w:r>
      <w:proofErr w:type="gramEnd"/>
      <w:r>
        <w:rPr>
          <w:rFonts w:asciiTheme="minorEastAsia" w:hAnsiTheme="minorEastAsia" w:cstheme="minorEastAsia" w:hint="eastAsia"/>
          <w:kern w:val="0"/>
          <w:szCs w:val="21"/>
        </w:rPr>
        <w:t>，按照价高者得原则确定竞得人。</w:t>
      </w:r>
    </w:p>
    <w:p w:rsidR="001B350E" w:rsidRDefault="00667825">
      <w:pPr>
        <w:spacing w:line="360" w:lineRule="exact"/>
        <w:ind w:firstLineChars="200" w:firstLine="420"/>
        <w:rPr>
          <w:rFonts w:asciiTheme="minorEastAsia" w:hAnsiTheme="minorEastAsia" w:cstheme="minorEastAsia"/>
          <w:kern w:val="0"/>
          <w:szCs w:val="21"/>
        </w:rPr>
      </w:pPr>
      <w:r>
        <w:rPr>
          <w:rFonts w:asciiTheme="minorEastAsia" w:hAnsiTheme="minorEastAsia" w:cstheme="minorEastAsia" w:hint="eastAsia"/>
          <w:kern w:val="0"/>
          <w:szCs w:val="21"/>
        </w:rPr>
        <w:t>2.</w:t>
      </w:r>
      <w:r>
        <w:rPr>
          <w:rFonts w:asciiTheme="minorEastAsia" w:hAnsiTheme="minorEastAsia" w:cstheme="minorEastAsia" w:hint="eastAsia"/>
          <w:kern w:val="0"/>
          <w:szCs w:val="21"/>
        </w:rPr>
        <w:t>获得竞买资格的竞买人通过网上交易系统进行竞价。</w:t>
      </w:r>
      <w:r>
        <w:rPr>
          <w:rFonts w:asciiTheme="minorEastAsia" w:hAnsiTheme="minorEastAsia" w:cstheme="minorEastAsia" w:hint="eastAsia"/>
          <w:kern w:val="0"/>
          <w:szCs w:val="21"/>
        </w:rPr>
        <w:t>竞买人应当谨慎报价，报价一经提交，不得修改或撤回。</w:t>
      </w:r>
    </w:p>
    <w:p w:rsidR="001B350E" w:rsidRDefault="00667825">
      <w:pPr>
        <w:spacing w:line="360" w:lineRule="exact"/>
        <w:ind w:firstLineChars="200" w:firstLine="420"/>
        <w:rPr>
          <w:rFonts w:asciiTheme="minorEastAsia" w:hAnsiTheme="minorEastAsia" w:cstheme="minorEastAsia"/>
          <w:kern w:val="0"/>
          <w:szCs w:val="21"/>
        </w:rPr>
      </w:pPr>
      <w:r>
        <w:rPr>
          <w:rFonts w:asciiTheme="minorEastAsia" w:hAnsiTheme="minorEastAsia" w:cstheme="minorEastAsia" w:hint="eastAsia"/>
          <w:kern w:val="0"/>
          <w:szCs w:val="21"/>
        </w:rPr>
        <w:t>3.</w:t>
      </w:r>
      <w:r>
        <w:rPr>
          <w:rFonts w:asciiTheme="minorEastAsia" w:hAnsiTheme="minorEastAsia" w:cstheme="minorEastAsia" w:hint="eastAsia"/>
          <w:kern w:val="0"/>
          <w:szCs w:val="21"/>
        </w:rPr>
        <w:t>网上拍卖时，网上交易系统以</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分钟倒计时为竞价时限，</w:t>
      </w:r>
      <w:r>
        <w:rPr>
          <w:rFonts w:asciiTheme="minorEastAsia" w:hAnsiTheme="minorEastAsia" w:cstheme="minorEastAsia" w:hint="eastAsia"/>
          <w:kern w:val="0"/>
          <w:szCs w:val="21"/>
        </w:rPr>
        <w:t>若</w:t>
      </w:r>
      <w:r>
        <w:rPr>
          <w:rFonts w:asciiTheme="minorEastAsia" w:hAnsiTheme="minorEastAsia" w:cstheme="minorEastAsia" w:hint="eastAsia"/>
          <w:kern w:val="0"/>
          <w:szCs w:val="21"/>
        </w:rPr>
        <w:t>在</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分钟倒计时内有新的报价，网上交易系统即从接受新的报价起再重新倒计时。</w:t>
      </w:r>
      <w:r>
        <w:rPr>
          <w:rFonts w:asciiTheme="minorEastAsia" w:hAnsiTheme="minorEastAsia" w:cstheme="minorEastAsia" w:hint="eastAsia"/>
          <w:kern w:val="0"/>
          <w:szCs w:val="21"/>
        </w:rPr>
        <w:t>若拍卖开始后，首个</w:t>
      </w:r>
      <w:r>
        <w:rPr>
          <w:rFonts w:asciiTheme="minorEastAsia" w:hAnsiTheme="minorEastAsia" w:cstheme="minorEastAsia" w:hint="eastAsia"/>
          <w:kern w:val="0"/>
          <w:szCs w:val="21"/>
        </w:rPr>
        <w:t>4</w:t>
      </w:r>
      <w:r>
        <w:rPr>
          <w:rFonts w:asciiTheme="minorEastAsia" w:hAnsiTheme="minorEastAsia" w:cstheme="minorEastAsia" w:hint="eastAsia"/>
          <w:kern w:val="0"/>
          <w:szCs w:val="21"/>
        </w:rPr>
        <w:t>分钟倒计时内均无人报价，则网上拍卖终止，探矿权不成交。</w:t>
      </w:r>
    </w:p>
    <w:p w:rsidR="001B350E" w:rsidRDefault="00667825">
      <w:pPr>
        <w:spacing w:line="360" w:lineRule="exact"/>
        <w:ind w:firstLineChars="200" w:firstLine="420"/>
        <w:rPr>
          <w:rFonts w:asciiTheme="minorEastAsia" w:hAnsiTheme="minorEastAsia" w:cstheme="minorEastAsia"/>
          <w:kern w:val="0"/>
          <w:szCs w:val="21"/>
        </w:rPr>
      </w:pPr>
      <w:r>
        <w:rPr>
          <w:rFonts w:asciiTheme="minorEastAsia" w:hAnsiTheme="minorEastAsia" w:cstheme="minorEastAsia" w:hint="eastAsia"/>
          <w:kern w:val="0"/>
          <w:szCs w:val="21"/>
        </w:rPr>
        <w:t>4.4</w:t>
      </w:r>
      <w:r>
        <w:rPr>
          <w:rFonts w:asciiTheme="minorEastAsia" w:hAnsiTheme="minorEastAsia" w:cstheme="minorEastAsia" w:hint="eastAsia"/>
          <w:kern w:val="0"/>
          <w:szCs w:val="21"/>
        </w:rPr>
        <w:t>分钟倒计时截止，</w:t>
      </w:r>
      <w:r>
        <w:rPr>
          <w:rFonts w:asciiTheme="minorEastAsia" w:hAnsiTheme="minorEastAsia" w:cstheme="minorEastAsia" w:hint="eastAsia"/>
          <w:kern w:val="0"/>
          <w:szCs w:val="21"/>
        </w:rPr>
        <w:t xml:space="preserve"> </w:t>
      </w:r>
      <w:r>
        <w:rPr>
          <w:rFonts w:asciiTheme="minorEastAsia" w:hAnsiTheme="minorEastAsia" w:cstheme="minorEastAsia" w:hint="eastAsia"/>
          <w:kern w:val="0"/>
          <w:szCs w:val="21"/>
        </w:rPr>
        <w:t>网上交易系统将不再接受新的报价，以最后一次报价为最终报价，网上交易系统自动判断竞价是否成功。</w:t>
      </w:r>
    </w:p>
    <w:p w:rsidR="001B350E" w:rsidRDefault="00667825">
      <w:pPr>
        <w:pStyle w:val="a0"/>
        <w:ind w:left="0" w:firstLineChars="200" w:firstLine="420"/>
        <w:rPr>
          <w:lang w:eastAsia="zh-CN"/>
        </w:rPr>
      </w:pPr>
      <w:r>
        <w:rPr>
          <w:rFonts w:asciiTheme="minorEastAsia" w:hAnsiTheme="minorEastAsia" w:cstheme="minorEastAsia" w:hint="eastAsia"/>
          <w:sz w:val="21"/>
          <w:szCs w:val="21"/>
          <w:lang w:eastAsia="zh-CN"/>
        </w:rPr>
        <w:t>5.</w:t>
      </w:r>
      <w:r>
        <w:rPr>
          <w:rFonts w:asciiTheme="minorEastAsia" w:hAnsiTheme="minorEastAsia" w:cstheme="minorEastAsia" w:hint="eastAsia"/>
          <w:sz w:val="21"/>
          <w:szCs w:val="21"/>
          <w:lang w:eastAsia="zh-CN"/>
        </w:rPr>
        <w:t>网上拍卖结束时，网上交易系统将自动关闭报价通道，并公布竞价结果同时网上交易系统将向竞买人自动核发《竞得入选人通知书》</w:t>
      </w:r>
      <w:r>
        <w:rPr>
          <w:rFonts w:asciiTheme="minorEastAsia" w:hAnsiTheme="minorEastAsia" w:cstheme="minorEastAsia" w:hint="eastAsia"/>
          <w:sz w:val="21"/>
          <w:szCs w:val="21"/>
          <w:lang w:eastAsia="zh-CN"/>
        </w:rPr>
        <w:t>。</w:t>
      </w:r>
    </w:p>
    <w:p w:rsidR="001B350E" w:rsidRDefault="00667825">
      <w:pPr>
        <w:spacing w:line="36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（三）</w:t>
      </w:r>
      <w:r>
        <w:rPr>
          <w:rFonts w:asciiTheme="minorEastAsia" w:hAnsiTheme="minorEastAsia" w:cstheme="minorEastAsia" w:hint="eastAsia"/>
          <w:szCs w:val="21"/>
        </w:rPr>
        <w:t>成交确认</w:t>
      </w:r>
      <w:r>
        <w:rPr>
          <w:rFonts w:asciiTheme="minorEastAsia" w:hAnsiTheme="minorEastAsia" w:cstheme="minorEastAsia" w:hint="eastAsia"/>
          <w:szCs w:val="21"/>
        </w:rPr>
        <w:t>书签订：</w:t>
      </w:r>
      <w:r>
        <w:rPr>
          <w:rFonts w:asciiTheme="minorEastAsia" w:hAnsiTheme="minorEastAsia" w:cstheme="minorEastAsia" w:hint="eastAsia"/>
          <w:szCs w:val="21"/>
        </w:rPr>
        <w:t>该宗</w:t>
      </w:r>
      <w:r>
        <w:rPr>
          <w:rFonts w:asciiTheme="minorEastAsia" w:hAnsiTheme="minorEastAsia" w:cstheme="minorEastAsia" w:hint="eastAsia"/>
          <w:szCs w:val="21"/>
        </w:rPr>
        <w:t>探矿</w:t>
      </w:r>
      <w:r>
        <w:rPr>
          <w:rFonts w:asciiTheme="minorEastAsia" w:hAnsiTheme="minorEastAsia" w:cstheme="minorEastAsia" w:hint="eastAsia"/>
          <w:szCs w:val="21"/>
        </w:rPr>
        <w:t>权网上交易实行竞买</w:t>
      </w:r>
      <w:proofErr w:type="gramStart"/>
      <w:r>
        <w:rPr>
          <w:rFonts w:asciiTheme="minorEastAsia" w:hAnsiTheme="minorEastAsia" w:cstheme="minorEastAsia" w:hint="eastAsia"/>
          <w:szCs w:val="21"/>
        </w:rPr>
        <w:t>资格前审制度</w:t>
      </w:r>
      <w:proofErr w:type="gramEnd"/>
      <w:r>
        <w:rPr>
          <w:rFonts w:asciiTheme="minorEastAsia" w:hAnsiTheme="minorEastAsia" w:cstheme="minorEastAsia" w:hint="eastAsia"/>
          <w:szCs w:val="21"/>
        </w:rPr>
        <w:t>，竞得入选人须在竞价完成后</w:t>
      </w:r>
      <w:r>
        <w:rPr>
          <w:rFonts w:asciiTheme="minorEastAsia" w:hAnsiTheme="minorEastAsia" w:cstheme="minorEastAsia" w:hint="eastAsia"/>
          <w:szCs w:val="21"/>
        </w:rPr>
        <w:t>2</w:t>
      </w:r>
      <w:r>
        <w:rPr>
          <w:rFonts w:asciiTheme="minorEastAsia" w:hAnsiTheme="minorEastAsia" w:cstheme="minorEastAsia" w:hint="eastAsia"/>
          <w:szCs w:val="21"/>
        </w:rPr>
        <w:t>个工作日内持《</w:t>
      </w:r>
      <w:r>
        <w:rPr>
          <w:rFonts w:asciiTheme="minorEastAsia" w:hAnsiTheme="minorEastAsia" w:cstheme="minorEastAsia" w:hint="eastAsia"/>
          <w:kern w:val="0"/>
          <w:szCs w:val="21"/>
        </w:rPr>
        <w:t>竞得入选人通知书</w:t>
      </w:r>
      <w:r>
        <w:rPr>
          <w:rFonts w:asciiTheme="minorEastAsia" w:hAnsiTheme="minorEastAsia" w:cstheme="minorEastAsia" w:hint="eastAsia"/>
          <w:szCs w:val="21"/>
        </w:rPr>
        <w:t>》及报名资料纸质件与重庆市公共资源交易中心签订《</w:t>
      </w:r>
      <w:r>
        <w:rPr>
          <w:rFonts w:asciiTheme="minorEastAsia" w:hAnsiTheme="minorEastAsia" w:cstheme="minorEastAsia" w:hint="eastAsia"/>
          <w:szCs w:val="21"/>
        </w:rPr>
        <w:t>探矿</w:t>
      </w:r>
      <w:r>
        <w:rPr>
          <w:rFonts w:asciiTheme="minorEastAsia" w:hAnsiTheme="minorEastAsia" w:cstheme="minorEastAsia" w:hint="eastAsia"/>
          <w:szCs w:val="21"/>
        </w:rPr>
        <w:t>权出让成交确认书》。</w:t>
      </w:r>
    </w:p>
    <w:p w:rsidR="001B350E" w:rsidRDefault="00667825">
      <w:pPr>
        <w:spacing w:line="360" w:lineRule="exact"/>
        <w:ind w:firstLineChars="200" w:firstLine="420"/>
        <w:rPr>
          <w:rFonts w:asciiTheme="minorEastAsia" w:hAnsiTheme="minorEastAsia" w:cstheme="minorEastAsia"/>
          <w:szCs w:val="21"/>
        </w:rPr>
      </w:pPr>
      <w:r>
        <w:rPr>
          <w:rFonts w:asciiTheme="minorEastAsia" w:hAnsiTheme="minorEastAsia" w:cstheme="minorEastAsia" w:hint="eastAsia"/>
          <w:kern w:val="0"/>
          <w:szCs w:val="21"/>
        </w:rPr>
        <w:t>（四）成交公示：拍卖成交后</w:t>
      </w:r>
      <w:r>
        <w:rPr>
          <w:rFonts w:asciiTheme="minorEastAsia" w:hAnsiTheme="minorEastAsia" w:cstheme="minorEastAsia" w:hint="eastAsia"/>
          <w:szCs w:val="21"/>
        </w:rPr>
        <w:t>的竞得人按规定即时签订《成交确认书》，成交结果在相</w:t>
      </w:r>
      <w:r>
        <w:rPr>
          <w:rFonts w:asciiTheme="minorEastAsia" w:hAnsiTheme="minorEastAsia" w:cstheme="minorEastAsia" w:hint="eastAsia"/>
          <w:szCs w:val="21"/>
        </w:rPr>
        <w:lastRenderedPageBreak/>
        <w:t>关网站公示</w:t>
      </w:r>
      <w:r>
        <w:rPr>
          <w:rFonts w:asciiTheme="minorEastAsia" w:hAnsiTheme="minorEastAsia" w:cstheme="minorEastAsia" w:hint="eastAsia"/>
          <w:szCs w:val="21"/>
        </w:rPr>
        <w:t>10</w:t>
      </w:r>
      <w:r>
        <w:rPr>
          <w:rFonts w:asciiTheme="minorEastAsia" w:hAnsiTheme="minorEastAsia" w:cstheme="minorEastAsia" w:hint="eastAsia"/>
          <w:szCs w:val="21"/>
        </w:rPr>
        <w:t>个工作日。</w:t>
      </w:r>
    </w:p>
    <w:p w:rsidR="001B350E" w:rsidRDefault="00667825">
      <w:pPr>
        <w:spacing w:line="360" w:lineRule="exact"/>
        <w:ind w:firstLineChars="200" w:firstLine="420"/>
        <w:rPr>
          <w:rFonts w:ascii="宋体" w:eastAsia="宋体" w:hAnsi="宋体" w:cs="宋体"/>
          <w:szCs w:val="21"/>
        </w:rPr>
      </w:pPr>
      <w:r>
        <w:rPr>
          <w:rFonts w:asciiTheme="minorEastAsia" w:hAnsiTheme="minorEastAsia" w:cstheme="minorEastAsia" w:hint="eastAsia"/>
          <w:szCs w:val="21"/>
        </w:rPr>
        <w:t>（</w:t>
      </w:r>
      <w:r>
        <w:rPr>
          <w:rFonts w:asciiTheme="minorEastAsia" w:hAnsiTheme="minorEastAsia" w:cstheme="minorEastAsia" w:hint="eastAsia"/>
          <w:szCs w:val="21"/>
        </w:rPr>
        <w:t>五</w:t>
      </w:r>
      <w:r>
        <w:rPr>
          <w:rFonts w:asciiTheme="minorEastAsia" w:hAnsiTheme="minorEastAsia" w:cstheme="minorEastAsia" w:hint="eastAsia"/>
          <w:szCs w:val="21"/>
        </w:rPr>
        <w:t>）</w:t>
      </w:r>
      <w:r>
        <w:rPr>
          <w:rFonts w:asciiTheme="minorEastAsia" w:hAnsiTheme="minorEastAsia" w:cstheme="minorEastAsia" w:hint="eastAsia"/>
          <w:szCs w:val="21"/>
        </w:rPr>
        <w:t>网上</w:t>
      </w:r>
      <w:r>
        <w:rPr>
          <w:rFonts w:asciiTheme="minorEastAsia" w:hAnsiTheme="minorEastAsia" w:cstheme="minorEastAsia" w:hint="eastAsia"/>
          <w:szCs w:val="21"/>
        </w:rPr>
        <w:t>拍卖</w:t>
      </w:r>
      <w:proofErr w:type="gramStart"/>
      <w:r>
        <w:rPr>
          <w:rFonts w:asciiTheme="minorEastAsia" w:hAnsiTheme="minorEastAsia" w:cstheme="minorEastAsia" w:hint="eastAsia"/>
          <w:szCs w:val="21"/>
        </w:rPr>
        <w:t>程序及竞得</w:t>
      </w:r>
      <w:proofErr w:type="gramEnd"/>
      <w:r>
        <w:rPr>
          <w:rFonts w:asciiTheme="minorEastAsia" w:hAnsiTheme="minorEastAsia" w:cstheme="minorEastAsia" w:hint="eastAsia"/>
          <w:szCs w:val="21"/>
        </w:rPr>
        <w:t>方式按照《中华人民共和国拍卖法》及重庆市有关规定执行。如在拍卖程序中，本探矿权因监管部门要求需终止交易行为的，在告知竞买人后，退还探矿权竞买人已交纳的竞买保证金，不计利息。</w:t>
      </w:r>
    </w:p>
    <w:p w:rsidR="001B350E" w:rsidRDefault="00667825">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六、</w:t>
      </w:r>
      <w:r>
        <w:rPr>
          <w:rFonts w:ascii="Times New Roman" w:eastAsia="宋体" w:hAnsi="Times New Roman" w:cs="Times New Roman" w:hint="eastAsia"/>
          <w:b/>
          <w:bCs/>
          <w:szCs w:val="21"/>
        </w:rPr>
        <w:t>出让收益的缴纳</w:t>
      </w:r>
    </w:p>
    <w:p w:rsidR="001B350E" w:rsidRDefault="00667825">
      <w:pPr>
        <w:ind w:firstLineChars="200" w:firstLine="420"/>
      </w:pPr>
      <w:r>
        <w:rPr>
          <w:rFonts w:ascii="宋体" w:eastAsia="宋体" w:hAnsi="宋体" w:cs="宋体" w:hint="eastAsia"/>
          <w:szCs w:val="21"/>
        </w:rPr>
        <w:t>根据财政部自然资源部税务总局《矿业权出让收益征收办法》（财综〔</w:t>
      </w:r>
      <w:r>
        <w:rPr>
          <w:rFonts w:ascii="宋体" w:eastAsia="宋体" w:hAnsi="宋体" w:cs="宋体" w:hint="eastAsia"/>
          <w:szCs w:val="21"/>
        </w:rPr>
        <w:t>2023</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rPr>
        <w:t>号）及重庆市有关规定，该宗探矿权在出让合同签订后一次性缴纳拍卖确定的出让收益（成交价部分）；</w:t>
      </w:r>
      <w:r>
        <w:rPr>
          <w:rFonts w:ascii="宋体" w:eastAsia="宋体" w:hAnsi="宋体" w:cs="宋体"/>
          <w:szCs w:val="21"/>
        </w:rPr>
        <w:t>在开采时，按矿业权出让收益率</w:t>
      </w:r>
      <w:r>
        <w:rPr>
          <w:rFonts w:ascii="宋体" w:eastAsia="宋体" w:hAnsi="宋体" w:cs="宋体" w:hint="eastAsia"/>
          <w:szCs w:val="21"/>
        </w:rPr>
        <w:t>（铅、锌</w:t>
      </w:r>
      <w:r>
        <w:rPr>
          <w:rFonts w:ascii="宋体" w:eastAsia="宋体" w:hAnsi="宋体" w:cs="宋体" w:hint="eastAsia"/>
          <w:szCs w:val="21"/>
        </w:rPr>
        <w:t>2.3%</w:t>
      </w:r>
      <w:r>
        <w:rPr>
          <w:rFonts w:ascii="宋体" w:eastAsia="宋体" w:hAnsi="宋体" w:cs="宋体" w:hint="eastAsia"/>
          <w:szCs w:val="21"/>
        </w:rPr>
        <w:t>，重晶石</w:t>
      </w:r>
      <w:r>
        <w:rPr>
          <w:rFonts w:ascii="宋体" w:eastAsia="宋体" w:hAnsi="宋体" w:cs="宋体" w:hint="eastAsia"/>
          <w:szCs w:val="21"/>
        </w:rPr>
        <w:t>2.9 %</w:t>
      </w:r>
      <w:r>
        <w:rPr>
          <w:rFonts w:ascii="宋体" w:eastAsia="宋体" w:hAnsi="宋体" w:cs="宋体" w:hint="eastAsia"/>
          <w:szCs w:val="21"/>
        </w:rPr>
        <w:t>）</w:t>
      </w:r>
      <w:r>
        <w:rPr>
          <w:rFonts w:ascii="宋体" w:eastAsia="宋体" w:hAnsi="宋体" w:cs="宋体"/>
          <w:szCs w:val="21"/>
        </w:rPr>
        <w:t>逐年</w:t>
      </w:r>
      <w:r>
        <w:rPr>
          <w:rFonts w:ascii="宋体" w:eastAsia="宋体" w:hAnsi="宋体" w:cs="宋体" w:hint="eastAsia"/>
          <w:szCs w:val="21"/>
        </w:rPr>
        <w:t>缴纳</w:t>
      </w:r>
      <w:r>
        <w:rPr>
          <w:rFonts w:ascii="宋体" w:eastAsia="宋体" w:hAnsi="宋体" w:cs="宋体"/>
          <w:szCs w:val="21"/>
        </w:rPr>
        <w:t>采矿</w:t>
      </w:r>
      <w:r>
        <w:rPr>
          <w:rFonts w:ascii="宋体" w:eastAsia="宋体" w:hAnsi="宋体" w:cs="宋体" w:hint="eastAsia"/>
          <w:szCs w:val="21"/>
        </w:rPr>
        <w:t>阶段</w:t>
      </w:r>
      <w:r>
        <w:rPr>
          <w:rFonts w:ascii="宋体" w:eastAsia="宋体" w:hAnsi="宋体" w:cs="宋体"/>
          <w:szCs w:val="21"/>
        </w:rPr>
        <w:t>出让收益</w:t>
      </w:r>
      <w:r>
        <w:rPr>
          <w:rFonts w:ascii="宋体" w:eastAsia="宋体" w:hAnsi="宋体" w:cs="宋体" w:hint="eastAsia"/>
          <w:szCs w:val="21"/>
        </w:rPr>
        <w:t>（收益率部分）</w:t>
      </w:r>
      <w:r>
        <w:rPr>
          <w:rFonts w:ascii="宋体" w:eastAsia="宋体" w:hAnsi="宋体" w:cs="宋体" w:hint="eastAsia"/>
          <w:szCs w:val="21"/>
        </w:rPr>
        <w:t>（采矿权出让收益</w:t>
      </w:r>
      <w:r>
        <w:rPr>
          <w:rFonts w:ascii="宋体" w:eastAsia="宋体" w:hAnsi="宋体" w:cs="宋体" w:hint="eastAsia"/>
          <w:szCs w:val="21"/>
        </w:rPr>
        <w:t>=</w:t>
      </w:r>
      <w:r>
        <w:rPr>
          <w:rFonts w:ascii="宋体" w:eastAsia="宋体" w:hAnsi="宋体" w:cs="宋体" w:hint="eastAsia"/>
          <w:szCs w:val="21"/>
        </w:rPr>
        <w:t>年度矿产品销售收入×矿业权出让收益率</w:t>
      </w:r>
      <w:r>
        <w:rPr>
          <w:rFonts w:ascii="宋体" w:eastAsia="宋体" w:hAnsi="宋体" w:cs="宋体" w:hint="eastAsia"/>
          <w:szCs w:val="21"/>
        </w:rPr>
        <w:t>）</w:t>
      </w:r>
      <w:r>
        <w:rPr>
          <w:rFonts w:ascii="宋体" w:eastAsia="宋体" w:hAnsi="宋体" w:cs="宋体" w:hint="eastAsia"/>
          <w:szCs w:val="21"/>
        </w:rPr>
        <w:t>。</w:t>
      </w:r>
    </w:p>
    <w:p w:rsidR="001B350E" w:rsidRDefault="00667825">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七</w:t>
      </w:r>
      <w:r>
        <w:rPr>
          <w:rFonts w:ascii="Times New Roman" w:eastAsia="宋体" w:hAnsi="Times New Roman" w:cs="Times New Roman" w:hint="eastAsia"/>
          <w:b/>
          <w:bCs/>
          <w:szCs w:val="21"/>
        </w:rPr>
        <w:t>、风险提示</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（一）因地质勘查工作实际需要，有关该宗探矿权的用地、用水、用电、公路、环保、基础设施等工作，</w:t>
      </w:r>
      <w:proofErr w:type="gramStart"/>
      <w:r>
        <w:rPr>
          <w:rFonts w:ascii="Times New Roman" w:eastAsia="宋体" w:hAnsi="Times New Roman" w:cs="Times New Roman" w:hint="eastAsia"/>
          <w:szCs w:val="21"/>
        </w:rPr>
        <w:t>由竞得</w:t>
      </w:r>
      <w:proofErr w:type="gramEnd"/>
      <w:r>
        <w:rPr>
          <w:rFonts w:ascii="Times New Roman" w:eastAsia="宋体" w:hAnsi="Times New Roman" w:cs="Times New Roman" w:hint="eastAsia"/>
          <w:szCs w:val="21"/>
        </w:rPr>
        <w:t>人自行负责解决并依法完善相关手续。</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得人须在取得了勘查许可证后方可开展勘查工作，并且在勘查、经营活动中严格遵守相关的法律法规，如发生违反法律法规的行为，自然资源主管部门将依法给予包括吊销勘查许可证在内的行政处罚，由此产生的法律</w:t>
      </w:r>
      <w:proofErr w:type="gramStart"/>
      <w:r>
        <w:rPr>
          <w:rFonts w:ascii="Times New Roman" w:eastAsia="宋体" w:hAnsi="Times New Roman" w:cs="Times New Roman" w:hint="eastAsia"/>
          <w:szCs w:val="21"/>
        </w:rPr>
        <w:t>后果由竞得</w:t>
      </w:r>
      <w:proofErr w:type="gramEnd"/>
      <w:r>
        <w:rPr>
          <w:rFonts w:ascii="Times New Roman" w:eastAsia="宋体" w:hAnsi="Times New Roman" w:cs="Times New Roman" w:hint="eastAsia"/>
          <w:szCs w:val="21"/>
        </w:rPr>
        <w:t>人承担，出让人不退还已收取的探矿权出让收益等相关费用。</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（三）非因出让人过失造成的探矿权损减（包含但不限于勘查区块面积缩减、勘查许可证废止、勘查许可证被吊销、出让合同终止等），出让人已经收取的探矿权出让收益等费用一律不予退还。</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（四）矿产资源勘查有着不可预见的风险，竞买申请人须慎重并自行承担风险。出现包含但不限于下列的情形，出让人不退还已收取的探矿权出让收益等相关费用。</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在勘查许可证载明的区块范围和有效期限内</w:t>
      </w:r>
      <w:r>
        <w:rPr>
          <w:rFonts w:ascii="Times New Roman" w:eastAsia="宋体" w:hAnsi="Times New Roman" w:cs="Times New Roman"/>
          <w:szCs w:val="21"/>
        </w:rPr>
        <w:t>,</w:t>
      </w:r>
      <w:r>
        <w:rPr>
          <w:rFonts w:ascii="Times New Roman" w:eastAsia="宋体" w:hAnsi="Times New Roman" w:cs="Times New Roman" w:hint="eastAsia"/>
          <w:szCs w:val="21"/>
        </w:rPr>
        <w:t>不能找到可供开采的矿产资源；</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法律法规修改或国家政策变化、矿产资源规划调整，包括但不限于安全、环境保护、产业政策等要求</w:t>
      </w:r>
      <w:r>
        <w:rPr>
          <w:rFonts w:ascii="Times New Roman" w:eastAsia="宋体" w:hAnsi="Times New Roman" w:cs="Times New Roman"/>
          <w:szCs w:val="21"/>
        </w:rPr>
        <w:t>,</w:t>
      </w:r>
      <w:r>
        <w:rPr>
          <w:rFonts w:ascii="Times New Roman" w:eastAsia="宋体" w:hAnsi="Times New Roman" w:cs="Times New Roman" w:hint="eastAsia"/>
          <w:szCs w:val="21"/>
        </w:rPr>
        <w:t>对特定探矿手段、选矿方法的</w:t>
      </w:r>
      <w:r>
        <w:rPr>
          <w:rFonts w:ascii="Times New Roman" w:eastAsia="宋体" w:hAnsi="Times New Roman" w:cs="Times New Roman" w:hint="eastAsia"/>
          <w:szCs w:val="21"/>
        </w:rPr>
        <w:t>限制对探矿权造成不利影响或不能转为采矿权的；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以往开展的地质工作、形成的地质勘查资料存在瑕疵</w:t>
      </w:r>
      <w:r>
        <w:rPr>
          <w:rFonts w:ascii="Times New Roman" w:eastAsia="宋体" w:hAnsi="Times New Roman" w:cs="Times New Roman" w:hint="eastAsia"/>
          <w:szCs w:val="21"/>
        </w:rPr>
        <w:t>。</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五</w:t>
      </w:r>
      <w:r>
        <w:rPr>
          <w:rFonts w:ascii="Times New Roman" w:eastAsia="宋体" w:hAnsi="Times New Roman" w:cs="Times New Roman" w:hint="eastAsia"/>
          <w:szCs w:val="21"/>
        </w:rPr>
        <w:t>）网络安全风险提示。申请人或竞得人网上报名行为所产生的法律后果，由申请人或竞得人自行承担。</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操作系统请使用</w:t>
      </w:r>
      <w:r>
        <w:rPr>
          <w:rFonts w:ascii="Times New Roman" w:eastAsia="宋体" w:hAnsi="Times New Roman" w:cs="Times New Roman" w:hint="eastAsia"/>
          <w:szCs w:val="21"/>
        </w:rPr>
        <w:t>Win10</w:t>
      </w:r>
      <w:r>
        <w:rPr>
          <w:rFonts w:ascii="Times New Roman" w:eastAsia="宋体" w:hAnsi="Times New Roman" w:cs="Times New Roman" w:hint="eastAsia"/>
          <w:szCs w:val="21"/>
        </w:rPr>
        <w:t>及以上</w:t>
      </w:r>
      <w:r>
        <w:rPr>
          <w:rFonts w:ascii="Times New Roman" w:eastAsia="宋体" w:hAnsi="Times New Roman" w:cs="Times New Roman" w:hint="eastAsia"/>
          <w:szCs w:val="21"/>
        </w:rPr>
        <w:t>；浏览器请使用</w:t>
      </w:r>
      <w:r>
        <w:rPr>
          <w:rFonts w:ascii="Times New Roman" w:eastAsia="宋体" w:hAnsi="Times New Roman" w:cs="Times New Roman" w:hint="eastAsia"/>
          <w:szCs w:val="21"/>
        </w:rPr>
        <w:t>Edge</w:t>
      </w:r>
      <w:r>
        <w:rPr>
          <w:rFonts w:ascii="Times New Roman" w:eastAsia="宋体" w:hAnsi="Times New Roman" w:cs="Times New Roman" w:hint="eastAsia"/>
          <w:szCs w:val="21"/>
        </w:rPr>
        <w:t>浏览器</w:t>
      </w:r>
      <w:r>
        <w:rPr>
          <w:rFonts w:ascii="Times New Roman" w:eastAsia="宋体" w:hAnsi="Times New Roman" w:cs="Times New Roman" w:hint="eastAsia"/>
          <w:szCs w:val="21"/>
        </w:rPr>
        <w:t>，其它操作系统与浏览器可能会影响申请人正常参与网上报名活动。因浏览器使用不当引致的后果由申请人自行承担；</w:t>
      </w:r>
    </w:p>
    <w:p w:rsidR="001B350E" w:rsidRDefault="00667825">
      <w:pPr>
        <w:spacing w:line="360" w:lineRule="exact"/>
        <w:ind w:firstLineChars="200" w:firstLine="420"/>
      </w:pPr>
      <w:r>
        <w:rPr>
          <w:rFonts w:ascii="Times New Roman" w:eastAsia="宋体" w:hAnsi="Times New Roman" w:cs="Times New Roman" w:hint="eastAsia"/>
          <w:szCs w:val="21"/>
        </w:rPr>
        <w:t>2.</w:t>
      </w:r>
      <w:r>
        <w:rPr>
          <w:rFonts w:ascii="Times New Roman" w:eastAsia="宋体" w:hAnsi="Times New Roman" w:cs="Times New Roman" w:hint="eastAsia"/>
          <w:szCs w:val="21"/>
        </w:rPr>
        <w:t>申请人应妥善保管数字证书及其密码，凡在互联网使用数字证书登录交易系统所实施的行为，视为申请人的真实意思表示或经过申请人的合法授权，行为所产生的法律后果及责任由申请人自行承担。</w:t>
      </w:r>
    </w:p>
    <w:p w:rsidR="001B350E" w:rsidRDefault="00667825">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八</w:t>
      </w:r>
      <w:r>
        <w:rPr>
          <w:rFonts w:ascii="Times New Roman" w:eastAsia="宋体" w:hAnsi="Times New Roman" w:cs="Times New Roman" w:hint="eastAsia"/>
          <w:b/>
          <w:bCs/>
          <w:szCs w:val="21"/>
        </w:rPr>
        <w:t>、违约责任、公共资源交易领域失信联合惩戒相关提示</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（一）对违反公共资源交易法律法规，违背诚实信用原则的竞买人，将按照《关于对公共资源领域严重失信主体开展联合惩戒备忘录》（</w:t>
      </w:r>
      <w:proofErr w:type="gramStart"/>
      <w:r>
        <w:rPr>
          <w:rFonts w:ascii="Times New Roman" w:eastAsia="宋体" w:hAnsi="Times New Roman" w:cs="Times New Roman" w:hint="eastAsia"/>
          <w:szCs w:val="21"/>
        </w:rPr>
        <w:t>发改法规</w:t>
      </w:r>
      <w:proofErr w:type="gramEnd"/>
      <w:r>
        <w:rPr>
          <w:rFonts w:ascii="Times New Roman" w:eastAsia="宋体" w:hAnsi="Times New Roman" w:cs="Times New Roman" w:hint="eastAsia"/>
          <w:szCs w:val="21"/>
        </w:rPr>
        <w:t>〔</w:t>
      </w:r>
      <w:r>
        <w:rPr>
          <w:rFonts w:ascii="Times New Roman" w:eastAsia="宋体" w:hAnsi="Times New Roman" w:cs="Times New Roman"/>
          <w:szCs w:val="21"/>
        </w:rPr>
        <w:t>2018</w:t>
      </w:r>
      <w:r>
        <w:rPr>
          <w:rFonts w:ascii="Times New Roman" w:eastAsia="宋体" w:hAnsi="Times New Roman" w:cs="Times New Roman" w:hint="eastAsia"/>
          <w:szCs w:val="21"/>
        </w:rPr>
        <w:t>〕</w:t>
      </w:r>
      <w:r>
        <w:rPr>
          <w:rFonts w:ascii="Times New Roman" w:eastAsia="宋体" w:hAnsi="Times New Roman" w:cs="Times New Roman"/>
          <w:szCs w:val="21"/>
        </w:rPr>
        <w:t>457</w:t>
      </w:r>
      <w:r>
        <w:rPr>
          <w:rFonts w:ascii="Times New Roman" w:eastAsia="宋体" w:hAnsi="Times New Roman" w:cs="Times New Roman" w:hint="eastAsia"/>
          <w:szCs w:val="21"/>
        </w:rPr>
        <w:t>号）的规定，对相关失信企业和失信个人实施联合惩戒并按照公告约定承担相应的违约责任。</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（二）有下列情形之一的，视为竞买人、竞得人违约，竞</w:t>
      </w:r>
      <w:r>
        <w:rPr>
          <w:rFonts w:ascii="Times New Roman" w:eastAsia="宋体" w:hAnsi="Times New Roman" w:cs="Times New Roman" w:hint="eastAsia"/>
          <w:szCs w:val="21"/>
        </w:rPr>
        <w:t>得结果无效，并将其列入失信联合惩戒名单</w:t>
      </w:r>
      <w:r w:rsidR="00370684">
        <w:rPr>
          <w:rFonts w:ascii="Times New Roman" w:eastAsia="宋体" w:hAnsi="Times New Roman" w:cs="Times New Roman" w:hint="eastAsia"/>
          <w:szCs w:val="21"/>
        </w:rPr>
        <w:t>、竞买保证金不予退还</w:t>
      </w:r>
      <w:r>
        <w:rPr>
          <w:rFonts w:ascii="Times New Roman" w:eastAsia="宋体" w:hAnsi="Times New Roman" w:cs="Times New Roman" w:hint="eastAsia"/>
          <w:szCs w:val="21"/>
        </w:rPr>
        <w:t>，出让方有权不再签订出让合同或解除合同：</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1.</w:t>
      </w:r>
      <w:r>
        <w:rPr>
          <w:rFonts w:ascii="Times New Roman" w:eastAsia="宋体" w:hAnsi="Times New Roman" w:cs="Times New Roman" w:hint="eastAsia"/>
          <w:szCs w:val="21"/>
        </w:rPr>
        <w:t>竞买人之间串通报价，损害国家利益、社会公共利益或者他人合法权益的；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竞买人弄虚作假，骗取交易资格或竞得的；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采取行贿或其他不正当手段竞得的；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竞得人逾期不签订或者拒绝签订成交确认书的；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竞得人逾期不签订或者拒绝签订出让合同的；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其他依法应当认定为违约的情形。</w:t>
      </w:r>
    </w:p>
    <w:p w:rsidR="001B350E" w:rsidRDefault="00667825">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九</w:t>
      </w:r>
      <w:r>
        <w:rPr>
          <w:rFonts w:ascii="Times New Roman" w:eastAsia="宋体" w:hAnsi="Times New Roman" w:cs="Times New Roman" w:hint="eastAsia"/>
          <w:b/>
          <w:bCs/>
          <w:szCs w:val="21"/>
        </w:rPr>
        <w:t>、出让合同签订事宜说明</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竞得人应在取得成交确认书后的</w:t>
      </w:r>
      <w:r>
        <w:rPr>
          <w:rFonts w:ascii="Times New Roman" w:eastAsia="宋体" w:hAnsi="Times New Roman" w:cs="Times New Roman"/>
          <w:szCs w:val="21"/>
        </w:rPr>
        <w:t>15</w:t>
      </w:r>
      <w:r>
        <w:rPr>
          <w:rFonts w:ascii="Times New Roman" w:eastAsia="宋体" w:hAnsi="Times New Roman" w:cs="Times New Roman" w:hint="eastAsia"/>
          <w:szCs w:val="21"/>
        </w:rPr>
        <w:t>个工作日内，</w:t>
      </w:r>
      <w:proofErr w:type="gramStart"/>
      <w:r>
        <w:rPr>
          <w:rFonts w:ascii="Times New Roman" w:eastAsia="宋体" w:hAnsi="Times New Roman" w:cs="Times New Roman" w:hint="eastAsia"/>
          <w:szCs w:val="21"/>
        </w:rPr>
        <w:t>持成交</w:t>
      </w:r>
      <w:proofErr w:type="gramEnd"/>
      <w:r>
        <w:rPr>
          <w:rFonts w:ascii="Times New Roman" w:eastAsia="宋体" w:hAnsi="Times New Roman" w:cs="Times New Roman" w:hint="eastAsia"/>
          <w:szCs w:val="21"/>
        </w:rPr>
        <w:t>确认书、合同签订申请书及其他相关资料向出让人申请签订《重庆市探矿权出让合同》。成交结果公示期满无异议的，竞得人应于取得成交确认书后的</w:t>
      </w:r>
      <w:r>
        <w:rPr>
          <w:rFonts w:ascii="Times New Roman" w:eastAsia="宋体" w:hAnsi="Times New Roman" w:cs="Times New Roman"/>
          <w:szCs w:val="21"/>
        </w:rPr>
        <w:t>30</w:t>
      </w:r>
      <w:r>
        <w:rPr>
          <w:rFonts w:ascii="Times New Roman" w:eastAsia="宋体" w:hAnsi="Times New Roman" w:cs="Times New Roman" w:hint="eastAsia"/>
          <w:szCs w:val="21"/>
        </w:rPr>
        <w:t>个工作日内与出让人完成合同签订。若逾期未申请或拒不完成合同签订的，则视为竞得人自动放弃竞得资格，出让人不予退还竞买保证金并有权另行出让该宗探矿权。合同签订申请资料如下：</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探矿权出让合同签订申请书（原件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探矿</w:t>
      </w:r>
      <w:proofErr w:type="gramStart"/>
      <w:r>
        <w:rPr>
          <w:rFonts w:ascii="Times New Roman" w:eastAsia="宋体" w:hAnsi="Times New Roman" w:cs="Times New Roman" w:hint="eastAsia"/>
          <w:szCs w:val="21"/>
        </w:rPr>
        <w:t>权成交</w:t>
      </w:r>
      <w:proofErr w:type="gramEnd"/>
      <w:r>
        <w:rPr>
          <w:rFonts w:ascii="Times New Roman" w:eastAsia="宋体" w:hAnsi="Times New Roman" w:cs="Times New Roman" w:hint="eastAsia"/>
          <w:szCs w:val="21"/>
        </w:rPr>
        <w:t>确认书（复印件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法人不能亲自办理的应提供《授权委托书》（原件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1B350E" w:rsidRDefault="00667825">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szCs w:val="21"/>
        </w:rPr>
        <w:t>7.</w:t>
      </w:r>
      <w:r>
        <w:rPr>
          <w:rFonts w:ascii="Times New Roman" w:eastAsia="宋体" w:hAnsi="Times New Roman" w:cs="Times New Roman" w:hint="eastAsia"/>
          <w:szCs w:val="21"/>
        </w:rPr>
        <w:t>按照成交结果完善的《重庆市探矿权出让合同》签章件</w:t>
      </w:r>
      <w:r>
        <w:rPr>
          <w:rFonts w:ascii="Times New Roman" w:eastAsia="宋体" w:hAnsi="Times New Roman" w:cs="Times New Roman"/>
          <w:szCs w:val="21"/>
        </w:rPr>
        <w:t>6</w:t>
      </w:r>
      <w:r>
        <w:rPr>
          <w:rFonts w:ascii="Times New Roman" w:eastAsia="宋体" w:hAnsi="Times New Roman" w:cs="Times New Roman" w:hint="eastAsia"/>
          <w:szCs w:val="21"/>
        </w:rPr>
        <w:t>份（原件）。</w:t>
      </w:r>
    </w:p>
    <w:p w:rsidR="001B350E" w:rsidRDefault="00667825">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十</w:t>
      </w:r>
      <w:r>
        <w:rPr>
          <w:rFonts w:ascii="Times New Roman" w:eastAsia="宋体" w:hAnsi="Times New Roman" w:cs="Times New Roman" w:hint="eastAsia"/>
          <w:b/>
          <w:szCs w:val="21"/>
        </w:rPr>
        <w:t>、对交易矿业权异议的处理方式</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对本次出让的</w:t>
      </w:r>
      <w:r>
        <w:rPr>
          <w:rFonts w:ascii="Times New Roman" w:eastAsia="宋体" w:hAnsi="Times New Roman" w:cs="Times New Roman" w:hint="eastAsia"/>
          <w:szCs w:val="21"/>
        </w:rPr>
        <w:t>探</w:t>
      </w:r>
      <w:r>
        <w:rPr>
          <w:rFonts w:ascii="Times New Roman" w:eastAsia="宋体" w:hAnsi="Times New Roman" w:cs="Times New Roman" w:hint="eastAsia"/>
          <w:szCs w:val="21"/>
        </w:rPr>
        <w:t>矿权存有异议</w:t>
      </w:r>
      <w:r>
        <w:rPr>
          <w:rFonts w:ascii="Times New Roman" w:eastAsia="宋体" w:hAnsi="Times New Roman" w:cs="Times New Roman" w:hint="eastAsia"/>
          <w:szCs w:val="21"/>
        </w:rPr>
        <w:t>的，应在公告期截止前以书面方式向酉阳土家族苗族自治县规划和自然资源局提出（联系人：石老师，联系电话：</w:t>
      </w:r>
      <w:r>
        <w:rPr>
          <w:rFonts w:ascii="Times New Roman" w:eastAsia="宋体" w:hAnsi="Times New Roman" w:cs="Times New Roman" w:hint="eastAsia"/>
          <w:szCs w:val="21"/>
        </w:rPr>
        <w:t>023-75554221</w:t>
      </w:r>
      <w:r>
        <w:rPr>
          <w:rFonts w:ascii="Times New Roman" w:eastAsia="宋体" w:hAnsi="Times New Roman" w:cs="Times New Roman" w:hint="eastAsia"/>
          <w:szCs w:val="21"/>
        </w:rPr>
        <w:t>）。根据所提异议的具体情况，按照《矿业权出让交易规则》（自然资</w:t>
      </w:r>
      <w:proofErr w:type="gramStart"/>
      <w:r>
        <w:rPr>
          <w:rFonts w:ascii="Times New Roman" w:eastAsia="宋体" w:hAnsi="Times New Roman" w:cs="Times New Roman" w:hint="eastAsia"/>
          <w:szCs w:val="21"/>
        </w:rPr>
        <w:t>规</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2023</w:t>
      </w: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号）等相关规定进行妥善处置。</w:t>
      </w:r>
    </w:p>
    <w:p w:rsidR="001B350E" w:rsidRDefault="00667825">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十一</w:t>
      </w:r>
      <w:r>
        <w:rPr>
          <w:rFonts w:ascii="Times New Roman" w:eastAsia="宋体" w:hAnsi="Times New Roman" w:cs="Times New Roman" w:hint="eastAsia"/>
          <w:b/>
          <w:bCs/>
          <w:szCs w:val="21"/>
        </w:rPr>
        <w:t>、</w:t>
      </w:r>
      <w:r>
        <w:rPr>
          <w:rFonts w:ascii="Times New Roman" w:eastAsia="宋体" w:hAnsi="Times New Roman" w:cs="Times New Roman" w:hint="eastAsia"/>
          <w:b/>
          <w:bCs/>
          <w:szCs w:val="21"/>
        </w:rPr>
        <w:t>交易中</w:t>
      </w:r>
      <w:r>
        <w:rPr>
          <w:rFonts w:ascii="Times New Roman" w:eastAsia="宋体" w:hAnsi="Times New Roman" w:cs="Times New Roman" w:hint="eastAsia"/>
          <w:b/>
          <w:bCs/>
          <w:szCs w:val="21"/>
        </w:rPr>
        <w:t>止或终止</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有下列情形之一的，我中心将发布中止或者终止网上交易公告，并中止或者终止网上交易活动：</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（一）司法机关、监察机关依法要求中止或者终止网上交易活动的；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（二）因相关政策、探矿</w:t>
      </w:r>
      <w:proofErr w:type="gramStart"/>
      <w:r>
        <w:rPr>
          <w:rFonts w:ascii="Times New Roman" w:eastAsia="宋体" w:hAnsi="Times New Roman" w:cs="Times New Roman" w:hint="eastAsia"/>
          <w:szCs w:val="21"/>
        </w:rPr>
        <w:t>权规划</w:t>
      </w:r>
      <w:proofErr w:type="gramEnd"/>
      <w:r>
        <w:rPr>
          <w:rFonts w:ascii="Times New Roman" w:eastAsia="宋体" w:hAnsi="Times New Roman" w:cs="Times New Roman" w:hint="eastAsia"/>
          <w:szCs w:val="21"/>
        </w:rPr>
        <w:t>条件等发生变化，对探矿权出让有重大影响的；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（三）网上交易系统软、硬件故障，网上交易系统网络专线故障，网上交易</w:t>
      </w:r>
      <w:r>
        <w:rPr>
          <w:rFonts w:ascii="Times New Roman" w:eastAsia="宋体" w:hAnsi="Times New Roman" w:cs="Times New Roman" w:hint="eastAsia"/>
          <w:szCs w:val="21"/>
        </w:rPr>
        <w:t>CA</w:t>
      </w:r>
      <w:r>
        <w:rPr>
          <w:rFonts w:ascii="Times New Roman" w:eastAsia="宋体" w:hAnsi="Times New Roman" w:cs="Times New Roman" w:hint="eastAsia"/>
          <w:szCs w:val="21"/>
        </w:rPr>
        <w:t>认证系统故障，银行保证金交纳系统故障以及不可抗力因素等，导致网上交易系统不能正常运行的；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（四）因网络入侵等非可控因素，导致网上交易系统不能正常运行的；</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（五）依法应当中止或者终止网上交易活动的其他情形。</w:t>
      </w:r>
    </w:p>
    <w:p w:rsidR="001B350E" w:rsidRDefault="00667825">
      <w:pPr>
        <w:spacing w:line="360" w:lineRule="exact"/>
        <w:ind w:firstLineChars="200" w:firstLine="420"/>
      </w:pPr>
      <w:r>
        <w:rPr>
          <w:rFonts w:ascii="Times New Roman" w:eastAsia="宋体" w:hAnsi="Times New Roman" w:cs="Times New Roman" w:hint="eastAsia"/>
          <w:szCs w:val="21"/>
        </w:rPr>
        <w:t>网上交易中止时间超过</w:t>
      </w:r>
      <w:r>
        <w:rPr>
          <w:rFonts w:ascii="Times New Roman" w:eastAsia="宋体" w:hAnsi="Times New Roman" w:cs="Times New Roman" w:hint="eastAsia"/>
          <w:szCs w:val="21"/>
        </w:rPr>
        <w:t>5</w:t>
      </w:r>
      <w:r>
        <w:rPr>
          <w:rFonts w:ascii="Times New Roman" w:eastAsia="宋体" w:hAnsi="Times New Roman" w:cs="Times New Roman" w:hint="eastAsia"/>
          <w:szCs w:val="21"/>
        </w:rPr>
        <w:t>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rsidR="001B350E" w:rsidRDefault="00667825">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十</w:t>
      </w:r>
      <w:r>
        <w:rPr>
          <w:rFonts w:ascii="Times New Roman" w:eastAsia="宋体" w:hAnsi="Times New Roman" w:cs="Times New Roman" w:hint="eastAsia"/>
          <w:b/>
          <w:szCs w:val="21"/>
        </w:rPr>
        <w:t>二</w:t>
      </w:r>
      <w:r>
        <w:rPr>
          <w:rFonts w:ascii="Times New Roman" w:eastAsia="宋体" w:hAnsi="Times New Roman" w:cs="Times New Roman" w:hint="eastAsia"/>
          <w:b/>
          <w:szCs w:val="21"/>
        </w:rPr>
        <w:t>、其他重要提示</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（一）竞得人在探矿权区块范围内开展勘查工作应按照《矿山地质环境保护规定》履行矿山地质环境保护相关义务。</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（二）按照国家和重庆市有关规定，本次出让的探矿权在转采矿权后需缴纳采矿权出让收益的应按规定缴纳。</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（三）矿产资</w:t>
      </w:r>
      <w:r>
        <w:rPr>
          <w:rFonts w:ascii="Times New Roman" w:eastAsia="宋体" w:hAnsi="Times New Roman" w:cs="Times New Roman" w:hint="eastAsia"/>
          <w:szCs w:val="21"/>
        </w:rPr>
        <w:t>源勘查有着不可预见的风险，本宗探矿权出让前期技术报告编制工作使用的技术依据中部分为类比参考，存在一定的不确定和</w:t>
      </w:r>
      <w:proofErr w:type="gramStart"/>
      <w:r>
        <w:rPr>
          <w:rFonts w:ascii="Times New Roman" w:eastAsia="宋体" w:hAnsi="Times New Roman" w:cs="Times New Roman" w:hint="eastAsia"/>
          <w:szCs w:val="21"/>
        </w:rPr>
        <w:t>不</w:t>
      </w:r>
      <w:proofErr w:type="gramEnd"/>
      <w:r>
        <w:rPr>
          <w:rFonts w:ascii="Times New Roman" w:eastAsia="宋体" w:hAnsi="Times New Roman" w:cs="Times New Roman" w:hint="eastAsia"/>
          <w:szCs w:val="21"/>
        </w:rPr>
        <w:t>完整性因素，竞买申请人须自行承担风险。</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附件一：《竞买申请书》</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附件二：《授权委托书》</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附件三：重庆市探矿权出让合同（模板）</w:t>
      </w:r>
    </w:p>
    <w:p w:rsidR="001B350E" w:rsidRDefault="00667825">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附件四：《成交确认书》</w:t>
      </w:r>
    </w:p>
    <w:p w:rsidR="001B350E" w:rsidRDefault="001B350E">
      <w:pPr>
        <w:spacing w:line="360" w:lineRule="exact"/>
        <w:ind w:firstLineChars="200" w:firstLine="420"/>
        <w:jc w:val="right"/>
        <w:rPr>
          <w:rFonts w:ascii="Times New Roman" w:eastAsia="宋体" w:hAnsi="Times New Roman" w:cs="Times New Roman"/>
          <w:szCs w:val="21"/>
        </w:rPr>
      </w:pPr>
    </w:p>
    <w:p w:rsidR="001B350E" w:rsidRDefault="00667825">
      <w:pPr>
        <w:spacing w:line="360" w:lineRule="exact"/>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hint="eastAsia"/>
          <w:szCs w:val="21"/>
        </w:rPr>
        <w:t>2024</w:t>
      </w:r>
      <w:r>
        <w:rPr>
          <w:rFonts w:ascii="Times New Roman" w:eastAsia="宋体" w:hAnsi="Times New Roman" w:cs="Times New Roman"/>
          <w:szCs w:val="21"/>
        </w:rPr>
        <w:t xml:space="preserve"> </w:t>
      </w:r>
      <w:r>
        <w:rPr>
          <w:rFonts w:ascii="Times New Roman" w:eastAsia="宋体" w:hAnsi="Times New Roman" w:cs="Times New Roman" w:hint="eastAsia"/>
          <w:szCs w:val="21"/>
        </w:rPr>
        <w:t>年</w:t>
      </w:r>
      <w:r>
        <w:rPr>
          <w:rFonts w:ascii="Times New Roman" w:eastAsia="宋体" w:hAnsi="Times New Roman" w:cs="Times New Roman" w:hint="eastAsia"/>
          <w:szCs w:val="21"/>
        </w:rPr>
        <w:t>7</w:t>
      </w:r>
      <w:r>
        <w:rPr>
          <w:rFonts w:ascii="Times New Roman" w:eastAsia="宋体" w:hAnsi="Times New Roman" w:cs="Times New Roman" w:hint="eastAsia"/>
          <w:szCs w:val="21"/>
        </w:rPr>
        <w:t>月</w:t>
      </w:r>
      <w:r>
        <w:rPr>
          <w:rFonts w:ascii="Times New Roman" w:eastAsia="宋体" w:hAnsi="Times New Roman" w:cs="Times New Roman" w:hint="eastAsia"/>
          <w:szCs w:val="21"/>
        </w:rPr>
        <w:t>5</w:t>
      </w:r>
      <w:r>
        <w:rPr>
          <w:rFonts w:ascii="Times New Roman" w:eastAsia="宋体" w:hAnsi="Times New Roman" w:cs="Times New Roman" w:hint="eastAsia"/>
          <w:szCs w:val="21"/>
        </w:rPr>
        <w:t>日</w:t>
      </w: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1B350E">
        <w:trPr>
          <w:trHeight w:hRule="exact" w:val="4546"/>
        </w:trPr>
        <w:tc>
          <w:tcPr>
            <w:tcW w:w="8359" w:type="dxa"/>
          </w:tcPr>
          <w:p w:rsidR="001B350E" w:rsidRDefault="00667825">
            <w:pPr>
              <w:spacing w:line="600" w:lineRule="exact"/>
              <w:rPr>
                <w:rFonts w:ascii="Times New Roman" w:eastAsia="宋体" w:hAnsi="Times New Roman" w:cs="Times New Roman"/>
                <w:szCs w:val="21"/>
              </w:rPr>
            </w:pPr>
            <w:r>
              <w:rPr>
                <w:rFonts w:ascii="Times New Roman" w:eastAsia="宋体" w:hAnsi="Times New Roman" w:cs="Times New Roman" w:hint="eastAsia"/>
                <w:szCs w:val="21"/>
              </w:rPr>
              <w:t>竞买申请人声明：</w:t>
            </w:r>
            <w:r>
              <w:rPr>
                <w:rFonts w:ascii="Times New Roman" w:eastAsia="宋体" w:hAnsi="Times New Roman" w:cs="Times New Roman"/>
                <w:szCs w:val="21"/>
                <w:u w:val="single"/>
              </w:rPr>
              <w:t xml:space="preserve"> </w:t>
            </w:r>
            <w:r>
              <w:rPr>
                <w:rFonts w:ascii="Times New Roman" w:eastAsia="宋体" w:hAnsi="Times New Roman" w:cs="Times New Roman" w:hint="eastAsia"/>
                <w:i/>
                <w:szCs w:val="21"/>
                <w:u w:val="single"/>
              </w:rPr>
              <w:t>（填写已自行踏勘、知晓、自愿等声明）</w:t>
            </w:r>
            <w:r>
              <w:rPr>
                <w:rFonts w:ascii="Times New Roman" w:eastAsia="宋体" w:hAnsi="Times New Roman" w:cs="Times New Roman"/>
                <w:i/>
                <w:szCs w:val="21"/>
                <w:u w:val="single"/>
              </w:rPr>
              <w:t xml:space="preserve">       </w:t>
            </w:r>
            <w:r>
              <w:rPr>
                <w:rFonts w:ascii="Times New Roman" w:eastAsia="宋体" w:hAnsi="Times New Roman" w:cs="Times New Roman"/>
                <w:szCs w:val="21"/>
                <w:u w:val="single"/>
              </w:rPr>
              <w:t xml:space="preserve">                     </w:t>
            </w:r>
          </w:p>
          <w:p w:rsidR="001B350E" w:rsidRDefault="00667825">
            <w:pPr>
              <w:spacing w:line="600" w:lineRule="exact"/>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rsidR="001B350E" w:rsidRDefault="00667825">
            <w:pPr>
              <w:spacing w:line="600" w:lineRule="exact"/>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rsidR="001B350E" w:rsidRDefault="00667825">
            <w:pPr>
              <w:spacing w:line="600" w:lineRule="exact"/>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rsidR="001B350E" w:rsidRDefault="00667825">
            <w:pPr>
              <w:spacing w:line="520" w:lineRule="exact"/>
              <w:jc w:val="center"/>
              <w:rPr>
                <w:rFonts w:ascii="Times New Roman" w:eastAsia="宋体" w:hAnsi="Times New Roman" w:cs="Times New Roman"/>
                <w:szCs w:val="21"/>
              </w:rPr>
            </w:pPr>
            <w:r>
              <w:rPr>
                <w:rFonts w:ascii="Times New Roman" w:eastAsia="宋体" w:hAnsi="Times New Roman" w:cs="Times New Roman" w:hint="eastAsia"/>
                <w:szCs w:val="21"/>
              </w:rPr>
              <w:t>竞买申请人（盖章）：</w:t>
            </w:r>
          </w:p>
          <w:p w:rsidR="001B350E" w:rsidRDefault="00667825">
            <w:pPr>
              <w:spacing w:line="520" w:lineRule="exact"/>
              <w:jc w:val="center"/>
              <w:rPr>
                <w:rFonts w:ascii="Times New Roman" w:eastAsia="宋体" w:hAnsi="Times New Roman" w:cs="Times New Roman"/>
                <w:szCs w:val="21"/>
              </w:rPr>
            </w:pPr>
            <w:r>
              <w:rPr>
                <w:rFonts w:ascii="Times New Roman" w:eastAsia="宋体" w:hAnsi="Times New Roman" w:cs="Times New Roman" w:hint="eastAsia"/>
                <w:szCs w:val="21"/>
              </w:rPr>
              <w:t>法人代表或授权代理人（签名）：</w:t>
            </w:r>
          </w:p>
          <w:p w:rsidR="001B350E" w:rsidRDefault="001B350E">
            <w:pPr>
              <w:spacing w:line="240" w:lineRule="atLeast"/>
              <w:jc w:val="center"/>
              <w:rPr>
                <w:rFonts w:ascii="Times New Roman" w:eastAsia="宋体" w:hAnsi="Times New Roman" w:cs="Times New Roman"/>
                <w:szCs w:val="21"/>
              </w:rPr>
            </w:pPr>
          </w:p>
          <w:p w:rsidR="001B350E" w:rsidRDefault="001B350E">
            <w:pPr>
              <w:spacing w:line="240" w:lineRule="atLeast"/>
              <w:jc w:val="center"/>
              <w:rPr>
                <w:rFonts w:ascii="Times New Roman" w:eastAsia="宋体" w:hAnsi="Times New Roman" w:cs="Times New Roman"/>
                <w:szCs w:val="21"/>
              </w:rPr>
            </w:pPr>
          </w:p>
          <w:p w:rsidR="001B350E" w:rsidRDefault="00667825">
            <w:pPr>
              <w:wordWrap w:val="0"/>
              <w:spacing w:line="400" w:lineRule="exact"/>
              <w:ind w:rightChars="250" w:right="525"/>
              <w:jc w:val="right"/>
              <w:rPr>
                <w:rFonts w:ascii="Times New Roman" w:eastAsia="宋体" w:hAnsi="Times New Roman" w:cs="Times New Roman"/>
                <w:szCs w:val="21"/>
              </w:rPr>
            </w:pPr>
            <w:r>
              <w:rPr>
                <w:rFonts w:ascii="Times New Roman" w:eastAsia="宋体" w:hAnsi="Times New Roman" w:cs="Times New Roman" w:hint="eastAsia"/>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日</w:t>
            </w:r>
          </w:p>
        </w:tc>
      </w:tr>
    </w:tbl>
    <w:p w:rsidR="001B350E" w:rsidRDefault="001B350E"/>
    <w:sectPr w:rsidR="001B35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825" w:rsidRDefault="00667825" w:rsidP="00370684">
      <w:r>
        <w:separator/>
      </w:r>
    </w:p>
  </w:endnote>
  <w:endnote w:type="continuationSeparator" w:id="0">
    <w:p w:rsidR="00667825" w:rsidRDefault="00667825" w:rsidP="0037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825" w:rsidRDefault="00667825" w:rsidP="00370684">
      <w:r>
        <w:separator/>
      </w:r>
    </w:p>
  </w:footnote>
  <w:footnote w:type="continuationSeparator" w:id="0">
    <w:p w:rsidR="00667825" w:rsidRDefault="00667825" w:rsidP="003706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50E"/>
    <w:rsid w:val="001B350E"/>
    <w:rsid w:val="00370684"/>
    <w:rsid w:val="00667825"/>
    <w:rsid w:val="00682540"/>
    <w:rsid w:val="006A6D03"/>
    <w:rsid w:val="008A3F15"/>
    <w:rsid w:val="00A77561"/>
    <w:rsid w:val="014975ED"/>
    <w:rsid w:val="01A8420A"/>
    <w:rsid w:val="09705D3E"/>
    <w:rsid w:val="13B1335E"/>
    <w:rsid w:val="1AB73782"/>
    <w:rsid w:val="34A631CF"/>
    <w:rsid w:val="44C24CE4"/>
    <w:rsid w:val="45F16378"/>
    <w:rsid w:val="477F6494"/>
    <w:rsid w:val="48972764"/>
    <w:rsid w:val="514F7B3C"/>
    <w:rsid w:val="523A3EF8"/>
    <w:rsid w:val="6B021DC9"/>
    <w:rsid w:val="729E4B62"/>
    <w:rsid w:val="78346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C9160"/>
  <w15:docId w15:val="{2963F810-C0BA-446C-B2A3-D52DE815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ind w:left="100" w:firstLine="559"/>
      <w:jc w:val="left"/>
    </w:pPr>
    <w:rPr>
      <w:rFonts w:ascii="宋体" w:hAnsi="宋体"/>
      <w:kern w:val="0"/>
      <w:sz w:val="28"/>
      <w:szCs w:val="28"/>
      <w:lang w:eastAsia="en-US"/>
    </w:rPr>
  </w:style>
  <w:style w:type="paragraph" w:styleId="a4">
    <w:name w:val="Normal (Web)"/>
    <w:basedOn w:val="a"/>
    <w:qFormat/>
    <w:pPr>
      <w:spacing w:beforeAutospacing="1" w:afterAutospacing="1"/>
      <w:jc w:val="left"/>
    </w:pPr>
    <w:rPr>
      <w:kern w:val="0"/>
      <w:sz w:val="24"/>
      <w:szCs w:val="24"/>
    </w:rPr>
  </w:style>
  <w:style w:type="paragraph" w:styleId="a5">
    <w:name w:val="header"/>
    <w:basedOn w:val="a"/>
    <w:link w:val="a6"/>
    <w:rsid w:val="0037068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370684"/>
    <w:rPr>
      <w:rFonts w:asciiTheme="minorHAnsi" w:eastAsiaTheme="minorEastAsia" w:hAnsiTheme="minorHAnsi" w:cstheme="minorBidi"/>
      <w:kern w:val="2"/>
      <w:sz w:val="18"/>
      <w:szCs w:val="18"/>
    </w:rPr>
  </w:style>
  <w:style w:type="paragraph" w:styleId="a7">
    <w:name w:val="footer"/>
    <w:basedOn w:val="a"/>
    <w:link w:val="a8"/>
    <w:rsid w:val="00370684"/>
    <w:pPr>
      <w:tabs>
        <w:tab w:val="center" w:pos="4153"/>
        <w:tab w:val="right" w:pos="8306"/>
      </w:tabs>
      <w:snapToGrid w:val="0"/>
      <w:jc w:val="left"/>
    </w:pPr>
    <w:rPr>
      <w:sz w:val="18"/>
      <w:szCs w:val="18"/>
    </w:rPr>
  </w:style>
  <w:style w:type="character" w:customStyle="1" w:styleId="a8">
    <w:name w:val="页脚 字符"/>
    <w:basedOn w:val="a1"/>
    <w:link w:val="a7"/>
    <w:rsid w:val="0037068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d.cqggzy.com/&#65289;&#65292;&#26597;&#38405;&#12289;&#19979;&#36733;&#20986;&#35753;&#36164;&#26009;&#122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1084</Words>
  <Characters>6179</Characters>
  <Application>Microsoft Office Word</Application>
  <DocSecurity>0</DocSecurity>
  <Lines>51</Lines>
  <Paragraphs>14</Paragraphs>
  <ScaleCrop>false</ScaleCrop>
  <Company>HP Inc.</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国土资源</cp:lastModifiedBy>
  <cp:revision>6</cp:revision>
  <dcterms:created xsi:type="dcterms:W3CDTF">2014-10-29T12:08:00Z</dcterms:created>
  <dcterms:modified xsi:type="dcterms:W3CDTF">2024-07-04T07:11:00Z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