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hint="eastAsia" w:ascii="Times New Roman" w:hAnsi="Times New Roman" w:eastAsia="方正小标宋_GBK" w:cs="Times New Roman"/>
          <w:color w:val="FF0000"/>
          <w:sz w:val="44"/>
          <w:szCs w:val="44"/>
        </w:rPr>
        <w:t>探矿权出让成交确认书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（区县）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矿探公出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〔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20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〕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 xml:space="preserve">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 xml:space="preserve">20  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年</w:t>
      </w:r>
      <w:r>
        <w:rPr>
          <w:rFonts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月</w:t>
      </w:r>
      <w:r>
        <w:rPr>
          <w:rFonts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日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（交易平台名称）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在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（交易平台地址）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举办的探矿权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（拍卖</w:t>
      </w:r>
      <w:r>
        <w:rPr>
          <w:rFonts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/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挂牌）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出让活动中，由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（竞得人名称）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获得</w:t>
      </w:r>
      <w:r>
        <w:rPr>
          <w:rFonts w:ascii="宋体" w:hAnsi="宋体" w:eastAsia="宋体" w:cs="宋体"/>
          <w:i/>
          <w:sz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探</w:t>
      </w:r>
      <w:r>
        <w:rPr>
          <w:rFonts w:hint="eastAsia" w:ascii="Times New Roman" w:hAnsi="Times New Roman" w:eastAsia="方正仿宋_GBK" w:cs="Times New Roman"/>
          <w:color w:val="auto"/>
          <w:w w:val="99"/>
          <w:sz w:val="32"/>
          <w:szCs w:val="32"/>
        </w:rPr>
        <w:t>矿权（公告序号：</w:t>
      </w:r>
      <w:r>
        <w:rPr>
          <w:rFonts w:ascii="Times New Roman" w:hAnsi="Times New Roman" w:eastAsia="方正仿宋_GBK" w:cs="Times New Roman"/>
          <w:i/>
          <w:color w:val="auto"/>
          <w:w w:val="99"/>
          <w:sz w:val="32"/>
          <w:szCs w:val="32"/>
          <w:u w:val="single"/>
        </w:rPr>
        <w:t>T</w:t>
      </w:r>
      <w:r>
        <w:rPr>
          <w:rFonts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 xml:space="preserve">GC20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）。现将相关事项确认如下：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一、出让探矿权基本情况：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（一）探矿权名称（暂定名）：</w:t>
      </w:r>
      <w:r>
        <w:rPr>
          <w:rFonts w:ascii="宋体" w:hAnsi="宋体" w:eastAsia="宋体" w:cs="宋体"/>
          <w:sz w:val="32"/>
          <w:u w:val="single"/>
        </w:rPr>
        <w:t xml:space="preserve">               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（二）地理位置：</w:t>
      </w:r>
      <w:r>
        <w:rPr>
          <w:rFonts w:ascii="宋体" w:hAnsi="宋体" w:eastAsia="宋体" w:cs="宋体"/>
          <w:sz w:val="32"/>
          <w:u w:val="single"/>
        </w:rPr>
        <w:t xml:space="preserve">     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（三）勘查面积：</w:t>
      </w:r>
      <w:r>
        <w:rPr>
          <w:rFonts w:ascii="宋体" w:hAnsi="宋体" w:eastAsia="宋体" w:cs="宋体"/>
          <w:sz w:val="32"/>
          <w:u w:val="single"/>
        </w:rPr>
        <w:t xml:space="preserve">   </w:t>
      </w:r>
      <w:r>
        <w:rPr>
          <w:rFonts w:hint="eastAsia" w:ascii="方正仿宋_GBK" w:hAnsi="宋体" w:eastAsia="方正仿宋_GBK" w:cs="宋体"/>
          <w:sz w:val="32"/>
          <w:u w:val="single"/>
        </w:rPr>
        <w:t>平方公里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（四）勘查阶段：</w:t>
      </w:r>
      <w:r>
        <w:rPr>
          <w:rFonts w:ascii="宋体" w:hAnsi="宋体" w:eastAsia="宋体" w:cs="宋体"/>
          <w:sz w:val="32"/>
          <w:u w:val="single"/>
        </w:rPr>
        <w:t xml:space="preserve">     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（五）勘查矿种：</w:t>
      </w:r>
      <w:r>
        <w:rPr>
          <w:rFonts w:ascii="宋体" w:hAnsi="宋体" w:eastAsia="宋体" w:cs="宋体"/>
          <w:sz w:val="32"/>
          <w:u w:val="single"/>
        </w:rPr>
        <w:t xml:space="preserve">           </w:t>
      </w:r>
      <w:r>
        <w:rPr>
          <w:rFonts w:hint="eastAsia" w:ascii="宋体" w:hAnsi="宋体" w:eastAsia="宋体" w:cs="宋体"/>
          <w:sz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（六）出让年限：</w:t>
      </w:r>
      <w:r>
        <w:rPr>
          <w:rFonts w:ascii="宋体" w:hAnsi="宋体" w:eastAsia="宋体" w:cs="宋体"/>
          <w:sz w:val="32"/>
          <w:u w:val="single"/>
        </w:rPr>
        <w:t xml:space="preserve">   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（七）矿区范围坐标（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2000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坐标系）：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2796"/>
        <w:gridCol w:w="2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序号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东经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北纬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1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2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3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4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</w:rPr>
              <w:t>……</w:t>
            </w: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  <w:tc>
          <w:tcPr>
            <w:tcW w:w="279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</w:p>
        </w:tc>
      </w:tr>
    </w:tbl>
    <w:p>
      <w:pPr>
        <w:spacing w:before="156" w:beforeLines="50" w:line="600" w:lineRule="exact"/>
        <w:ind w:firstLine="707" w:firstLineChars="220"/>
        <w:rPr>
          <w:rFonts w:ascii="Times New Roman" w:hAnsi="Times New Roman" w:eastAsia="方正仿宋_GBK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</w:rPr>
        <w:t>二、成交双方基本情况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（一）出让人：</w:t>
      </w:r>
      <w:r>
        <w:rPr>
          <w:rFonts w:hint="eastAsia" w:ascii="Times New Roman" w:hAnsi="Times New Roman" w:eastAsia="方正仿宋_GBK" w:cs="Times New Roman"/>
          <w:i/>
          <w:color w:val="auto"/>
          <w:sz w:val="32"/>
          <w:szCs w:val="32"/>
          <w:u w:val="single"/>
        </w:rPr>
        <w:t>区（县）规划和自然资源局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，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住所：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（二）竞得人：</w:t>
      </w:r>
      <w:r>
        <w:rPr>
          <w:rFonts w:ascii="宋体" w:hAnsi="宋体" w:eastAsia="宋体" w:cs="宋体"/>
          <w:sz w:val="32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32"/>
        </w:rPr>
        <w:t>；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住所：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三、该宗探矿权出让收益成交价为人民币</w:t>
      </w:r>
      <w:bookmarkStart w:id="0" w:name="_GoBack"/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小写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元（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大写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）。</w:t>
      </w:r>
      <w:bookmarkEnd w:id="0"/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四、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竞得人应在取得成交确认书后的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>15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个工作日内，持成交确认书、合同签订申请书及其他相关资料向出让人申请签订《重庆市探矿权出让合同》。成交结果公示期满无异议的，竞得人应于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年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月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日（取得成交确认书后的</w:t>
      </w:r>
      <w:r>
        <w:rPr>
          <w:rFonts w:ascii="Times New Roman" w:hAnsi="Times New Roman" w:eastAsia="方正仿宋_GBK" w:cs="Times New Roman"/>
          <w:color w:val="auto"/>
          <w:sz w:val="32"/>
          <w:szCs w:val="32"/>
          <w:u w:val="single"/>
        </w:rPr>
        <w:t>30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u w:val="single"/>
        </w:rPr>
        <w:t>个工作日内）与出让人完成合同签订。若逾期未申请或拒不完成合同签订的，则视为竞得人自动放弃竞得资格，出让人不予退还竞买保证金并有权另行出让该宗探矿权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</w:rPr>
        <w:t>五、本成交确认书一式四份，双方各持两份，签字盖章后生效。</w:t>
      </w:r>
    </w:p>
    <w:p>
      <w:pPr>
        <w:snapToGrid w:val="0"/>
        <w:spacing w:line="60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>
      <w:pPr>
        <w:snapToGrid w:val="0"/>
        <w:spacing w:line="60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交易平台：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            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竞得人：</w:t>
      </w:r>
    </w:p>
    <w:p>
      <w:pPr>
        <w:snapToGrid w:val="0"/>
        <w:spacing w:line="600" w:lineRule="exact"/>
        <w:ind w:firstLine="1596" w:firstLineChars="499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>
      <w:pPr>
        <w:snapToGrid w:val="0"/>
        <w:spacing w:line="600" w:lineRule="exact"/>
        <w:ind w:firstLine="1596" w:firstLineChars="499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            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法定代表人（受托人）：</w:t>
      </w:r>
    </w:p>
    <w:p>
      <w:pPr>
        <w:snapToGrid w:val="0"/>
        <w:spacing w:line="600" w:lineRule="exact"/>
        <w:ind w:firstLine="1596" w:firstLineChars="499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600" w:lineRule="exact"/>
        <w:ind w:right="1260" w:rightChars="600"/>
        <w:jc w:val="righ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Njc4NWM0NWVmMTMyOTI5Yzg0Y2E0NDE1MmVkYzAifQ=="/>
  </w:docVars>
  <w:rsids>
    <w:rsidRoot w:val="005842F2"/>
    <w:rsid w:val="00006332"/>
    <w:rsid w:val="00012632"/>
    <w:rsid w:val="0002355A"/>
    <w:rsid w:val="000A4734"/>
    <w:rsid w:val="000D5692"/>
    <w:rsid w:val="000E0B84"/>
    <w:rsid w:val="000E2120"/>
    <w:rsid w:val="000E4B06"/>
    <w:rsid w:val="000F7E83"/>
    <w:rsid w:val="00120D76"/>
    <w:rsid w:val="0013278C"/>
    <w:rsid w:val="001577C2"/>
    <w:rsid w:val="0016311A"/>
    <w:rsid w:val="001C594B"/>
    <w:rsid w:val="001C760F"/>
    <w:rsid w:val="001F0D4A"/>
    <w:rsid w:val="00226CD3"/>
    <w:rsid w:val="002772D8"/>
    <w:rsid w:val="00284DBE"/>
    <w:rsid w:val="002959C8"/>
    <w:rsid w:val="002A6DC1"/>
    <w:rsid w:val="002B50CE"/>
    <w:rsid w:val="002C2699"/>
    <w:rsid w:val="0030584E"/>
    <w:rsid w:val="00316A30"/>
    <w:rsid w:val="003958CB"/>
    <w:rsid w:val="003B5834"/>
    <w:rsid w:val="003E1992"/>
    <w:rsid w:val="00422465"/>
    <w:rsid w:val="00427D8E"/>
    <w:rsid w:val="00481D66"/>
    <w:rsid w:val="00491E7C"/>
    <w:rsid w:val="004B020E"/>
    <w:rsid w:val="004B698A"/>
    <w:rsid w:val="004C4D2D"/>
    <w:rsid w:val="004E704E"/>
    <w:rsid w:val="005842F2"/>
    <w:rsid w:val="005C193E"/>
    <w:rsid w:val="005D684A"/>
    <w:rsid w:val="00630EE8"/>
    <w:rsid w:val="0065780D"/>
    <w:rsid w:val="00657CC8"/>
    <w:rsid w:val="006B71BC"/>
    <w:rsid w:val="006C1C31"/>
    <w:rsid w:val="006F3D99"/>
    <w:rsid w:val="00726AA9"/>
    <w:rsid w:val="0078698B"/>
    <w:rsid w:val="007935A0"/>
    <w:rsid w:val="008107BF"/>
    <w:rsid w:val="00817740"/>
    <w:rsid w:val="008621F6"/>
    <w:rsid w:val="00880D83"/>
    <w:rsid w:val="00884413"/>
    <w:rsid w:val="00896F51"/>
    <w:rsid w:val="008A2FD2"/>
    <w:rsid w:val="008C3AAC"/>
    <w:rsid w:val="008E06A6"/>
    <w:rsid w:val="009071FE"/>
    <w:rsid w:val="0091367E"/>
    <w:rsid w:val="00937C0D"/>
    <w:rsid w:val="009416BF"/>
    <w:rsid w:val="00956C22"/>
    <w:rsid w:val="0095740F"/>
    <w:rsid w:val="009658B9"/>
    <w:rsid w:val="00996647"/>
    <w:rsid w:val="009B6741"/>
    <w:rsid w:val="009D5DFD"/>
    <w:rsid w:val="00A37E50"/>
    <w:rsid w:val="00A770A2"/>
    <w:rsid w:val="00AD2881"/>
    <w:rsid w:val="00AE1059"/>
    <w:rsid w:val="00B24518"/>
    <w:rsid w:val="00B877DE"/>
    <w:rsid w:val="00B94A7F"/>
    <w:rsid w:val="00BB45B6"/>
    <w:rsid w:val="00BC76FA"/>
    <w:rsid w:val="00BD423A"/>
    <w:rsid w:val="00BF2C86"/>
    <w:rsid w:val="00BF6B1B"/>
    <w:rsid w:val="00C35549"/>
    <w:rsid w:val="00C47789"/>
    <w:rsid w:val="00C609C9"/>
    <w:rsid w:val="00C9012A"/>
    <w:rsid w:val="00D35E7D"/>
    <w:rsid w:val="00D84B57"/>
    <w:rsid w:val="00D95C33"/>
    <w:rsid w:val="00DF1445"/>
    <w:rsid w:val="00E0410C"/>
    <w:rsid w:val="00E04EA3"/>
    <w:rsid w:val="00E74CB9"/>
    <w:rsid w:val="00E85B8A"/>
    <w:rsid w:val="00EF1A4C"/>
    <w:rsid w:val="00F021A4"/>
    <w:rsid w:val="00F0464E"/>
    <w:rsid w:val="00F21D1F"/>
    <w:rsid w:val="00F615DA"/>
    <w:rsid w:val="00F64D29"/>
    <w:rsid w:val="00F73007"/>
    <w:rsid w:val="00F94D9F"/>
    <w:rsid w:val="00FB1CFB"/>
    <w:rsid w:val="3705201C"/>
    <w:rsid w:val="48B64B42"/>
    <w:rsid w:val="733C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498</Words>
  <Characters>509</Characters>
  <Lines>5</Lines>
  <Paragraphs>1</Paragraphs>
  <TotalTime>0</TotalTime>
  <ScaleCrop>false</ScaleCrop>
  <LinksUpToDate>false</LinksUpToDate>
  <CharactersWithSpaces>744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2023-02-15T02:11:00Z</dcterms:created>
  <dc:creator>国土资源</dc:creator>
  <cp:lastModifiedBy>风</cp:lastModifiedBy>
  <cp:lastPrinted>2023-04-03T06:20:00Z</cp:lastPrinted>
  <dcterms:modified xsi:type="dcterms:W3CDTF">2023-05-09T07:44:38Z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3F82F2483C0D4EE68E76836AC82CF083</vt:lpwstr>
  </property>
</Properties>
</file>