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B6A65" w14:textId="77777777" w:rsidR="00261094" w:rsidRDefault="0015019F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 w:hint="eastAsia"/>
          <w:color w:val="FF0000"/>
          <w:sz w:val="44"/>
          <w:szCs w:val="44"/>
        </w:rPr>
        <w:t>探矿权出让成交确认书</w:t>
      </w:r>
    </w:p>
    <w:p w14:paraId="3DCD864C" w14:textId="77777777" w:rsidR="00261094" w:rsidRDefault="0015019F" w:rsidP="001F4137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矿探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公出〔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20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</w:p>
    <w:p w14:paraId="6522D6AE" w14:textId="5A99D6DB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i/>
          <w:sz w:val="32"/>
          <w:szCs w:val="32"/>
          <w:u w:val="single"/>
        </w:rPr>
        <w:t xml:space="preserve">20 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i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（交易平台名称）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（交易平台地址）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举办的探矿权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（拍卖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出让活动中，由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（竞得人名称）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获得</w:t>
      </w:r>
      <w:r w:rsidR="001F4137">
        <w:rPr>
          <w:rFonts w:ascii="Times New Roman" w:eastAsia="方正仿宋_GBK" w:hAnsi="Times New Roman" w:cs="Times New Roman" w:hint="eastAsia"/>
          <w:sz w:val="32"/>
          <w:szCs w:val="32"/>
        </w:rPr>
        <w:t>黔江</w:t>
      </w:r>
      <w:proofErr w:type="gramStart"/>
      <w:r w:rsidR="001F4137">
        <w:rPr>
          <w:rFonts w:ascii="Times New Roman" w:eastAsia="方正仿宋_GBK" w:hAnsi="Times New Roman" w:cs="Times New Roman" w:hint="eastAsia"/>
          <w:sz w:val="32"/>
          <w:szCs w:val="32"/>
        </w:rPr>
        <w:t>区舟白</w:t>
      </w:r>
      <w:proofErr w:type="gramEnd"/>
      <w:r w:rsidR="001F4137">
        <w:rPr>
          <w:rFonts w:ascii="Times New Roman" w:eastAsia="方正仿宋_GBK" w:hAnsi="Times New Roman" w:cs="Times New Roman" w:hint="eastAsia"/>
          <w:sz w:val="32"/>
          <w:szCs w:val="32"/>
        </w:rPr>
        <w:t>街道丛山饰面用灰岩详查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探</w:t>
      </w:r>
      <w:r>
        <w:rPr>
          <w:rFonts w:ascii="Times New Roman" w:eastAsia="方正仿宋_GBK" w:hAnsi="Times New Roman" w:cs="Times New Roman" w:hint="eastAsia"/>
          <w:w w:val="99"/>
          <w:sz w:val="32"/>
          <w:szCs w:val="32"/>
        </w:rPr>
        <w:t>矿权（公告序号：</w:t>
      </w:r>
      <w:r w:rsidR="001F4137" w:rsidRPr="001F4137">
        <w:rPr>
          <w:rFonts w:ascii="Times New Roman" w:eastAsia="方正仿宋_GBK" w:hAnsi="Times New Roman" w:cs="Times New Roman"/>
          <w:w w:val="99"/>
          <w:sz w:val="32"/>
          <w:szCs w:val="32"/>
        </w:rPr>
        <w:t>QJGT202501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>）。现将相关事项确认如下：</w:t>
      </w:r>
    </w:p>
    <w:p w14:paraId="20A22043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一、出让探矿权基本情况：</w:t>
      </w:r>
    </w:p>
    <w:p w14:paraId="724E24CD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（一）探矿权名称（暂定名）：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黔江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区舟白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街道丛山饰面用灰岩详查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79D5CB50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（二）地理位置：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重庆市黔江</w:t>
      </w:r>
      <w:proofErr w:type="gramStart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区舟白街道丛山村</w:t>
      </w:r>
      <w:proofErr w:type="gramEnd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一组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6743835D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（三）勘查面积：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0.1134</w:t>
      </w:r>
      <w:r>
        <w:rPr>
          <w:rFonts w:ascii="方正仿宋_GBK" w:eastAsia="方正仿宋_GBK" w:hAnsi="宋体" w:cs="宋体" w:hint="eastAsia"/>
          <w:sz w:val="32"/>
        </w:rPr>
        <w:t>平方公里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75032DEF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（四）地质工作程度：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草根阶段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1A39489C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（五）勘查矿种：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饰面用灰岩、建筑石料用灰岩</w:t>
      </w:r>
      <w:r>
        <w:rPr>
          <w:rFonts w:ascii="宋体" w:eastAsia="宋体" w:hAnsi="宋体" w:cs="宋体" w:hint="eastAsia"/>
          <w:sz w:val="32"/>
        </w:rPr>
        <w:t>；</w:t>
      </w:r>
    </w:p>
    <w:p w14:paraId="710FC4CF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（六）出让年限：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年；</w:t>
      </w:r>
    </w:p>
    <w:p w14:paraId="03644662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（七）勘查范围坐标（</w:t>
      </w:r>
      <w:r>
        <w:rPr>
          <w:rFonts w:ascii="Times New Roman" w:eastAsia="方正仿宋_GBK" w:hAnsi="Times New Roman" w:cs="Times New Roman"/>
          <w:sz w:val="32"/>
          <w:szCs w:val="32"/>
        </w:rPr>
        <w:t>2000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坐标系）：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2796"/>
        <w:gridCol w:w="2796"/>
      </w:tblGrid>
      <w:tr w:rsidR="00261094" w14:paraId="1DD48DB4" w14:textId="77777777">
        <w:trPr>
          <w:cantSplit/>
          <w:trHeight w:hRule="exact" w:val="482"/>
          <w:jc w:val="center"/>
        </w:trPr>
        <w:tc>
          <w:tcPr>
            <w:tcW w:w="1596" w:type="dxa"/>
            <w:vAlign w:val="center"/>
          </w:tcPr>
          <w:p w14:paraId="47B3A6DD" w14:textId="77777777" w:rsidR="00261094" w:rsidRDefault="0015019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 w14:paraId="52874DA5" w14:textId="77777777" w:rsidR="00261094" w:rsidRDefault="0015019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 w14:paraId="3CA3CF1A" w14:textId="77777777" w:rsidR="00261094" w:rsidRDefault="0015019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纬度</w:t>
            </w:r>
          </w:p>
        </w:tc>
      </w:tr>
      <w:tr w:rsidR="00261094" w14:paraId="0A56BFDA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291A41E9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1</w:t>
            </w:r>
          </w:p>
        </w:tc>
        <w:tc>
          <w:tcPr>
            <w:tcW w:w="2796" w:type="dxa"/>
            <w:vAlign w:val="center"/>
          </w:tcPr>
          <w:p w14:paraId="0BD83008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108°52′15.726″</w:t>
            </w:r>
          </w:p>
        </w:tc>
        <w:tc>
          <w:tcPr>
            <w:tcW w:w="2796" w:type="dxa"/>
            <w:vAlign w:val="center"/>
          </w:tcPr>
          <w:p w14:paraId="45CBC911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29°30′13.819″</w:t>
            </w:r>
          </w:p>
        </w:tc>
      </w:tr>
      <w:tr w:rsidR="00261094" w14:paraId="1A200817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4AD68B85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2</w:t>
            </w:r>
          </w:p>
        </w:tc>
        <w:tc>
          <w:tcPr>
            <w:tcW w:w="2796" w:type="dxa"/>
            <w:vAlign w:val="center"/>
          </w:tcPr>
          <w:p w14:paraId="696EC71F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108°52′18.141″</w:t>
            </w:r>
          </w:p>
        </w:tc>
        <w:tc>
          <w:tcPr>
            <w:tcW w:w="2796" w:type="dxa"/>
            <w:vAlign w:val="center"/>
          </w:tcPr>
          <w:p w14:paraId="0F65C2C0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29°30′09.193″</w:t>
            </w:r>
          </w:p>
        </w:tc>
      </w:tr>
      <w:tr w:rsidR="00261094" w14:paraId="6606E067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23D018DA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3</w:t>
            </w:r>
          </w:p>
        </w:tc>
        <w:tc>
          <w:tcPr>
            <w:tcW w:w="2796" w:type="dxa"/>
            <w:vAlign w:val="center"/>
          </w:tcPr>
          <w:p w14:paraId="3C99C5CD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108°52′22.830″</w:t>
            </w:r>
          </w:p>
        </w:tc>
        <w:tc>
          <w:tcPr>
            <w:tcW w:w="2796" w:type="dxa"/>
            <w:vAlign w:val="center"/>
          </w:tcPr>
          <w:p w14:paraId="5E0B0551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29°30′08.007″</w:t>
            </w:r>
          </w:p>
        </w:tc>
      </w:tr>
      <w:tr w:rsidR="00261094" w14:paraId="4D07D0C2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58DB187C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4</w:t>
            </w:r>
          </w:p>
        </w:tc>
        <w:tc>
          <w:tcPr>
            <w:tcW w:w="2796" w:type="dxa"/>
            <w:vAlign w:val="center"/>
          </w:tcPr>
          <w:p w14:paraId="778EB2E9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108°52′29.685″</w:t>
            </w:r>
          </w:p>
        </w:tc>
        <w:tc>
          <w:tcPr>
            <w:tcW w:w="2796" w:type="dxa"/>
            <w:vAlign w:val="center"/>
          </w:tcPr>
          <w:p w14:paraId="1CDFC2F0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29°30′07.819″</w:t>
            </w:r>
          </w:p>
        </w:tc>
      </w:tr>
      <w:tr w:rsidR="00261094" w14:paraId="02786B0D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584D31D4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5</w:t>
            </w:r>
          </w:p>
        </w:tc>
        <w:tc>
          <w:tcPr>
            <w:tcW w:w="2796" w:type="dxa"/>
            <w:vAlign w:val="center"/>
          </w:tcPr>
          <w:p w14:paraId="633EFBAD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108°52′31.587″</w:t>
            </w:r>
          </w:p>
        </w:tc>
        <w:tc>
          <w:tcPr>
            <w:tcW w:w="2796" w:type="dxa"/>
            <w:vAlign w:val="center"/>
          </w:tcPr>
          <w:p w14:paraId="23B83019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29°30′09.985″</w:t>
            </w:r>
          </w:p>
        </w:tc>
      </w:tr>
      <w:tr w:rsidR="00261094" w14:paraId="59578F49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4C64A62C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6</w:t>
            </w:r>
          </w:p>
        </w:tc>
        <w:tc>
          <w:tcPr>
            <w:tcW w:w="2796" w:type="dxa"/>
            <w:vAlign w:val="center"/>
          </w:tcPr>
          <w:p w14:paraId="01160B47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108°52′25.935″</w:t>
            </w:r>
          </w:p>
        </w:tc>
        <w:tc>
          <w:tcPr>
            <w:tcW w:w="2796" w:type="dxa"/>
            <w:vAlign w:val="center"/>
          </w:tcPr>
          <w:p w14:paraId="7721C2FC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29°30′18.991″</w:t>
            </w:r>
          </w:p>
        </w:tc>
      </w:tr>
      <w:tr w:rsidR="00261094" w14:paraId="19DAE625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4A2B4E67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7</w:t>
            </w:r>
          </w:p>
        </w:tc>
        <w:tc>
          <w:tcPr>
            <w:tcW w:w="2796" w:type="dxa"/>
            <w:vAlign w:val="center"/>
          </w:tcPr>
          <w:p w14:paraId="050D4861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108°52′16.315″</w:t>
            </w:r>
          </w:p>
        </w:tc>
        <w:tc>
          <w:tcPr>
            <w:tcW w:w="2796" w:type="dxa"/>
            <w:vAlign w:val="center"/>
          </w:tcPr>
          <w:p w14:paraId="1E807D53" w14:textId="77777777" w:rsidR="00261094" w:rsidRDefault="0015019F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29°30′19.334″</w:t>
            </w:r>
          </w:p>
        </w:tc>
      </w:tr>
    </w:tbl>
    <w:p w14:paraId="2C1E44E5" w14:textId="77777777" w:rsidR="00261094" w:rsidRDefault="0015019F" w:rsidP="001F4137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lastRenderedPageBreak/>
        <w:t>二、交易双方基本情况</w:t>
      </w:r>
    </w:p>
    <w:p w14:paraId="64EE6EEA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（一）出让人：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重庆市黔江区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规划和自然资源局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</w:p>
    <w:p w14:paraId="08FA9345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重庆市黔江区城西街道文体路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号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CFA70C6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（二）竞得人：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32"/>
        </w:rPr>
        <w:t>；</w:t>
      </w:r>
    </w:p>
    <w:p w14:paraId="38ACCA5C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90FD1EE" w14:textId="77777777" w:rsidR="00261094" w:rsidRDefault="0015019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三、该宗探矿权出让收益成交价为人民币小写（大写：）；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出让收益率（仅用于出让收益率征收的矿种）。</w:t>
      </w:r>
    </w:p>
    <w:p w14:paraId="5F475C5B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竞得人应在取得成交确认书后的</w:t>
      </w:r>
      <w:r>
        <w:rPr>
          <w:rFonts w:ascii="Times New Roman" w:eastAsia="方正仿宋_GBK" w:hAnsi="Times New Roman" w:cs="Times New Roman"/>
          <w:sz w:val="32"/>
          <w:szCs w:val="32"/>
        </w:rPr>
        <w:t>15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个工作日内，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持成交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确认书、合同签订申请书及其他相关资料向出让人申请签订《重庆市探矿权出让合同》。成交结果公示期满无异议的，竞得人应于年月日前（取得成交确认书后的</w:t>
      </w:r>
      <w:r>
        <w:rPr>
          <w:rFonts w:ascii="Times New Roman" w:eastAsia="方正仿宋_GBK" w:hAnsi="Times New Roman" w:cs="Times New Roman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 w14:paraId="3E8E258A" w14:textId="77777777" w:rsidR="00261094" w:rsidRDefault="0015019F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确认书一式四份，双方各持两份，签字盖章后生效。</w:t>
      </w:r>
    </w:p>
    <w:p w14:paraId="04982302" w14:textId="77777777" w:rsidR="00261094" w:rsidRDefault="00261094">
      <w:pPr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4795EB3" w14:textId="77777777" w:rsidR="00261094" w:rsidRDefault="0015019F">
      <w:pPr>
        <w:snapToGrid w:val="0"/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交易平台：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竞得人：</w:t>
      </w:r>
    </w:p>
    <w:p w14:paraId="098D4068" w14:textId="77777777" w:rsidR="00261094" w:rsidRDefault="00261094" w:rsidP="001F4137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14:paraId="23423074" w14:textId="77777777" w:rsidR="00261094" w:rsidRDefault="0015019F" w:rsidP="001F4137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法定代表人（受托人）：</w:t>
      </w:r>
    </w:p>
    <w:p w14:paraId="1E2A2A0C" w14:textId="77777777" w:rsidR="00261094" w:rsidRDefault="00261094" w:rsidP="001F4137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14:paraId="6799EFEC" w14:textId="77777777" w:rsidR="00261094" w:rsidRDefault="0015019F">
      <w:pPr>
        <w:spacing w:line="600" w:lineRule="exact"/>
        <w:ind w:rightChars="600" w:right="12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6E232C92" w14:textId="77777777" w:rsidR="00261094" w:rsidRDefault="00261094"/>
    <w:sectPr w:rsidR="00261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90612" w14:textId="77777777" w:rsidR="0015019F" w:rsidRDefault="0015019F" w:rsidP="001F4137">
      <w:r>
        <w:separator/>
      </w:r>
    </w:p>
  </w:endnote>
  <w:endnote w:type="continuationSeparator" w:id="0">
    <w:p w14:paraId="6CC9DB87" w14:textId="77777777" w:rsidR="0015019F" w:rsidRDefault="0015019F" w:rsidP="001F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7D76D" w14:textId="77777777" w:rsidR="0015019F" w:rsidRDefault="0015019F" w:rsidP="001F4137">
      <w:r>
        <w:separator/>
      </w:r>
    </w:p>
  </w:footnote>
  <w:footnote w:type="continuationSeparator" w:id="0">
    <w:p w14:paraId="1542AB1E" w14:textId="77777777" w:rsidR="0015019F" w:rsidRDefault="0015019F" w:rsidP="001F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5842F2"/>
    <w:rsid w:val="00006332"/>
    <w:rsid w:val="00012632"/>
    <w:rsid w:val="00017831"/>
    <w:rsid w:val="0002355A"/>
    <w:rsid w:val="00027C83"/>
    <w:rsid w:val="000A4734"/>
    <w:rsid w:val="000D5692"/>
    <w:rsid w:val="000E0B84"/>
    <w:rsid w:val="000E2120"/>
    <w:rsid w:val="000E4B06"/>
    <w:rsid w:val="000F7E83"/>
    <w:rsid w:val="00120D76"/>
    <w:rsid w:val="0013278C"/>
    <w:rsid w:val="0015019F"/>
    <w:rsid w:val="001577C2"/>
    <w:rsid w:val="0016311A"/>
    <w:rsid w:val="001C594B"/>
    <w:rsid w:val="001C760F"/>
    <w:rsid w:val="001F0D4A"/>
    <w:rsid w:val="001F4137"/>
    <w:rsid w:val="00226CD3"/>
    <w:rsid w:val="00261094"/>
    <w:rsid w:val="002772D8"/>
    <w:rsid w:val="00284DBE"/>
    <w:rsid w:val="00292FEB"/>
    <w:rsid w:val="002959C8"/>
    <w:rsid w:val="002A6DC1"/>
    <w:rsid w:val="002B50CE"/>
    <w:rsid w:val="002C2699"/>
    <w:rsid w:val="002C59CD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93D47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107BF"/>
    <w:rsid w:val="00817740"/>
    <w:rsid w:val="008621F6"/>
    <w:rsid w:val="00880D83"/>
    <w:rsid w:val="00884413"/>
    <w:rsid w:val="00896F51"/>
    <w:rsid w:val="008A2FD2"/>
    <w:rsid w:val="008C3AAC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D5DFD"/>
    <w:rsid w:val="00A37E50"/>
    <w:rsid w:val="00A770A2"/>
    <w:rsid w:val="00AD2881"/>
    <w:rsid w:val="00AE1059"/>
    <w:rsid w:val="00B24518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9012A"/>
    <w:rsid w:val="00D35E7D"/>
    <w:rsid w:val="00D84B57"/>
    <w:rsid w:val="00D95C33"/>
    <w:rsid w:val="00DF1445"/>
    <w:rsid w:val="00E01B9C"/>
    <w:rsid w:val="00E0410C"/>
    <w:rsid w:val="00E04EA3"/>
    <w:rsid w:val="00E74CB9"/>
    <w:rsid w:val="00E85B8A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0D7605AE"/>
    <w:rsid w:val="29C66B72"/>
    <w:rsid w:val="2C203603"/>
    <w:rsid w:val="3705201C"/>
    <w:rsid w:val="3C831719"/>
    <w:rsid w:val="48B64B42"/>
    <w:rsid w:val="529C2490"/>
    <w:rsid w:val="5B3F2891"/>
    <w:rsid w:val="733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Company>HP Inc.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93</cp:revision>
  <cp:lastPrinted>2025-06-25T08:25:00Z</cp:lastPrinted>
  <dcterms:created xsi:type="dcterms:W3CDTF">2023-02-15T02:11:00Z</dcterms:created>
  <dcterms:modified xsi:type="dcterms:W3CDTF">2025-06-25T08:25:00Z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99554BF7BCA84EDD8C26CF842693B564_13</vt:lpwstr>
  </property>
  <property fmtid="{D5CDD505-2E9C-101B-9397-08002B2CF9AE}" pid="4" name="KSOTemplateDocerSaveRecord">
    <vt:lpwstr>eyJoZGlkIjoiZWUzMmIxY2IyMzlhZTBjY2M2NjcwYzljNDRlMjExZDgiLCJ1c2VySWQiOiIxMzE2NDg1Njk0In0=</vt:lpwstr>
  </property>
</Properties>
</file>