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eastAsia="方正仿宋_GBK" w:cs="Times New Roman"/>
          <w:sz w:val="31"/>
          <w:szCs w:val="31"/>
        </w:rPr>
        <w:t>渝规资发〔</w:t>
      </w: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3〕23号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方正小标宋_GBK" w:cs="Times New Roman"/>
          <w:sz w:val="43"/>
          <w:szCs w:val="43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jc w:val="left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3"/>
          <w:szCs w:val="43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pacing w:val="0"/>
          <w:sz w:val="43"/>
          <w:szCs w:val="43"/>
        </w:rPr>
        <w:t>重庆市规划和自然资源局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pacing w:val="0"/>
          <w:sz w:val="43"/>
          <w:szCs w:val="43"/>
        </w:rPr>
        <w:t>关于印发《重庆市矿产资源开发利用方案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pacing w:val="0"/>
          <w:sz w:val="43"/>
          <w:szCs w:val="43"/>
        </w:rPr>
        <w:t>编写技术规范》的通知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285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0"/>
        <w:jc w:val="left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各区县（自治县，含两江新区、西部科学城重庆高新区、万盛经开区）规划自然资源局，局属各单位，机关各处室，重庆市地质矿业协会，有关单位：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645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为贯彻矿产资源管理制度改革要求，节约集约利用资源，规范全市矿产资源开发利用方案编制工作，我局对《重庆市矿产资源开发利用方案编写技术规范》进行了修订，现印发给你们，请遵照执行，原《重庆市矿产资源开发利用方案编写技术规范》（</w:t>
      </w:r>
      <w:r>
        <w:rPr>
          <w:rFonts w:hint="default" w:ascii="Times New Roman" w:hAnsi="Times New Roman" w:cs="Times New Roman"/>
          <w:sz w:val="31"/>
          <w:szCs w:val="31"/>
        </w:rPr>
        <w:t>YGZB12-2021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）废止。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645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在执行中请注意总结经验，如发现需要修改和补充之处，请将意见反馈我局，以便今后修订时参考。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645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1605" w:hanging="96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附件：重庆市矿产资源开发利用方案编写技术规范（</w:t>
      </w:r>
      <w:r>
        <w:rPr>
          <w:rFonts w:hint="default" w:ascii="Times New Roman" w:hAnsi="Times New Roman" w:cs="Times New Roman"/>
          <w:sz w:val="31"/>
          <w:szCs w:val="31"/>
        </w:rPr>
        <w:t xml:space="preserve">YGZB 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1605" w:hanging="96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05-2023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jc w:val="left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jc w:val="right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重庆市规划和自然资源局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jc w:val="right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年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rPr>
          <w:rFonts w:ascii="Times New Roman" w:hAnsi="Times New Roman" w:cs="Times New Roman"/>
        </w:rPr>
      </w:pPr>
    </w:p>
    <w:p>
      <w:pPr>
        <w:spacing w:line="520" w:lineRule="exact"/>
        <w:rPr>
          <w:rFonts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2023-07-17T09:22:46Z</dcterms:created>
  <dc:creator>Liinagx</dc:creator>
  <cp:lastModifiedBy>李翔</cp:lastModifiedBy>
  <dcterms:modified xsi:type="dcterms:W3CDTF">2023-07-17T09:23:06Z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