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left="-319" w:leftChars="-152"/>
        <w:jc w:val="center"/>
        <w:rPr>
          <w:rFonts w:hint="default" w:ascii="Times New Roman" w:hAnsi="Times New Roman" w:eastAsia="方正小标宋简体" w:cs="Times New Roman"/>
          <w:bCs/>
          <w:snapToGrid w:val="0"/>
          <w:kern w:val="0"/>
          <w:sz w:val="44"/>
        </w:rPr>
      </w:pPr>
    </w:p>
    <w:p>
      <w:pPr>
        <w:adjustRightInd w:val="0"/>
        <w:snapToGrid w:val="0"/>
        <w:spacing w:line="600" w:lineRule="exact"/>
        <w:ind w:left="-319" w:leftChars="-152"/>
        <w:jc w:val="center"/>
        <w:rPr>
          <w:rFonts w:hint="default" w:ascii="Times New Roman" w:hAnsi="Times New Roman" w:eastAsia="方正小标宋简体" w:cs="Times New Roman"/>
          <w:bCs/>
          <w:snapToGrid w:val="0"/>
          <w:kern w:val="0"/>
          <w:sz w:val="44"/>
        </w:rPr>
      </w:pPr>
    </w:p>
    <w:p>
      <w:pPr>
        <w:adjustRightInd w:val="0"/>
        <w:snapToGrid w:val="0"/>
        <w:spacing w:line="540" w:lineRule="exact"/>
        <w:ind w:left="660" w:hanging="660" w:hangingChars="15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重庆市规划和自然资源局关于规范建设项目压覆重要矿产资源审批工作的通知</w:t>
      </w:r>
    </w:p>
    <w:p>
      <w:pPr>
        <w:adjustRightInd w:val="0"/>
        <w:snapToGrid w:val="0"/>
        <w:spacing w:line="600" w:lineRule="exact"/>
        <w:jc w:val="cente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渝规资规范〔2019〕23号</w:t>
      </w:r>
    </w:p>
    <w:p>
      <w:pPr>
        <w:adjustRightInd w:val="0"/>
        <w:snapToGrid w:val="0"/>
        <w:spacing w:line="600" w:lineRule="exact"/>
        <w:rPr>
          <w:rFonts w:hint="default" w:ascii="Times New Roman" w:hAnsi="Times New Roman" w:cs="Times New Roman"/>
        </w:rPr>
      </w:pPr>
    </w:p>
    <w:p>
      <w:pPr>
        <w:adjustRightInd w:val="0"/>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各区县（自治县）局、两江新区规划自然资源局、万盛经开区规划自然资源主管部门，局属各单位，机关各处室：</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确保建设项目顺利实施，保护矿产资源，维护矿业权人合法权益，按照《中华人民共和国矿产资源法》《重庆市矿产资源管理条例》规定及国务院行政审批制度改革要求，现就规范建设项目压覆重要矿产资源审批工作有关事项通知如下：</w:t>
      </w:r>
    </w:p>
    <w:p>
      <w:pPr>
        <w:adjustRightInd w:val="0"/>
        <w:snapToGrid w:val="0"/>
        <w:spacing w:line="600" w:lineRule="exact"/>
        <w:ind w:firstLine="633" w:firstLineChars="198"/>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一、明确压覆重要矿产资源管理职责</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建设单位根据建设项目用地及评估范围，到市、区县（自治县）规划自然资源主管部门查询重要矿产资源的分布、矿业权设置和开采情况，向区县（自治县）规划自然资源主管部门申报《建设项目压覆重要矿产资源审查意见表》（简称《审查表》）。</w:t>
      </w:r>
    </w:p>
    <w:p>
      <w:pPr>
        <w:adjustRightInd w:val="0"/>
        <w:snapToGrid w:val="0"/>
        <w:spacing w:line="600" w:lineRule="exact"/>
        <w:ind w:firstLine="800" w:firstLineChars="25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经审查，建设项目评估范围与重要矿产资源已设置矿业权、矿产地范围重叠的，建设单位应按规定编制提交压覆重要矿产资源评估报告。建设项目评估范围与勘查区块范围或矿区范围重叠但不影响矿产资源正常勘查开采的，不作压覆处理。</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建设项目确需压覆重要矿产资源，应依法按规定报批，并办理压覆储量登记。未经批准不得压覆重要矿产资源。</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规划自然资源主管部门加强对国家与市级规划矿区和对国民经济具有重要价值的矿区的论证和管理，将矿产资源保障程度研究和需求分析作为批准压覆重要矿产资源的参考依据。</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重要矿产资源是指《矿产资源开采登记管理办法》附录所列34个矿种。</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sz w:val="32"/>
          <w:szCs w:val="32"/>
        </w:rPr>
        <w:t>建设项目压覆重要矿产资源应当报自然资源部审批的，按照自然资源部的有关规定执行。其他情形的建设项目压覆重要矿产资源，由市规划自然资源主管部门审批。</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w:t>
      </w:r>
      <w:r>
        <w:rPr>
          <w:rFonts w:hint="default" w:ascii="Times New Roman" w:hAnsi="Times New Roman" w:eastAsia="方正仿宋_GBK" w:cs="Times New Roman"/>
          <w:sz w:val="32"/>
          <w:szCs w:val="32"/>
        </w:rPr>
        <w:t>解除市规划自然资源主管部门已经批准压覆的矿产资源，由市规划自然资源主管部门审批。</w:t>
      </w:r>
    </w:p>
    <w:p>
      <w:pPr>
        <w:adjustRightInd w:val="0"/>
        <w:snapToGrid w:val="0"/>
        <w:spacing w:line="600" w:lineRule="exact"/>
        <w:ind w:firstLine="633" w:firstLineChars="198"/>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二、规范压覆重要矿产资源报批要求</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w:t>
      </w:r>
      <w:r>
        <w:rPr>
          <w:rFonts w:hint="default" w:ascii="Times New Roman" w:hAnsi="Times New Roman" w:eastAsia="方正仿宋_GBK" w:cs="Times New Roman"/>
          <w:sz w:val="32"/>
          <w:szCs w:val="32"/>
        </w:rPr>
        <w:t>建设单位向市规划自然资源主管部门申请建设项目压覆重要矿产资源，应当提交下列材料：</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1．建设项目压覆重要矿产资源的申请函；</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2．建设项目压覆重要矿产资源评估报告；</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3．已设置矿业权的压覆矿产资源补偿协议；</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4．区县（自治县）规划自然资源主管部门的初审意见；</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5．规划自然资源主管部门要求的其他有关资料。</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级重大项目的建设单位与相关矿业权人在短期内难以签订补偿协议的，在建设单位说明已与矿业权人就压矿补偿问题进行协商，有关区县（自治县）人民政府承诺做好压矿补偿协调工作、积极采取措施防止因压矿纠纷引发群体性事件和安全生产事故的前提下，可以办理压覆重要矿产资源审批和登记手续。矿业权人可延至正式补偿协议签定后办理相应的矿业权变更手续。</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市规划自然资源主管部门自受理之日起20个工作日内，做出准予压覆或不准压覆的决定，并通知相关矿业权人。</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w:t>
      </w:r>
      <w:r>
        <w:rPr>
          <w:rFonts w:hint="default" w:ascii="Times New Roman" w:hAnsi="Times New Roman" w:eastAsia="方正仿宋_GBK" w:cs="Times New Roman"/>
          <w:sz w:val="32"/>
          <w:szCs w:val="32"/>
        </w:rPr>
        <w:t>建设单位或被压覆的矿业权人向市规划自然资源主管部门申请解除已经批准的建设项目压覆矿产资源的，应当提交下列材料：</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1．解除建设项目压覆矿产资源的申请函；</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2．原压覆矿产资源批准文件及压覆储量登记书；</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3．经有关行业主管部门批准的采动影响论证报告；</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4．解除已经批准的建设项目压覆矿产资源的协议；</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5．规划自然资源主管部门要求的其他有关资料。</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市规划自然资源主管部门自受理之日起20个工作日内，做出准予解除或不准解除的决定，并通知相关矿业权人。</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（九）</w:t>
      </w:r>
      <w:r>
        <w:rPr>
          <w:rFonts w:hint="default" w:ascii="Times New Roman" w:hAnsi="Times New Roman" w:eastAsia="方正仿宋_GBK" w:cs="Times New Roman"/>
          <w:sz w:val="32"/>
          <w:szCs w:val="32"/>
        </w:rPr>
        <w:t>建设单位向区县（自治县）规划自然资源主管部门申报《审查表》，区县（自治县）规划自然资源主管部门应在7个工作日内，完成审查签批工作。区县（自治县）规划自然资源主管部门经审查或根据压覆重要矿产资源评估报告，确定建设项目评估范围内无重要矿产资源的，在《审查表》出具“建设项目未压覆重要矿产资源”结论，作为不压覆重要矿产资源的证明材料组卷报批用地。</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报国务院审批用地的《审查表》，市规划自然资源主管部门应签署意见。</w:t>
      </w:r>
    </w:p>
    <w:p>
      <w:pPr>
        <w:adjustRightInd w:val="0"/>
        <w:snapToGrid w:val="0"/>
        <w:spacing w:line="60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《审查表》结论有效期一年，逾期应重新填报审查。</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w:t>
      </w:r>
      <w:r>
        <w:rPr>
          <w:rFonts w:hint="default" w:ascii="Times New Roman" w:hAnsi="Times New Roman" w:eastAsia="方正仿宋_GBK" w:cs="Times New Roman"/>
          <w:sz w:val="32"/>
          <w:szCs w:val="32"/>
        </w:rPr>
        <w:t>压覆重要矿产资源评估报告应当明确压覆重要矿产资源的查明矿产地或关闭矿山残留资源储量，并以矿区为单元估算压覆重要矿产资源储量。</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压覆重要矿产资源评估结论有效期一年，逾期原则上应重新评估并提交评审。经建设单位书面承诺，区县（自治县）规划自然资源主管部门复核并出具“建设项目用地及评估范围、矿产资源分布、矿业权设置均无变化”的书面意见，压覆重要矿产资源评估报告及结论有效期顺延。</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（十一）</w:t>
      </w:r>
      <w:r>
        <w:rPr>
          <w:rFonts w:hint="default" w:ascii="Times New Roman" w:hAnsi="Times New Roman" w:eastAsia="方正仿宋_GBK" w:cs="Times New Roman"/>
          <w:sz w:val="32"/>
          <w:szCs w:val="32"/>
        </w:rPr>
        <w:t>建设项目申请压覆重要矿产资源审批，建设单位必须与矿业权人签订压覆矿产资源补偿协议。压覆矿产资源补偿协议内容应包括：</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1．矿业权人同意建设项目压覆重要矿产资源并承诺及时申办探矿权或采矿权变更登记手续和违约责任；</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2．建设单位补偿建设项目压覆重要矿产资源的具体内容并督促矿业权人及时办理变更手续和违约责任；</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3．双方因建设项目压覆矿产资源承担的相应安全责任。</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（十二）</w:t>
      </w:r>
      <w:r>
        <w:rPr>
          <w:rFonts w:hint="default" w:ascii="Times New Roman" w:hAnsi="Times New Roman" w:eastAsia="方正仿宋_GBK" w:cs="Times New Roman"/>
          <w:sz w:val="32"/>
          <w:szCs w:val="32"/>
        </w:rPr>
        <w:t>报国务院审批用地的建设项目，建设单位与矿业权人暂时未签订压矿补偿协议，建设单位出具已与矿业权人就压矿补偿问题进行协商的证明材料，有关区县（自治县）人民政府出具解决压矿补偿协调、防止因压矿纠纷引发群体性事件和安全生产事故等相关兜底承诺书，作为用地报批所需资料。</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用地批复转发前，建设单位应与矿业权人签订补偿协议，完善压覆重要矿产资源审批和压覆储量登记。</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（十三）</w:t>
      </w:r>
      <w:r>
        <w:rPr>
          <w:rFonts w:hint="default" w:ascii="Times New Roman" w:hAnsi="Times New Roman" w:eastAsia="方正仿宋_GBK" w:cs="Times New Roman"/>
          <w:sz w:val="32"/>
          <w:szCs w:val="32"/>
        </w:rPr>
        <w:t>建设项目对地热水、矿泉水的矿业权有影响，但影响程度不能完全确定的，建设单位与矿业权人签订监测协议，兜底承担监测结果的处置及补偿责任后，可按照未压覆地热、矿泉水资源情形申报《审查表》。</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（十四）</w:t>
      </w:r>
      <w:r>
        <w:rPr>
          <w:rFonts w:hint="default" w:ascii="Times New Roman" w:hAnsi="Times New Roman" w:eastAsia="方正仿宋_GBK" w:cs="Times New Roman"/>
          <w:sz w:val="32"/>
          <w:szCs w:val="32"/>
        </w:rPr>
        <w:t>建设项目用地范围局部调整，应对调整后的整体用地范围重新进行压覆重要矿产资源审查审批。</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（十五）</w:t>
      </w:r>
      <w:r>
        <w:rPr>
          <w:rFonts w:hint="default" w:ascii="Times New Roman" w:hAnsi="Times New Roman" w:eastAsia="方正仿宋_GBK" w:cs="Times New Roman"/>
          <w:sz w:val="32"/>
          <w:szCs w:val="32"/>
        </w:rPr>
        <w:t>建设单位与矿业权人对被压覆的重要矿产资源开展采动影响论证提交的论证报告，报相应的行业主管部门批准后，可作为评审压覆重要矿产资源的依据。</w:t>
      </w:r>
    </w:p>
    <w:p>
      <w:pPr>
        <w:adjustRightInd w:val="0"/>
        <w:snapToGrid w:val="0"/>
        <w:spacing w:line="600" w:lineRule="exact"/>
        <w:ind w:firstLine="633" w:firstLineChars="198"/>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三、其他事项</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（十六）</w:t>
      </w:r>
      <w:r>
        <w:rPr>
          <w:rFonts w:hint="default" w:ascii="Times New Roman" w:hAnsi="Times New Roman" w:eastAsia="方正仿宋_GBK" w:cs="Times New Roman"/>
          <w:sz w:val="32"/>
          <w:szCs w:val="32"/>
        </w:rPr>
        <w:t>建设单位在申报压覆重要矿产资源审批时，按照《矿产资源登记统计管理办法》规定同时申办压覆储量登记，规划自然资源主管部门可以将压覆重要矿产资源审批与储量登记合并办理。</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（十七）</w:t>
      </w:r>
      <w:r>
        <w:rPr>
          <w:rFonts w:hint="default" w:ascii="Times New Roman" w:hAnsi="Times New Roman" w:eastAsia="方正仿宋_GBK" w:cs="Times New Roman"/>
          <w:sz w:val="32"/>
          <w:szCs w:val="32"/>
        </w:rPr>
        <w:t>园区已完成区域性压覆重要矿产资源评估及审批手续的，该范围内实施建设项目不再单独办理压覆重要矿产资源审批及储量登记，在区县政府征地请示文件中说明“拟建设项目完全位于园区范围，该园区范围已完善区域性压矿审查手续（附文号）”即可报批建设用地。</w:t>
      </w:r>
    </w:p>
    <w:p>
      <w:pPr>
        <w:adjustRightInd w:val="0"/>
        <w:snapToGrid w:val="0"/>
        <w:spacing w:line="60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（十八）</w:t>
      </w:r>
      <w:r>
        <w:rPr>
          <w:rFonts w:hint="default" w:ascii="Times New Roman" w:hAnsi="Times New Roman" w:eastAsia="方正仿宋_GBK" w:cs="Times New Roman"/>
          <w:sz w:val="32"/>
          <w:szCs w:val="32"/>
        </w:rPr>
        <w:t>土地利用总体规划确定的城市（镇）建设用地已完成区域性压覆重要矿产资源评估及审批手续的，为实施城市（镇）规划报批建设用地时不再单独办理压覆重要矿产资源审批及储量登记，在区县政府征地请示文件中说明“拟建设用地完全位于土地利用总体规划确定的城市（镇）建设用地范围内，该范围已完善区域性压矿审查手续（附文号）”即可报批建设用地。</w:t>
      </w:r>
    </w:p>
    <w:p>
      <w:pPr>
        <w:adjustRightInd w:val="0"/>
        <w:snapToGrid w:val="0"/>
        <w:spacing w:line="60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（十九）</w:t>
      </w:r>
      <w:r>
        <w:rPr>
          <w:rFonts w:hint="default" w:ascii="Times New Roman" w:hAnsi="Times New Roman" w:eastAsia="方正仿宋_GBK" w:cs="Times New Roman"/>
          <w:sz w:val="32"/>
          <w:szCs w:val="32"/>
        </w:rPr>
        <w:t>两江新区范围内的建设项目压覆矿产资源审查审批工作，按照《重庆市人民政府关于向两江新区下放市级行政审批等管理事项和权限的决定》（渝府发〔2013〕82号）以及市局与重庆两江新区管委会的有关规定执行。</w:t>
      </w:r>
    </w:p>
    <w:p>
      <w:pPr>
        <w:adjustRightInd w:val="0"/>
        <w:snapToGrid w:val="0"/>
        <w:spacing w:line="60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w:t>
      </w:r>
      <w:r>
        <w:rPr>
          <w:rFonts w:hint="default" w:ascii="Times New Roman" w:hAnsi="Times New Roman" w:eastAsia="方正仿宋_GBK" w:cs="Times New Roman"/>
          <w:sz w:val="32"/>
          <w:szCs w:val="32"/>
        </w:rPr>
        <w:t>市、区县（自治县）规划自然资源主管部门应进一步加强建设项目压覆重要矿产资源审查审批管理工作，强化已批准建设项目压覆的矿产资源监管，督促矿业权人依法变更矿区范围或勘查区块范围，同时做好建设项目压覆重要矿产资源的查询服务，利用信息技术软件系统帮助建设单位完成建设项目评估范围的重要矿产资源矿业权、矿产地查询工作。</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已批准建设项目压覆的重要矿产资源，不得设立矿业权。</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（二十一）</w:t>
      </w:r>
      <w:r>
        <w:rPr>
          <w:rFonts w:hint="default" w:ascii="Times New Roman" w:hAnsi="Times New Roman" w:eastAsia="方正仿宋_GBK" w:cs="Times New Roman"/>
          <w:sz w:val="32"/>
          <w:szCs w:val="32"/>
        </w:rPr>
        <w:t>建设项目确需压覆其他矿产资源，由项目建设单位与矿业权人参照国家规定的补偿标准协商解决补偿事宜，不再办理压覆矿产资源审批。</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（二十二）</w:t>
      </w:r>
      <w:r>
        <w:rPr>
          <w:rFonts w:hint="default" w:ascii="Times New Roman" w:hAnsi="Times New Roman" w:eastAsia="方正仿宋_GBK" w:cs="Times New Roman"/>
          <w:sz w:val="32"/>
          <w:szCs w:val="32"/>
        </w:rPr>
        <w:t>本通知自印发之日起施行。原《重庆市国土房管局关于规范建设项目压覆重要矿产资源审批工作的通知》（渝国土房管规发（2017）7号）同时废止。</w:t>
      </w:r>
    </w:p>
    <w:p>
      <w:pPr>
        <w:adjustRightInd w:val="0"/>
        <w:snapToGrid w:val="0"/>
        <w:spacing w:line="600" w:lineRule="exact"/>
        <w:rPr>
          <w:rFonts w:hint="default" w:ascii="Times New Roman" w:hAnsi="Times New Roman" w:eastAsia="方正仿宋_GBK" w:cs="Times New Roman"/>
          <w:sz w:val="32"/>
          <w:szCs w:val="32"/>
        </w:rPr>
      </w:pPr>
    </w:p>
    <w:p>
      <w:pPr>
        <w:tabs>
          <w:tab w:val="left" w:pos="1560"/>
        </w:tabs>
        <w:adjustRightInd w:val="0"/>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附件：1．建设项目压覆重要矿产资源审查意见表</w:t>
      </w:r>
    </w:p>
    <w:p>
      <w:pPr>
        <w:adjustRightInd w:val="0"/>
        <w:snapToGrid w:val="0"/>
        <w:spacing w:line="600" w:lineRule="exact"/>
        <w:ind w:firstLine="32" w:firstLineChars="1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2．建设项目压覆重要矿产资源审查意见表（报国务</w:t>
      </w:r>
    </w:p>
    <w:p>
      <w:pPr>
        <w:adjustRightInd w:val="0"/>
        <w:snapToGrid w:val="0"/>
        <w:spacing w:line="600"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院审批用地）</w:t>
      </w:r>
    </w:p>
    <w:p>
      <w:pPr>
        <w:adjustRightInd w:val="0"/>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3．关于××××压覆重要矿产资源的函（参</w:t>
      </w:r>
    </w:p>
    <w:p>
      <w:pPr>
        <w:adjustRightInd w:val="0"/>
        <w:snapToGrid w:val="0"/>
        <w:spacing w:line="600"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考文本）</w:t>
      </w:r>
    </w:p>
    <w:p>
      <w:pPr>
        <w:adjustRightInd w:val="0"/>
        <w:snapToGrid w:val="0"/>
        <w:spacing w:line="600" w:lineRule="exact"/>
        <w:ind w:firstLine="1280" w:firstLineChars="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4．建设项目压覆矿产资源补偿协议（参考文本）</w:t>
      </w:r>
    </w:p>
    <w:p>
      <w:pPr>
        <w:tabs>
          <w:tab w:val="left" w:pos="1624"/>
        </w:tabs>
        <w:adjustRightInd w:val="0"/>
        <w:snapToGrid w:val="0"/>
        <w:spacing w:line="600" w:lineRule="exact"/>
        <w:ind w:firstLine="1280" w:firstLineChars="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5．区县（自治县）规划自然资源主管部门出具的</w:t>
      </w:r>
    </w:p>
    <w:p>
      <w:pPr>
        <w:tabs>
          <w:tab w:val="left" w:pos="1624"/>
        </w:tabs>
        <w:adjustRightInd w:val="0"/>
        <w:snapToGrid w:val="0"/>
        <w:spacing w:line="600"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《关于××××压覆重要矿产资源的初审意见》（参</w:t>
      </w:r>
    </w:p>
    <w:p>
      <w:pPr>
        <w:tabs>
          <w:tab w:val="left" w:pos="1624"/>
        </w:tabs>
        <w:adjustRightInd w:val="0"/>
        <w:snapToGrid w:val="0"/>
        <w:spacing w:line="600"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考文本）</w:t>
      </w:r>
    </w:p>
    <w:p>
      <w:pPr>
        <w:tabs>
          <w:tab w:val="left" w:pos="1624"/>
        </w:tabs>
        <w:adjustRightInd w:val="0"/>
        <w:snapToGrid w:val="0"/>
        <w:spacing w:line="600" w:lineRule="exact"/>
        <w:ind w:firstLine="1913" w:firstLineChars="598"/>
        <w:rPr>
          <w:rFonts w:hint="default" w:ascii="Times New Roman" w:hAnsi="Times New Roman" w:eastAsia="方正仿宋_GBK" w:cs="Times New Roman"/>
          <w:sz w:val="32"/>
          <w:szCs w:val="32"/>
        </w:rPr>
      </w:pPr>
    </w:p>
    <w:p>
      <w:pPr>
        <w:adjustRightInd w:val="0"/>
        <w:snapToGrid w:val="0"/>
        <w:spacing w:line="600" w:lineRule="exact"/>
        <w:ind w:right="64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重庆市规划和自然资源局</w:t>
      </w:r>
    </w:p>
    <w:p>
      <w:pPr>
        <w:adjustRightInd w:val="0"/>
        <w:snapToGrid w:val="0"/>
        <w:spacing w:line="600" w:lineRule="exact"/>
        <w:ind w:right="1273" w:rightChars="606" w:firstLine="320" w:firstLineChars="1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2019年9月9日</w:t>
      </w:r>
    </w:p>
    <w:p>
      <w:pPr>
        <w:adjustRightInd w:val="0"/>
        <w:snapToGrid w:val="0"/>
        <w:spacing w:line="600" w:lineRule="exact"/>
        <w:ind w:right="1273" w:rightChars="606" w:firstLine="320" w:firstLineChars="100"/>
        <w:jc w:val="center"/>
        <w:rPr>
          <w:rFonts w:hint="default" w:ascii="Times New Roman" w:hAnsi="Times New Roman" w:eastAsia="方正仿宋_GBK" w:cs="Times New Roman"/>
          <w:sz w:val="32"/>
          <w:szCs w:val="32"/>
        </w:rPr>
      </w:pPr>
    </w:p>
    <w:p>
      <w:pPr>
        <w:adjustRightInd w:val="0"/>
        <w:snapToGrid w:val="0"/>
        <w:spacing w:line="600" w:lineRule="exact"/>
        <w:ind w:right="1273" w:rightChars="606" w:firstLine="320" w:firstLineChars="100"/>
        <w:jc w:val="center"/>
        <w:rPr>
          <w:rFonts w:hint="default" w:ascii="Times New Roman" w:hAnsi="Times New Roman" w:eastAsia="方正仿宋_GBK" w:cs="Times New Roman"/>
          <w:sz w:val="32"/>
          <w:szCs w:val="32"/>
        </w:rPr>
      </w:pPr>
    </w:p>
    <w:p>
      <w:pPr>
        <w:adjustRightInd w:val="0"/>
        <w:snapToGrid w:val="0"/>
        <w:spacing w:line="600" w:lineRule="exact"/>
        <w:ind w:right="1273" w:rightChars="606" w:firstLine="320" w:firstLineChars="100"/>
        <w:jc w:val="center"/>
        <w:rPr>
          <w:rFonts w:hint="default" w:ascii="Times New Roman" w:hAnsi="Times New Roman" w:eastAsia="方正仿宋_GBK" w:cs="Times New Roman"/>
          <w:sz w:val="32"/>
          <w:szCs w:val="32"/>
        </w:rPr>
      </w:pPr>
    </w:p>
    <w:p>
      <w:pPr>
        <w:adjustRightInd w:val="0"/>
        <w:snapToGrid w:val="0"/>
        <w:spacing w:line="600" w:lineRule="exact"/>
        <w:ind w:right="1273" w:rightChars="606" w:firstLine="320" w:firstLineChars="100"/>
        <w:jc w:val="center"/>
        <w:rPr>
          <w:rFonts w:hint="default" w:ascii="Times New Roman" w:hAnsi="Times New Roman" w:eastAsia="方正仿宋_GBK" w:cs="Times New Roman"/>
          <w:sz w:val="32"/>
          <w:szCs w:val="32"/>
        </w:rPr>
      </w:pPr>
    </w:p>
    <w:p>
      <w:pPr>
        <w:adjustRightInd w:val="0"/>
        <w:snapToGrid w:val="0"/>
        <w:spacing w:line="600" w:lineRule="exact"/>
        <w:ind w:right="1273" w:rightChars="606" w:firstLine="320" w:firstLineChars="100"/>
        <w:jc w:val="center"/>
        <w:rPr>
          <w:rFonts w:hint="default" w:ascii="Times New Roman" w:hAnsi="Times New Roman" w:eastAsia="方正仿宋_GBK" w:cs="Times New Roman"/>
          <w:sz w:val="32"/>
          <w:szCs w:val="32"/>
        </w:rPr>
      </w:pPr>
    </w:p>
    <w:p>
      <w:pPr>
        <w:adjustRightInd w:val="0"/>
        <w:snapToGrid w:val="0"/>
        <w:spacing w:line="600" w:lineRule="exact"/>
        <w:ind w:right="1273" w:rightChars="606" w:firstLine="320" w:firstLineChars="100"/>
        <w:jc w:val="center"/>
        <w:rPr>
          <w:rFonts w:hint="default" w:ascii="Times New Roman" w:hAnsi="Times New Roman" w:eastAsia="方正仿宋_GBK" w:cs="Times New Roman"/>
          <w:sz w:val="32"/>
          <w:szCs w:val="32"/>
        </w:rPr>
      </w:pPr>
    </w:p>
    <w:p>
      <w:pPr>
        <w:adjustRightInd w:val="0"/>
        <w:snapToGrid w:val="0"/>
        <w:spacing w:line="600" w:lineRule="exact"/>
        <w:ind w:right="1273" w:rightChars="606" w:firstLine="320" w:firstLineChars="100"/>
        <w:jc w:val="center"/>
        <w:rPr>
          <w:rFonts w:hint="default" w:ascii="Times New Roman" w:hAnsi="Times New Roman" w:eastAsia="方正仿宋_GBK" w:cs="Times New Roman"/>
          <w:sz w:val="32"/>
          <w:szCs w:val="32"/>
        </w:rPr>
      </w:pPr>
    </w:p>
    <w:p>
      <w:pPr>
        <w:adjustRightInd w:val="0"/>
        <w:snapToGrid w:val="0"/>
        <w:spacing w:line="600" w:lineRule="exact"/>
        <w:ind w:right="1273" w:rightChars="606" w:firstLine="320" w:firstLineChars="100"/>
        <w:jc w:val="center"/>
        <w:rPr>
          <w:rFonts w:hint="default" w:ascii="Times New Roman" w:hAnsi="Times New Roman" w:eastAsia="方正仿宋_GBK" w:cs="Times New Roman"/>
          <w:sz w:val="32"/>
          <w:szCs w:val="32"/>
        </w:rPr>
      </w:pPr>
    </w:p>
    <w:p>
      <w:pPr>
        <w:adjustRightInd w:val="0"/>
        <w:snapToGrid w:val="0"/>
        <w:spacing w:line="600" w:lineRule="exact"/>
        <w:ind w:right="1273" w:rightChars="606" w:firstLine="320" w:firstLineChars="100"/>
        <w:jc w:val="center"/>
        <w:rPr>
          <w:rFonts w:hint="default" w:ascii="Times New Roman" w:hAnsi="Times New Roman" w:eastAsia="方正仿宋_GBK" w:cs="Times New Roman"/>
          <w:sz w:val="32"/>
          <w:szCs w:val="32"/>
        </w:rPr>
      </w:pPr>
    </w:p>
    <w:p>
      <w:pPr>
        <w:adjustRightInd w:val="0"/>
        <w:snapToGrid w:val="0"/>
        <w:spacing w:line="600" w:lineRule="exact"/>
        <w:ind w:right="1273" w:rightChars="606" w:firstLine="320" w:firstLineChars="100"/>
        <w:jc w:val="center"/>
        <w:rPr>
          <w:rFonts w:hint="default" w:ascii="Times New Roman" w:hAnsi="Times New Roman" w:eastAsia="方正仿宋_GBK" w:cs="Times New Roman"/>
          <w:sz w:val="32"/>
          <w:szCs w:val="32"/>
        </w:rPr>
      </w:pPr>
    </w:p>
    <w:p>
      <w:pPr>
        <w:adjustRightInd w:val="0"/>
        <w:snapToGrid w:val="0"/>
        <w:spacing w:line="600" w:lineRule="exact"/>
        <w:ind w:right="1273" w:rightChars="606"/>
        <w:jc w:val="both"/>
        <w:rPr>
          <w:rFonts w:hint="default" w:ascii="Times New Roman" w:hAnsi="Times New Roman" w:eastAsia="方正仿宋_GBK" w:cs="Times New Roman"/>
          <w:sz w:val="32"/>
          <w:szCs w:val="32"/>
        </w:rPr>
      </w:pPr>
    </w:p>
    <w:p>
      <w:pPr>
        <w:spacing w:line="600" w:lineRule="exact"/>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附件1</w:t>
      </w:r>
    </w:p>
    <w:p>
      <w:pPr>
        <w:spacing w:line="600" w:lineRule="exact"/>
        <w:rPr>
          <w:rFonts w:hint="default" w:ascii="Times New Roman" w:hAnsi="Times New Roman" w:eastAsia="方正黑体_GBK" w:cs="Times New Roman"/>
          <w:sz w:val="32"/>
          <w:szCs w:val="24"/>
        </w:rPr>
      </w:pPr>
    </w:p>
    <w:p>
      <w:pPr>
        <w:spacing w:line="600" w:lineRule="exact"/>
        <w:ind w:right="640"/>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编号：</w:t>
      </w:r>
      <w:r>
        <w:rPr>
          <w:rFonts w:hint="default" w:ascii="Times New Roman" w:hAnsi="Times New Roman" w:eastAsia="方正楷体_GBK" w:cs="Times New Roman"/>
          <w:sz w:val="36"/>
          <w:szCs w:val="36"/>
        </w:rPr>
        <w:t>□□□□□□□□□□□□□□</w:t>
      </w:r>
    </w:p>
    <w:p>
      <w:pPr>
        <w:spacing w:line="600" w:lineRule="exact"/>
        <w:rPr>
          <w:rFonts w:hint="default" w:ascii="Times New Roman" w:hAnsi="Times New Roman" w:eastAsia="方正仿宋_GBK" w:cs="Times New Roman"/>
          <w:sz w:val="32"/>
          <w:szCs w:val="24"/>
        </w:rPr>
      </w:pPr>
    </w:p>
    <w:p>
      <w:pPr>
        <w:spacing w:line="600" w:lineRule="exact"/>
        <w:rPr>
          <w:rFonts w:hint="default" w:ascii="Times New Roman" w:hAnsi="Times New Roman" w:eastAsia="方正仿宋_GBK" w:cs="Times New Roman"/>
          <w:sz w:val="44"/>
          <w:szCs w:val="44"/>
        </w:rPr>
      </w:pPr>
    </w:p>
    <w:p>
      <w:pPr>
        <w:spacing w:line="600" w:lineRule="exact"/>
        <w:jc w:val="center"/>
        <w:rPr>
          <w:rFonts w:hint="default" w:ascii="Times New Roman" w:hAnsi="Times New Roman" w:eastAsia="方正小标宋_GBK" w:cs="Times New Roman"/>
          <w:spacing w:val="60"/>
          <w:sz w:val="44"/>
          <w:szCs w:val="44"/>
        </w:rPr>
      </w:pPr>
      <w:r>
        <w:rPr>
          <w:rFonts w:hint="default" w:ascii="Times New Roman" w:hAnsi="Times New Roman" w:eastAsia="方正小标宋_GBK" w:cs="Times New Roman"/>
          <w:spacing w:val="60"/>
          <w:sz w:val="44"/>
          <w:szCs w:val="44"/>
        </w:rPr>
        <w:t>建设项目压覆重要矿产资源</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60"/>
          <w:sz w:val="44"/>
          <w:szCs w:val="44"/>
        </w:rPr>
        <w:t>审查意见表</w:t>
      </w:r>
    </w:p>
    <w:p>
      <w:pPr>
        <w:spacing w:line="600" w:lineRule="exact"/>
        <w:rPr>
          <w:rFonts w:hint="default" w:ascii="Times New Roman" w:hAnsi="Times New Roman" w:eastAsia="方正仿宋_GBK" w:cs="Times New Roman"/>
          <w:sz w:val="32"/>
          <w:szCs w:val="24"/>
        </w:rPr>
      </w:pPr>
    </w:p>
    <w:p>
      <w:pPr>
        <w:spacing w:line="600" w:lineRule="exact"/>
        <w:rPr>
          <w:rFonts w:hint="default" w:ascii="Times New Roman" w:hAnsi="Times New Roman" w:eastAsia="方正仿宋_GBK" w:cs="Times New Roman"/>
          <w:sz w:val="32"/>
          <w:szCs w:val="24"/>
        </w:rPr>
      </w:pPr>
    </w:p>
    <w:p>
      <w:pPr>
        <w:spacing w:line="600" w:lineRule="exact"/>
        <w:rPr>
          <w:rFonts w:hint="default" w:ascii="Times New Roman" w:hAnsi="Times New Roman" w:eastAsia="方正仿宋_GBK" w:cs="Times New Roman"/>
          <w:sz w:val="32"/>
          <w:szCs w:val="24"/>
        </w:rPr>
      </w:pPr>
    </w:p>
    <w:p>
      <w:pPr>
        <w:spacing w:line="600" w:lineRule="exact"/>
        <w:rPr>
          <w:rFonts w:hint="default" w:ascii="Times New Roman" w:hAnsi="Times New Roman" w:eastAsia="方正仿宋_GBK" w:cs="Times New Roman"/>
          <w:sz w:val="32"/>
          <w:szCs w:val="24"/>
        </w:rPr>
      </w:pPr>
    </w:p>
    <w:p>
      <w:pPr>
        <w:spacing w:line="600" w:lineRule="exact"/>
        <w:rPr>
          <w:rFonts w:hint="default" w:ascii="Times New Roman" w:hAnsi="Times New Roman" w:eastAsia="方正仿宋_GBK" w:cs="Times New Roman"/>
          <w:sz w:val="32"/>
          <w:szCs w:val="24"/>
        </w:rPr>
      </w:pPr>
    </w:p>
    <w:p>
      <w:pPr>
        <w:spacing w:line="600" w:lineRule="exact"/>
        <w:rPr>
          <w:rFonts w:hint="default" w:ascii="Times New Roman" w:hAnsi="Times New Roman" w:eastAsia="方正仿宋_GBK" w:cs="Times New Roman"/>
          <w:sz w:val="32"/>
          <w:szCs w:val="24"/>
        </w:rPr>
      </w:pPr>
    </w:p>
    <w:p>
      <w:pPr>
        <w:spacing w:line="600" w:lineRule="exact"/>
        <w:rPr>
          <w:rFonts w:hint="default" w:ascii="Times New Roman" w:hAnsi="Times New Roman" w:eastAsia="方正仿宋_GBK" w:cs="Times New Roman"/>
          <w:sz w:val="32"/>
          <w:szCs w:val="24"/>
        </w:rPr>
      </w:pPr>
    </w:p>
    <w:p>
      <w:pPr>
        <w:spacing w:line="600" w:lineRule="exact"/>
        <w:rPr>
          <w:rFonts w:hint="default" w:ascii="Times New Roman" w:hAnsi="Times New Roman" w:eastAsia="方正仿宋_GBK" w:cs="Times New Roman"/>
          <w:sz w:val="32"/>
          <w:szCs w:val="24"/>
        </w:rPr>
      </w:pPr>
    </w:p>
    <w:p>
      <w:pPr>
        <w:spacing w:line="600" w:lineRule="exact"/>
        <w:rPr>
          <w:rFonts w:hint="default" w:ascii="Times New Roman" w:hAnsi="Times New Roman" w:eastAsia="方正仿宋_GBK" w:cs="Times New Roman"/>
          <w:sz w:val="32"/>
          <w:szCs w:val="24"/>
        </w:rPr>
      </w:pPr>
    </w:p>
    <w:p>
      <w:pPr>
        <w:spacing w:line="600" w:lineRule="exact"/>
        <w:ind w:firstLine="1280" w:firstLineChars="400"/>
        <w:rPr>
          <w:rFonts w:hint="default" w:ascii="Times New Roman" w:hAnsi="Times New Roman" w:eastAsia="方正楷体_GBK" w:cs="Times New Roman"/>
          <w:sz w:val="32"/>
          <w:szCs w:val="24"/>
          <w:u w:val="single"/>
        </w:rPr>
      </w:pPr>
      <w:r>
        <w:rPr>
          <w:rFonts w:hint="default" w:ascii="Times New Roman" w:hAnsi="Times New Roman" w:eastAsia="方正楷体_GBK" w:cs="Times New Roman"/>
          <w:sz w:val="32"/>
          <w:szCs w:val="24"/>
        </w:rPr>
        <w:t>申报单位（印章）：</w:t>
      </w:r>
    </w:p>
    <w:p>
      <w:pPr>
        <w:spacing w:line="600" w:lineRule="exact"/>
        <w:ind w:firstLine="1280" w:firstLineChars="400"/>
        <w:rPr>
          <w:rFonts w:hint="default" w:ascii="Times New Roman" w:hAnsi="Times New Roman" w:eastAsia="方正楷体_GBK" w:cs="Times New Roman"/>
          <w:sz w:val="32"/>
          <w:szCs w:val="24"/>
          <w:u w:val="single"/>
        </w:rPr>
      </w:pPr>
      <w:r>
        <w:rPr>
          <w:rFonts w:hint="default" w:ascii="Times New Roman" w:hAnsi="Times New Roman" w:eastAsia="方正楷体_GBK" w:cs="Times New Roman"/>
          <w:sz w:val="32"/>
          <w:szCs w:val="24"/>
        </w:rPr>
        <w:t>申报日期：</w:t>
      </w:r>
      <w:r>
        <w:rPr>
          <w:rFonts w:hint="eastAsia" w:ascii="Times New Roman" w:hAnsi="Times New Roman" w:eastAsia="方正楷体_GBK" w:cs="Times New Roman"/>
          <w:sz w:val="32"/>
          <w:szCs w:val="24"/>
          <w:lang w:val="en-US" w:eastAsia="zh-CN"/>
        </w:rPr>
        <w:t xml:space="preserve">  </w:t>
      </w:r>
      <w:r>
        <w:rPr>
          <w:rFonts w:hint="default" w:ascii="Times New Roman" w:hAnsi="Times New Roman" w:eastAsia="方正楷体_GBK" w:cs="Times New Roman"/>
          <w:sz w:val="32"/>
          <w:szCs w:val="24"/>
        </w:rPr>
        <w:t>年</w:t>
      </w:r>
      <w:r>
        <w:rPr>
          <w:rFonts w:hint="eastAsia" w:ascii="Times New Roman" w:hAnsi="Times New Roman" w:eastAsia="方正楷体_GBK" w:cs="Times New Roman"/>
          <w:sz w:val="32"/>
          <w:szCs w:val="24"/>
          <w:lang w:val="en-US" w:eastAsia="zh-CN"/>
        </w:rPr>
        <w:t xml:space="preserve">  </w:t>
      </w:r>
      <w:r>
        <w:rPr>
          <w:rFonts w:hint="default" w:ascii="Times New Roman" w:hAnsi="Times New Roman" w:eastAsia="方正楷体_GBK" w:cs="Times New Roman"/>
          <w:sz w:val="32"/>
          <w:szCs w:val="24"/>
        </w:rPr>
        <w:t>月</w:t>
      </w:r>
      <w:r>
        <w:rPr>
          <w:rFonts w:hint="eastAsia" w:ascii="Times New Roman" w:hAnsi="Times New Roman" w:eastAsia="方正楷体_GBK" w:cs="Times New Roman"/>
          <w:sz w:val="32"/>
          <w:szCs w:val="24"/>
          <w:lang w:val="en-US" w:eastAsia="zh-CN"/>
        </w:rPr>
        <w:t xml:space="preserve">  </w:t>
      </w:r>
      <w:r>
        <w:rPr>
          <w:rFonts w:hint="default" w:ascii="Times New Roman" w:hAnsi="Times New Roman" w:eastAsia="方正楷体_GBK" w:cs="Times New Roman"/>
          <w:sz w:val="32"/>
          <w:szCs w:val="24"/>
        </w:rPr>
        <w:t>日</w:t>
      </w:r>
    </w:p>
    <w:p>
      <w:pPr>
        <w:spacing w:line="600" w:lineRule="exact"/>
        <w:ind w:firstLine="720" w:firstLineChars="200"/>
        <w:rPr>
          <w:rFonts w:hint="default" w:ascii="Times New Roman" w:hAnsi="Times New Roman" w:eastAsia="方正仿宋_GBK" w:cs="Times New Roman"/>
          <w:sz w:val="36"/>
          <w:szCs w:val="36"/>
        </w:rPr>
      </w:pPr>
    </w:p>
    <w:p>
      <w:pPr>
        <w:spacing w:line="600" w:lineRule="exact"/>
        <w:jc w:val="center"/>
        <w:rPr>
          <w:rFonts w:hint="default" w:ascii="Times New Roman" w:hAnsi="Times New Roman" w:eastAsia="方正楷体_GBK" w:cs="Times New Roman"/>
          <w:b/>
          <w:sz w:val="36"/>
          <w:szCs w:val="36"/>
        </w:rPr>
      </w:pPr>
      <w:r>
        <w:rPr>
          <w:rFonts w:hint="default" w:ascii="Times New Roman" w:hAnsi="Times New Roman" w:eastAsia="方正楷体_GBK" w:cs="Times New Roman"/>
          <w:b/>
          <w:sz w:val="36"/>
          <w:szCs w:val="36"/>
        </w:rPr>
        <w:t>重庆市规划和自然资源局监制</w:t>
      </w:r>
    </w:p>
    <w:tbl>
      <w:tblPr>
        <w:tblStyle w:val="9"/>
        <w:tblpPr w:leftFromText="180" w:rightFromText="180" w:vertAnchor="text" w:horzAnchor="page" w:tblpX="1685" w:tblpY="151"/>
        <w:tblOverlap w:val="never"/>
        <w:tblW w:w="894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9"/>
        <w:gridCol w:w="1305"/>
        <w:gridCol w:w="1653"/>
        <w:gridCol w:w="611"/>
        <w:gridCol w:w="1044"/>
        <w:gridCol w:w="1044"/>
        <w:gridCol w:w="610"/>
        <w:gridCol w:w="1654"/>
        <w:gridCol w:w="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0" w:type="dxa"/>
          <w:trHeight w:val="910" w:hRule="atLeast"/>
        </w:trPr>
        <w:tc>
          <w:tcPr>
            <w:tcW w:w="2264"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申报单位名称</w:t>
            </w:r>
          </w:p>
        </w:tc>
        <w:tc>
          <w:tcPr>
            <w:tcW w:w="6616" w:type="dxa"/>
            <w:gridSpan w:val="6"/>
            <w:tcBorders>
              <w:tl2br w:val="nil"/>
              <w:tr2bl w:val="nil"/>
            </w:tcBorders>
            <w:vAlign w:val="top"/>
          </w:tcPr>
          <w:p>
            <w:pPr>
              <w:spacing w:line="40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0" w:type="dxa"/>
          <w:trHeight w:val="910" w:hRule="atLeast"/>
        </w:trPr>
        <w:tc>
          <w:tcPr>
            <w:tcW w:w="2264"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申报单位地址</w:t>
            </w:r>
          </w:p>
        </w:tc>
        <w:tc>
          <w:tcPr>
            <w:tcW w:w="6616" w:type="dxa"/>
            <w:gridSpan w:val="6"/>
            <w:tcBorders>
              <w:tl2br w:val="nil"/>
              <w:tr2bl w:val="nil"/>
            </w:tcBorders>
            <w:vAlign w:val="top"/>
          </w:tcPr>
          <w:p>
            <w:pPr>
              <w:spacing w:line="40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0" w:type="dxa"/>
          <w:trHeight w:val="910" w:hRule="atLeast"/>
        </w:trPr>
        <w:tc>
          <w:tcPr>
            <w:tcW w:w="2264"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  系  人</w:t>
            </w:r>
          </w:p>
        </w:tc>
        <w:tc>
          <w:tcPr>
            <w:tcW w:w="2264" w:type="dxa"/>
            <w:gridSpan w:val="2"/>
            <w:tcBorders>
              <w:tl2br w:val="nil"/>
              <w:tr2bl w:val="nil"/>
            </w:tcBorders>
            <w:vAlign w:val="top"/>
          </w:tcPr>
          <w:p>
            <w:pPr>
              <w:spacing w:line="400" w:lineRule="exact"/>
              <w:rPr>
                <w:rFonts w:hint="default" w:ascii="Times New Roman" w:hAnsi="Times New Roman" w:eastAsia="方正仿宋_GBK" w:cs="Times New Roman"/>
                <w:sz w:val="28"/>
                <w:szCs w:val="28"/>
              </w:rPr>
            </w:pPr>
          </w:p>
        </w:tc>
        <w:tc>
          <w:tcPr>
            <w:tcW w:w="2088"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  话</w:t>
            </w:r>
          </w:p>
        </w:tc>
        <w:tc>
          <w:tcPr>
            <w:tcW w:w="2264" w:type="dxa"/>
            <w:gridSpan w:val="2"/>
            <w:tcBorders>
              <w:tl2br w:val="nil"/>
              <w:tr2bl w:val="nil"/>
            </w:tcBorders>
            <w:vAlign w:val="top"/>
          </w:tcPr>
          <w:p>
            <w:pPr>
              <w:spacing w:line="40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0" w:type="dxa"/>
          <w:trHeight w:val="910" w:hRule="atLeast"/>
        </w:trPr>
        <w:tc>
          <w:tcPr>
            <w:tcW w:w="2264"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建设项目名称</w:t>
            </w:r>
          </w:p>
        </w:tc>
        <w:tc>
          <w:tcPr>
            <w:tcW w:w="6616" w:type="dxa"/>
            <w:gridSpan w:val="6"/>
            <w:tcBorders>
              <w:tl2br w:val="nil"/>
              <w:tr2bl w:val="nil"/>
            </w:tcBorders>
            <w:vAlign w:val="top"/>
          </w:tcPr>
          <w:p>
            <w:pPr>
              <w:spacing w:line="40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0" w:type="dxa"/>
          <w:trHeight w:val="910" w:hRule="atLeast"/>
        </w:trPr>
        <w:tc>
          <w:tcPr>
            <w:tcW w:w="2264"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建设项目位置</w:t>
            </w:r>
          </w:p>
        </w:tc>
        <w:tc>
          <w:tcPr>
            <w:tcW w:w="6616" w:type="dxa"/>
            <w:gridSpan w:val="6"/>
            <w:tcBorders>
              <w:tl2br w:val="nil"/>
              <w:tr2bl w:val="nil"/>
            </w:tcBorders>
            <w:vAlign w:val="top"/>
          </w:tcPr>
          <w:p>
            <w:pPr>
              <w:spacing w:line="40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0" w:type="dxa"/>
          <w:trHeight w:val="911" w:hRule="atLeast"/>
        </w:trPr>
        <w:tc>
          <w:tcPr>
            <w:tcW w:w="2264"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建设用地面积（公顷）</w:t>
            </w:r>
          </w:p>
        </w:tc>
        <w:tc>
          <w:tcPr>
            <w:tcW w:w="6616" w:type="dxa"/>
            <w:gridSpan w:val="6"/>
            <w:tcBorders>
              <w:tl2br w:val="nil"/>
              <w:tr2bl w:val="nil"/>
            </w:tcBorders>
            <w:vAlign w:val="top"/>
          </w:tcPr>
          <w:p>
            <w:pPr>
              <w:spacing w:line="40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0" w:type="dxa"/>
          <w:trHeight w:val="760" w:hRule="atLeast"/>
        </w:trPr>
        <w:tc>
          <w:tcPr>
            <w:tcW w:w="2264" w:type="dxa"/>
            <w:gridSpan w:val="2"/>
            <w:vMerge w:val="restart"/>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压覆重要矿产</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资源评估报告</w:t>
            </w:r>
          </w:p>
        </w:tc>
        <w:tc>
          <w:tcPr>
            <w:tcW w:w="6616" w:type="dxa"/>
            <w:gridSpan w:val="6"/>
            <w:tcBorders>
              <w:tl2br w:val="nil"/>
              <w:tr2bl w:val="nil"/>
            </w:tcBorders>
            <w:vAlign w:val="top"/>
          </w:tcPr>
          <w:p>
            <w:pPr>
              <w:spacing w:line="40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0" w:type="dxa"/>
          <w:trHeight w:val="760" w:hRule="atLeast"/>
        </w:trPr>
        <w:tc>
          <w:tcPr>
            <w:tcW w:w="2264" w:type="dxa"/>
            <w:gridSpan w:val="2"/>
            <w:vMerge w:val="continue"/>
            <w:tcBorders>
              <w:tl2br w:val="nil"/>
              <w:tr2bl w:val="nil"/>
            </w:tcBorders>
            <w:vAlign w:val="center"/>
          </w:tcPr>
          <w:p>
            <w:pPr>
              <w:widowControl/>
              <w:spacing w:line="400" w:lineRule="exact"/>
              <w:jc w:val="left"/>
              <w:rPr>
                <w:rFonts w:hint="default" w:ascii="Times New Roman" w:hAnsi="Times New Roman" w:eastAsia="方正仿宋_GBK" w:cs="Times New Roman"/>
                <w:sz w:val="28"/>
                <w:szCs w:val="28"/>
              </w:rPr>
            </w:pPr>
          </w:p>
        </w:tc>
        <w:tc>
          <w:tcPr>
            <w:tcW w:w="1653" w:type="dxa"/>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编制单位</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名称</w:t>
            </w:r>
          </w:p>
        </w:tc>
        <w:tc>
          <w:tcPr>
            <w:tcW w:w="1655"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p>
        </w:tc>
        <w:tc>
          <w:tcPr>
            <w:tcW w:w="1654"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编制提交</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日期</w:t>
            </w:r>
          </w:p>
        </w:tc>
        <w:tc>
          <w:tcPr>
            <w:tcW w:w="1654" w:type="dxa"/>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0" w:type="dxa"/>
        </w:trPr>
        <w:tc>
          <w:tcPr>
            <w:tcW w:w="2264"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建设项目审批（核准、备案）机关</w:t>
            </w:r>
          </w:p>
        </w:tc>
        <w:tc>
          <w:tcPr>
            <w:tcW w:w="2264" w:type="dxa"/>
            <w:gridSpan w:val="2"/>
            <w:tcBorders>
              <w:tl2br w:val="nil"/>
              <w:tr2bl w:val="nil"/>
            </w:tcBorders>
            <w:vAlign w:val="top"/>
          </w:tcPr>
          <w:p>
            <w:pPr>
              <w:spacing w:line="400" w:lineRule="exact"/>
              <w:rPr>
                <w:rFonts w:hint="default" w:ascii="Times New Roman" w:hAnsi="Times New Roman" w:eastAsia="方正仿宋_GBK" w:cs="Times New Roman"/>
                <w:sz w:val="28"/>
                <w:szCs w:val="28"/>
              </w:rPr>
            </w:pPr>
          </w:p>
        </w:tc>
        <w:tc>
          <w:tcPr>
            <w:tcW w:w="2088"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建设项目审批（核准、备案）文号</w:t>
            </w:r>
          </w:p>
        </w:tc>
        <w:tc>
          <w:tcPr>
            <w:tcW w:w="2264" w:type="dxa"/>
            <w:gridSpan w:val="2"/>
            <w:tcBorders>
              <w:tl2br w:val="nil"/>
              <w:tr2bl w:val="nil"/>
            </w:tcBorders>
            <w:vAlign w:val="top"/>
          </w:tcPr>
          <w:p>
            <w:pPr>
              <w:spacing w:line="40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60" w:type="dxa"/>
          <w:trHeight w:val="2253" w:hRule="atLeast"/>
        </w:trPr>
        <w:tc>
          <w:tcPr>
            <w:tcW w:w="2264"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建设项目</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用地坐标</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pacing w:val="-12"/>
                <w:sz w:val="28"/>
                <w:szCs w:val="28"/>
              </w:rPr>
              <w:t>西安80坐标系</w:t>
            </w:r>
            <w:r>
              <w:rPr>
                <w:rFonts w:hint="default" w:ascii="Times New Roman" w:hAnsi="Times New Roman" w:eastAsia="方正仿宋_GBK" w:cs="Times New Roman"/>
                <w:sz w:val="28"/>
                <w:szCs w:val="28"/>
              </w:rPr>
              <w:t>）</w:t>
            </w:r>
          </w:p>
        </w:tc>
        <w:tc>
          <w:tcPr>
            <w:tcW w:w="6616" w:type="dxa"/>
            <w:gridSpan w:val="6"/>
            <w:tcBorders>
              <w:tl2br w:val="nil"/>
              <w:tr2bl w:val="nil"/>
            </w:tcBorders>
            <w:vAlign w:val="top"/>
          </w:tcPr>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106" w:hRule="atLeast"/>
        </w:trPr>
        <w:tc>
          <w:tcPr>
            <w:tcW w:w="959" w:type="dxa"/>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县</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规</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划</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然</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资</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源</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管</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部</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门</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审</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查</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意</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见</w:t>
            </w:r>
          </w:p>
        </w:tc>
        <w:tc>
          <w:tcPr>
            <w:tcW w:w="7981" w:type="dxa"/>
            <w:gridSpan w:val="8"/>
            <w:tcBorders>
              <w:tl2br w:val="nil"/>
              <w:tr2bl w:val="nil"/>
            </w:tcBorders>
            <w:vAlign w:val="top"/>
          </w:tcPr>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参考文本：</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建设项目未压覆重要矿产资源。</w:t>
            </w:r>
          </w:p>
          <w:p>
            <w:pPr>
              <w:spacing w:line="400" w:lineRule="exact"/>
              <w:ind w:firstLine="560" w:firstLineChars="200"/>
              <w:rPr>
                <w:rFonts w:hint="default" w:ascii="Times New Roman" w:hAnsi="Times New Roman" w:eastAsia="方正仿宋_GBK" w:cs="Times New Roman"/>
                <w:sz w:val="28"/>
                <w:szCs w:val="28"/>
              </w:rPr>
            </w:pPr>
          </w:p>
          <w:p>
            <w:pPr>
              <w:spacing w:line="400" w:lineRule="exact"/>
              <w:ind w:firstLine="560" w:firstLineChars="200"/>
              <w:rPr>
                <w:rFonts w:hint="default" w:ascii="Times New Roman" w:hAnsi="Times New Roman" w:eastAsia="方正仿宋_GBK" w:cs="Times New Roman"/>
                <w:sz w:val="28"/>
                <w:szCs w:val="28"/>
              </w:rPr>
            </w:pPr>
          </w:p>
          <w:p>
            <w:pPr>
              <w:spacing w:line="400" w:lineRule="exact"/>
              <w:ind w:firstLine="560" w:firstLineChars="200"/>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经办人：</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日</w:t>
            </w:r>
          </w:p>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审查人：</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日</w:t>
            </w:r>
          </w:p>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日（印章）</w:t>
            </w:r>
          </w:p>
        </w:tc>
      </w:tr>
    </w:tbl>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填表说明</w:t>
      </w:r>
    </w:p>
    <w:p>
      <w:pPr>
        <w:spacing w:line="600" w:lineRule="exact"/>
        <w:jc w:val="center"/>
        <w:rPr>
          <w:rFonts w:hint="default" w:ascii="Times New Roman" w:hAnsi="Times New Roman" w:eastAsia="方正小标宋_GBK" w:cs="Times New Roman"/>
          <w:sz w:val="44"/>
          <w:szCs w:val="44"/>
        </w:rPr>
      </w:pP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建设单位向有关部门和单位查询重要矿产资源分布、矿业权设置和开采情况时，必须根据国家有关法律法规和部门规章文件、技术规程、规范等合理确定建设项目压覆评估范围，并提供评估范围拐点坐标（纸质文本加盖建设单位印章，电子文本符合规定格式要求）。建设单位对评估范围坐标真实性、准确性、合理性和科学性负责。</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2．“编号”由区县（自治县）规划自然资源行政主管部门统一编号（14位数字码），1-6位为行政区划代码，7-10位为年份代码，11-14位为顺序号。</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3．“申报单位名称”填建设单位全称并加盖单位公章。</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4．“申报单位地址”填建设单位所在省市区县（市）、街道（镇、乡）门牌号，与法人资格证书地址或机构常住地一致。</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5．“联系人”、“电话”填申报单位承办人姓名和联系电话号码。</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6．“建设项目名称”填拟建项目全称，与项目立项批准（核准、备案）文件一致。</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7．“建设项目位置”填拟建项目所处的乡镇（街道）。</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8．“建设用地面积”填建设项目拟用地面积，单位：公顷。</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9．“压覆重要矿产资源评估报告”填建设项目压覆重要矿产资源评估报告名称、编制单位名称，并明确报告编制完成提交建设单位的日期。</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10．“建设项目审批（核准、备案）机关”填拟建项目立项批准机关，“建设项目审批（核准、备案）文号”填拟建项目立项批准文号。</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11．“建设用地拐点坐标”填拟建项目用地拐点坐标（西安80坐标系），不够可另附页并粘贴于审查意见表后（须加盖申报单位印章）。</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12．本表A3幅面双面打印，除规划自然资源主管部门签注意见外，其他栏目须电脑打印。</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13．无填写内容的栏目应自左下至右上角划线。</w:t>
      </w:r>
    </w:p>
    <w:p>
      <w:pPr>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z w:val="32"/>
          <w:szCs w:val="32"/>
        </w:rPr>
        <w:t>14．本表应规范填写，不得涂改。</w:t>
      </w:r>
    </w:p>
    <w:p>
      <w:pPr>
        <w:spacing w:line="600" w:lineRule="exact"/>
        <w:rPr>
          <w:rFonts w:hint="default" w:ascii="Times New Roman" w:hAnsi="Times New Roman" w:cs="Times New Roman"/>
          <w:szCs w:val="24"/>
        </w:rPr>
      </w:pPr>
    </w:p>
    <w:p>
      <w:pPr>
        <w:adjustRightInd w:val="0"/>
        <w:snapToGrid w:val="0"/>
        <w:spacing w:line="600" w:lineRule="exact"/>
        <w:rPr>
          <w:rFonts w:hint="default" w:ascii="Times New Roman" w:hAnsi="Times New Roman" w:eastAsia="仿宋" w:cs="Times New Roman"/>
        </w:rPr>
      </w:pPr>
    </w:p>
    <w:p>
      <w:pPr>
        <w:adjustRightInd w:val="0"/>
        <w:snapToGrid w:val="0"/>
        <w:spacing w:line="600" w:lineRule="exact"/>
        <w:rPr>
          <w:rFonts w:hint="default" w:ascii="Times New Roman" w:hAnsi="Times New Roman" w:eastAsia="仿宋" w:cs="Times New Roman"/>
        </w:rPr>
      </w:pPr>
    </w:p>
    <w:p>
      <w:pPr>
        <w:spacing w:line="600" w:lineRule="exact"/>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附件2</w:t>
      </w:r>
    </w:p>
    <w:p>
      <w:pPr>
        <w:spacing w:line="600" w:lineRule="exact"/>
        <w:rPr>
          <w:rFonts w:hint="default" w:ascii="Times New Roman" w:hAnsi="Times New Roman" w:eastAsia="方正黑体_GBK" w:cs="Times New Roman"/>
          <w:sz w:val="32"/>
          <w:szCs w:val="24"/>
        </w:rPr>
      </w:pPr>
    </w:p>
    <w:p>
      <w:pPr>
        <w:spacing w:line="600" w:lineRule="exact"/>
        <w:ind w:right="640"/>
        <w:rPr>
          <w:rFonts w:hint="default" w:ascii="Times New Roman" w:hAnsi="Times New Roman" w:eastAsia="方正楷体_GBK" w:cs="Times New Roman"/>
          <w:sz w:val="36"/>
          <w:szCs w:val="36"/>
        </w:rPr>
      </w:pPr>
      <w:r>
        <w:rPr>
          <w:rFonts w:hint="default" w:ascii="Times New Roman" w:hAnsi="Times New Roman" w:eastAsia="方正楷体_GBK" w:cs="Times New Roman"/>
          <w:sz w:val="32"/>
          <w:szCs w:val="24"/>
        </w:rPr>
        <w:t>编号：</w:t>
      </w:r>
      <w:r>
        <w:rPr>
          <w:rFonts w:hint="default" w:ascii="Times New Roman" w:hAnsi="Times New Roman" w:eastAsia="方正楷体_GBK" w:cs="Times New Roman"/>
          <w:sz w:val="36"/>
          <w:szCs w:val="36"/>
        </w:rPr>
        <w:t>□□□□□□□□□□□□□□</w:t>
      </w:r>
    </w:p>
    <w:p>
      <w:pPr>
        <w:spacing w:line="600" w:lineRule="exact"/>
        <w:ind w:right="640"/>
        <w:rPr>
          <w:rFonts w:hint="default" w:ascii="Times New Roman" w:hAnsi="Times New Roman" w:eastAsia="方正楷体_GBK" w:cs="Times New Roman"/>
          <w:sz w:val="32"/>
          <w:szCs w:val="24"/>
        </w:rPr>
      </w:pPr>
    </w:p>
    <w:p>
      <w:pPr>
        <w:spacing w:line="600" w:lineRule="exact"/>
        <w:jc w:val="center"/>
        <w:rPr>
          <w:rFonts w:hint="default" w:ascii="Times New Roman" w:hAnsi="Times New Roman" w:eastAsia="方正小标宋_GBK" w:cs="Times New Roman"/>
          <w:spacing w:val="60"/>
          <w:sz w:val="44"/>
          <w:szCs w:val="44"/>
        </w:rPr>
      </w:pPr>
      <w:r>
        <w:rPr>
          <w:rFonts w:hint="default" w:ascii="Times New Roman" w:hAnsi="Times New Roman" w:eastAsia="方正小标宋_GBK" w:cs="Times New Roman"/>
          <w:spacing w:val="60"/>
          <w:sz w:val="44"/>
          <w:szCs w:val="44"/>
        </w:rPr>
        <w:t>建设项目压覆重要矿产资源</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60"/>
          <w:sz w:val="44"/>
          <w:szCs w:val="44"/>
        </w:rPr>
        <w:t>审查意见表</w:t>
      </w:r>
    </w:p>
    <w:p>
      <w:pPr>
        <w:spacing w:line="600" w:lineRule="exact"/>
        <w:jc w:val="center"/>
        <w:rPr>
          <w:rFonts w:hint="default" w:ascii="Times New Roman" w:hAnsi="Times New Roman" w:eastAsia="方正仿宋_GBK" w:cs="Times New Roman"/>
          <w:sz w:val="32"/>
          <w:szCs w:val="24"/>
        </w:rPr>
      </w:pPr>
    </w:p>
    <w:p>
      <w:pPr>
        <w:spacing w:line="600" w:lineRule="exact"/>
        <w:rPr>
          <w:rFonts w:hint="default" w:ascii="Times New Roman" w:hAnsi="Times New Roman" w:eastAsia="方正仿宋_GBK" w:cs="Times New Roman"/>
          <w:sz w:val="32"/>
          <w:szCs w:val="24"/>
        </w:rPr>
      </w:pPr>
    </w:p>
    <w:p>
      <w:pPr>
        <w:spacing w:line="600" w:lineRule="exact"/>
        <w:rPr>
          <w:rFonts w:hint="default" w:ascii="Times New Roman" w:hAnsi="Times New Roman" w:eastAsia="方正仿宋_GBK" w:cs="Times New Roman"/>
          <w:sz w:val="32"/>
          <w:szCs w:val="24"/>
        </w:rPr>
      </w:pPr>
    </w:p>
    <w:p>
      <w:pPr>
        <w:spacing w:line="600" w:lineRule="exact"/>
        <w:rPr>
          <w:rFonts w:hint="default" w:ascii="Times New Roman" w:hAnsi="Times New Roman" w:eastAsia="方正仿宋_GBK" w:cs="Times New Roman"/>
          <w:sz w:val="32"/>
          <w:szCs w:val="24"/>
        </w:rPr>
      </w:pPr>
    </w:p>
    <w:p>
      <w:pPr>
        <w:spacing w:line="600" w:lineRule="exact"/>
        <w:rPr>
          <w:rFonts w:hint="default" w:ascii="Times New Roman" w:hAnsi="Times New Roman" w:eastAsia="方正仿宋_GBK" w:cs="Times New Roman"/>
          <w:sz w:val="32"/>
          <w:szCs w:val="24"/>
        </w:rPr>
      </w:pPr>
    </w:p>
    <w:p>
      <w:pPr>
        <w:spacing w:line="600" w:lineRule="exact"/>
        <w:rPr>
          <w:rFonts w:hint="default" w:ascii="Times New Roman" w:hAnsi="Times New Roman" w:eastAsia="方正仿宋_GBK" w:cs="Times New Roman"/>
          <w:sz w:val="32"/>
          <w:szCs w:val="24"/>
        </w:rPr>
      </w:pPr>
    </w:p>
    <w:p>
      <w:pPr>
        <w:spacing w:line="600" w:lineRule="exact"/>
        <w:rPr>
          <w:rFonts w:hint="default" w:ascii="Times New Roman" w:hAnsi="Times New Roman" w:eastAsia="方正仿宋_GBK" w:cs="Times New Roman"/>
          <w:sz w:val="32"/>
          <w:szCs w:val="24"/>
        </w:rPr>
      </w:pPr>
    </w:p>
    <w:p>
      <w:pPr>
        <w:spacing w:line="600" w:lineRule="exact"/>
        <w:rPr>
          <w:rFonts w:hint="default" w:ascii="Times New Roman" w:hAnsi="Times New Roman" w:eastAsia="方正仿宋_GBK" w:cs="Times New Roman"/>
          <w:sz w:val="32"/>
          <w:szCs w:val="24"/>
        </w:rPr>
      </w:pPr>
    </w:p>
    <w:p>
      <w:pPr>
        <w:spacing w:line="600" w:lineRule="exact"/>
        <w:rPr>
          <w:rFonts w:hint="default" w:ascii="Times New Roman" w:hAnsi="Times New Roman" w:eastAsia="方正仿宋_GBK" w:cs="Times New Roman"/>
          <w:sz w:val="32"/>
          <w:szCs w:val="24"/>
        </w:rPr>
      </w:pPr>
    </w:p>
    <w:p>
      <w:pPr>
        <w:spacing w:line="600" w:lineRule="exact"/>
        <w:ind w:firstLine="1280" w:firstLineChars="400"/>
        <w:rPr>
          <w:rFonts w:hint="default" w:ascii="Times New Roman" w:hAnsi="Times New Roman" w:eastAsia="方正楷体_GBK" w:cs="Times New Roman"/>
          <w:sz w:val="32"/>
          <w:szCs w:val="24"/>
          <w:u w:val="single"/>
        </w:rPr>
      </w:pPr>
      <w:r>
        <w:rPr>
          <w:rFonts w:hint="default" w:ascii="Times New Roman" w:hAnsi="Times New Roman" w:eastAsia="方正楷体_GBK" w:cs="Times New Roman"/>
          <w:sz w:val="32"/>
          <w:szCs w:val="24"/>
        </w:rPr>
        <w:t>申报单位（印章）：</w:t>
      </w:r>
    </w:p>
    <w:p>
      <w:pPr>
        <w:spacing w:line="600" w:lineRule="exact"/>
        <w:ind w:firstLine="1280" w:firstLineChars="400"/>
        <w:rPr>
          <w:rFonts w:hint="default" w:ascii="Times New Roman" w:hAnsi="Times New Roman" w:eastAsia="方正楷体_GBK" w:cs="Times New Roman"/>
          <w:sz w:val="32"/>
          <w:szCs w:val="24"/>
          <w:u w:val="single"/>
        </w:rPr>
      </w:pPr>
      <w:r>
        <w:rPr>
          <w:rFonts w:hint="default" w:ascii="Times New Roman" w:hAnsi="Times New Roman" w:eastAsia="方正楷体_GBK" w:cs="Times New Roman"/>
          <w:sz w:val="32"/>
          <w:szCs w:val="24"/>
        </w:rPr>
        <w:t>申报日期：</w:t>
      </w:r>
      <w:r>
        <w:rPr>
          <w:rFonts w:hint="eastAsia" w:ascii="Times New Roman" w:hAnsi="Times New Roman" w:eastAsia="方正楷体_GBK" w:cs="Times New Roman"/>
          <w:sz w:val="32"/>
          <w:szCs w:val="24"/>
          <w:lang w:val="en-US" w:eastAsia="zh-CN"/>
        </w:rPr>
        <w:t xml:space="preserve">  </w:t>
      </w:r>
      <w:r>
        <w:rPr>
          <w:rFonts w:hint="default" w:ascii="Times New Roman" w:hAnsi="Times New Roman" w:eastAsia="方正楷体_GBK" w:cs="Times New Roman"/>
          <w:sz w:val="32"/>
          <w:szCs w:val="24"/>
        </w:rPr>
        <w:t>年</w:t>
      </w:r>
      <w:r>
        <w:rPr>
          <w:rFonts w:hint="eastAsia" w:ascii="Times New Roman" w:hAnsi="Times New Roman" w:eastAsia="方正楷体_GBK" w:cs="Times New Roman"/>
          <w:sz w:val="32"/>
          <w:szCs w:val="24"/>
          <w:lang w:val="en-US" w:eastAsia="zh-CN"/>
        </w:rPr>
        <w:t xml:space="preserve">  </w:t>
      </w:r>
      <w:r>
        <w:rPr>
          <w:rFonts w:hint="default" w:ascii="Times New Roman" w:hAnsi="Times New Roman" w:eastAsia="方正楷体_GBK" w:cs="Times New Roman"/>
          <w:sz w:val="32"/>
          <w:szCs w:val="24"/>
        </w:rPr>
        <w:t>月</w:t>
      </w:r>
      <w:r>
        <w:rPr>
          <w:rFonts w:hint="eastAsia" w:ascii="Times New Roman" w:hAnsi="Times New Roman" w:eastAsia="方正楷体_GBK" w:cs="Times New Roman"/>
          <w:sz w:val="32"/>
          <w:szCs w:val="24"/>
          <w:lang w:val="en-US" w:eastAsia="zh-CN"/>
        </w:rPr>
        <w:t xml:space="preserve">  </w:t>
      </w:r>
      <w:r>
        <w:rPr>
          <w:rFonts w:hint="default" w:ascii="Times New Roman" w:hAnsi="Times New Roman" w:eastAsia="方正楷体_GBK" w:cs="Times New Roman"/>
          <w:sz w:val="32"/>
          <w:szCs w:val="24"/>
        </w:rPr>
        <w:t>日</w:t>
      </w:r>
    </w:p>
    <w:p>
      <w:pPr>
        <w:spacing w:line="600" w:lineRule="exact"/>
        <w:ind w:firstLine="720" w:firstLineChars="200"/>
        <w:rPr>
          <w:rFonts w:hint="default" w:ascii="Times New Roman" w:hAnsi="Times New Roman" w:eastAsia="方正仿宋_GBK" w:cs="Times New Roman"/>
          <w:sz w:val="36"/>
          <w:szCs w:val="36"/>
        </w:rPr>
      </w:pPr>
    </w:p>
    <w:p>
      <w:pPr>
        <w:spacing w:line="600" w:lineRule="exact"/>
        <w:ind w:firstLine="720" w:firstLineChars="200"/>
        <w:rPr>
          <w:rFonts w:hint="default" w:ascii="Times New Roman" w:hAnsi="Times New Roman" w:eastAsia="方正仿宋_GBK" w:cs="Times New Roman"/>
          <w:sz w:val="36"/>
          <w:szCs w:val="36"/>
        </w:rPr>
      </w:pPr>
    </w:p>
    <w:p>
      <w:pPr>
        <w:spacing w:line="600" w:lineRule="exact"/>
        <w:jc w:val="center"/>
        <w:rPr>
          <w:rFonts w:hint="default" w:ascii="Times New Roman" w:hAnsi="Times New Roman" w:eastAsia="方正仿宋_GBK" w:cs="Times New Roman"/>
          <w:snapToGrid w:val="0"/>
          <w:kern w:val="0"/>
          <w:sz w:val="32"/>
          <w:szCs w:val="24"/>
        </w:rPr>
      </w:pPr>
      <w:r>
        <w:rPr>
          <w:rFonts w:hint="default" w:ascii="Times New Roman" w:hAnsi="Times New Roman" w:eastAsia="方正楷体_GBK" w:cs="Times New Roman"/>
          <w:b/>
          <w:sz w:val="36"/>
          <w:szCs w:val="36"/>
        </w:rPr>
        <w:t>重庆市规划和自然资源局监制</w:t>
      </w:r>
    </w:p>
    <w:tbl>
      <w:tblPr>
        <w:tblStyle w:val="9"/>
        <w:tblW w:w="888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0"/>
        <w:gridCol w:w="1304"/>
        <w:gridCol w:w="1653"/>
        <w:gridCol w:w="611"/>
        <w:gridCol w:w="1044"/>
        <w:gridCol w:w="1044"/>
        <w:gridCol w:w="610"/>
        <w:gridCol w:w="16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10" w:hRule="atLeast"/>
          <w:jc w:val="center"/>
        </w:trPr>
        <w:tc>
          <w:tcPr>
            <w:tcW w:w="2264"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申报单位名称</w:t>
            </w:r>
          </w:p>
        </w:tc>
        <w:tc>
          <w:tcPr>
            <w:tcW w:w="6616" w:type="dxa"/>
            <w:gridSpan w:val="6"/>
            <w:tcBorders>
              <w:tl2br w:val="nil"/>
              <w:tr2bl w:val="nil"/>
            </w:tcBorders>
            <w:vAlign w:val="top"/>
          </w:tcPr>
          <w:p>
            <w:pPr>
              <w:spacing w:line="40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10" w:hRule="atLeast"/>
          <w:jc w:val="center"/>
        </w:trPr>
        <w:tc>
          <w:tcPr>
            <w:tcW w:w="2264"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申报单位地址</w:t>
            </w:r>
          </w:p>
        </w:tc>
        <w:tc>
          <w:tcPr>
            <w:tcW w:w="6616" w:type="dxa"/>
            <w:gridSpan w:val="6"/>
            <w:tcBorders>
              <w:tl2br w:val="nil"/>
              <w:tr2bl w:val="nil"/>
            </w:tcBorders>
            <w:vAlign w:val="top"/>
          </w:tcPr>
          <w:p>
            <w:pPr>
              <w:spacing w:line="40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10" w:hRule="atLeast"/>
          <w:jc w:val="center"/>
        </w:trPr>
        <w:tc>
          <w:tcPr>
            <w:tcW w:w="2264"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  系  人</w:t>
            </w:r>
          </w:p>
        </w:tc>
        <w:tc>
          <w:tcPr>
            <w:tcW w:w="2264" w:type="dxa"/>
            <w:gridSpan w:val="2"/>
            <w:tcBorders>
              <w:tl2br w:val="nil"/>
              <w:tr2bl w:val="nil"/>
            </w:tcBorders>
            <w:vAlign w:val="top"/>
          </w:tcPr>
          <w:p>
            <w:pPr>
              <w:spacing w:line="400" w:lineRule="exact"/>
              <w:rPr>
                <w:rFonts w:hint="default" w:ascii="Times New Roman" w:hAnsi="Times New Roman" w:eastAsia="方正仿宋_GBK" w:cs="Times New Roman"/>
                <w:sz w:val="28"/>
                <w:szCs w:val="28"/>
              </w:rPr>
            </w:pPr>
          </w:p>
        </w:tc>
        <w:tc>
          <w:tcPr>
            <w:tcW w:w="2088"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  话</w:t>
            </w:r>
          </w:p>
        </w:tc>
        <w:tc>
          <w:tcPr>
            <w:tcW w:w="2264" w:type="dxa"/>
            <w:gridSpan w:val="2"/>
            <w:tcBorders>
              <w:tl2br w:val="nil"/>
              <w:tr2bl w:val="nil"/>
            </w:tcBorders>
            <w:vAlign w:val="top"/>
          </w:tcPr>
          <w:p>
            <w:pPr>
              <w:spacing w:line="40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10" w:hRule="atLeast"/>
          <w:jc w:val="center"/>
        </w:trPr>
        <w:tc>
          <w:tcPr>
            <w:tcW w:w="2264"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建设项目名称</w:t>
            </w:r>
          </w:p>
        </w:tc>
        <w:tc>
          <w:tcPr>
            <w:tcW w:w="6616" w:type="dxa"/>
            <w:gridSpan w:val="6"/>
            <w:tcBorders>
              <w:tl2br w:val="nil"/>
              <w:tr2bl w:val="nil"/>
            </w:tcBorders>
            <w:vAlign w:val="top"/>
          </w:tcPr>
          <w:p>
            <w:pPr>
              <w:spacing w:line="40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10" w:hRule="atLeast"/>
          <w:jc w:val="center"/>
        </w:trPr>
        <w:tc>
          <w:tcPr>
            <w:tcW w:w="2264"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建设项目位置</w:t>
            </w:r>
          </w:p>
        </w:tc>
        <w:tc>
          <w:tcPr>
            <w:tcW w:w="6616" w:type="dxa"/>
            <w:gridSpan w:val="6"/>
            <w:tcBorders>
              <w:tl2br w:val="nil"/>
              <w:tr2bl w:val="nil"/>
            </w:tcBorders>
            <w:vAlign w:val="top"/>
          </w:tcPr>
          <w:p>
            <w:pPr>
              <w:spacing w:line="40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11" w:hRule="atLeast"/>
          <w:jc w:val="center"/>
        </w:trPr>
        <w:tc>
          <w:tcPr>
            <w:tcW w:w="2264"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建设用地面积（公顷）</w:t>
            </w:r>
          </w:p>
        </w:tc>
        <w:tc>
          <w:tcPr>
            <w:tcW w:w="6616" w:type="dxa"/>
            <w:gridSpan w:val="6"/>
            <w:tcBorders>
              <w:tl2br w:val="nil"/>
              <w:tr2bl w:val="nil"/>
            </w:tcBorders>
            <w:vAlign w:val="top"/>
          </w:tcPr>
          <w:p>
            <w:pPr>
              <w:spacing w:line="40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0" w:hRule="atLeast"/>
          <w:jc w:val="center"/>
        </w:trPr>
        <w:tc>
          <w:tcPr>
            <w:tcW w:w="2264" w:type="dxa"/>
            <w:gridSpan w:val="2"/>
            <w:vMerge w:val="restart"/>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压覆重要矿产</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资源评估报告</w:t>
            </w:r>
          </w:p>
        </w:tc>
        <w:tc>
          <w:tcPr>
            <w:tcW w:w="6616" w:type="dxa"/>
            <w:gridSpan w:val="6"/>
            <w:tcBorders>
              <w:tl2br w:val="nil"/>
              <w:tr2bl w:val="nil"/>
            </w:tcBorders>
            <w:vAlign w:val="top"/>
          </w:tcPr>
          <w:p>
            <w:pPr>
              <w:spacing w:line="40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0" w:hRule="atLeast"/>
          <w:jc w:val="center"/>
        </w:trPr>
        <w:tc>
          <w:tcPr>
            <w:tcW w:w="2264" w:type="dxa"/>
            <w:gridSpan w:val="2"/>
            <w:vMerge w:val="continue"/>
            <w:tcBorders>
              <w:tl2br w:val="nil"/>
              <w:tr2bl w:val="nil"/>
            </w:tcBorders>
            <w:vAlign w:val="center"/>
          </w:tcPr>
          <w:p>
            <w:pPr>
              <w:widowControl/>
              <w:spacing w:line="400" w:lineRule="exact"/>
              <w:jc w:val="left"/>
              <w:rPr>
                <w:rFonts w:hint="default" w:ascii="Times New Roman" w:hAnsi="Times New Roman" w:eastAsia="方正仿宋_GBK" w:cs="Times New Roman"/>
                <w:sz w:val="28"/>
                <w:szCs w:val="28"/>
              </w:rPr>
            </w:pPr>
          </w:p>
        </w:tc>
        <w:tc>
          <w:tcPr>
            <w:tcW w:w="1653" w:type="dxa"/>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编制单位</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名称</w:t>
            </w:r>
          </w:p>
        </w:tc>
        <w:tc>
          <w:tcPr>
            <w:tcW w:w="1655"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p>
        </w:tc>
        <w:tc>
          <w:tcPr>
            <w:tcW w:w="1654"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编制提交</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日期</w:t>
            </w:r>
          </w:p>
        </w:tc>
        <w:tc>
          <w:tcPr>
            <w:tcW w:w="1654" w:type="dxa"/>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264"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建设项目审批（核准、备案）机关</w:t>
            </w:r>
          </w:p>
        </w:tc>
        <w:tc>
          <w:tcPr>
            <w:tcW w:w="2264" w:type="dxa"/>
            <w:gridSpan w:val="2"/>
            <w:tcBorders>
              <w:tl2br w:val="nil"/>
              <w:tr2bl w:val="nil"/>
            </w:tcBorders>
            <w:vAlign w:val="top"/>
          </w:tcPr>
          <w:p>
            <w:pPr>
              <w:spacing w:line="400" w:lineRule="exact"/>
              <w:rPr>
                <w:rFonts w:hint="default" w:ascii="Times New Roman" w:hAnsi="Times New Roman" w:eastAsia="方正仿宋_GBK" w:cs="Times New Roman"/>
                <w:sz w:val="28"/>
                <w:szCs w:val="28"/>
              </w:rPr>
            </w:pPr>
          </w:p>
        </w:tc>
        <w:tc>
          <w:tcPr>
            <w:tcW w:w="2088"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建设项目审批（核准、备案）文号</w:t>
            </w:r>
          </w:p>
        </w:tc>
        <w:tc>
          <w:tcPr>
            <w:tcW w:w="2264" w:type="dxa"/>
            <w:gridSpan w:val="2"/>
            <w:tcBorders>
              <w:tl2br w:val="nil"/>
              <w:tr2bl w:val="nil"/>
            </w:tcBorders>
            <w:vAlign w:val="top"/>
          </w:tcPr>
          <w:p>
            <w:pPr>
              <w:spacing w:line="40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2264" w:type="dxa"/>
            <w:gridSpan w:val="2"/>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建设项目</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用地坐标</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pacing w:val="-12"/>
                <w:sz w:val="28"/>
                <w:szCs w:val="28"/>
              </w:rPr>
              <w:t>西安80坐标系</w:t>
            </w:r>
            <w:r>
              <w:rPr>
                <w:rFonts w:hint="default" w:ascii="Times New Roman" w:hAnsi="Times New Roman" w:eastAsia="方正仿宋_GBK" w:cs="Times New Roman"/>
                <w:sz w:val="28"/>
                <w:szCs w:val="28"/>
              </w:rPr>
              <w:t>）</w:t>
            </w:r>
          </w:p>
        </w:tc>
        <w:tc>
          <w:tcPr>
            <w:tcW w:w="6616" w:type="dxa"/>
            <w:gridSpan w:val="6"/>
            <w:tcBorders>
              <w:tl2br w:val="nil"/>
              <w:tr2bl w:val="nil"/>
            </w:tcBorders>
            <w:vAlign w:val="top"/>
          </w:tcPr>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81" w:hRule="atLeast"/>
          <w:jc w:val="center"/>
        </w:trPr>
        <w:tc>
          <w:tcPr>
            <w:tcW w:w="960" w:type="dxa"/>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区县</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规划自然</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资源</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主管</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部门</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初审</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意见</w:t>
            </w:r>
          </w:p>
        </w:tc>
        <w:tc>
          <w:tcPr>
            <w:tcW w:w="7920" w:type="dxa"/>
            <w:gridSpan w:val="7"/>
            <w:tcBorders>
              <w:tl2br w:val="nil"/>
              <w:tr2bl w:val="nil"/>
            </w:tcBorders>
            <w:vAlign w:val="top"/>
          </w:tcPr>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参考文本：</w:t>
            </w:r>
          </w:p>
          <w:p>
            <w:pPr>
              <w:spacing w:line="4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建设项目未压覆重要矿产资源。</w:t>
            </w:r>
          </w:p>
          <w:p>
            <w:pPr>
              <w:spacing w:line="400" w:lineRule="exact"/>
              <w:ind w:firstLine="560" w:firstLineChars="200"/>
              <w:rPr>
                <w:rFonts w:hint="default" w:ascii="Times New Roman" w:hAnsi="Times New Roman" w:eastAsia="方正仿宋_GBK" w:cs="Times New Roman"/>
                <w:sz w:val="28"/>
                <w:szCs w:val="28"/>
              </w:rPr>
            </w:pPr>
          </w:p>
          <w:p>
            <w:pPr>
              <w:spacing w:line="400" w:lineRule="exact"/>
              <w:ind w:firstLine="560" w:firstLineChars="200"/>
              <w:rPr>
                <w:rFonts w:hint="default" w:ascii="Times New Roman" w:hAnsi="Times New Roman" w:eastAsia="方正仿宋_GBK" w:cs="Times New Roman"/>
                <w:sz w:val="28"/>
                <w:szCs w:val="28"/>
              </w:rPr>
            </w:pPr>
          </w:p>
          <w:p>
            <w:pPr>
              <w:spacing w:line="400" w:lineRule="exact"/>
              <w:ind w:firstLine="560" w:firstLineChars="200"/>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经办人：</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日</w:t>
            </w: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审查人：</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日</w:t>
            </w: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日（印章）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71" w:hRule="exact"/>
          <w:jc w:val="center"/>
        </w:trPr>
        <w:tc>
          <w:tcPr>
            <w:tcW w:w="960" w:type="dxa"/>
            <w:vMerge w:val="restart"/>
            <w:tcBorders>
              <w:tl2br w:val="nil"/>
              <w:tr2bl w:val="nil"/>
            </w:tcBorders>
            <w:vAlign w:val="center"/>
          </w:tcPr>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市规</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划和</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资源</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局</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审</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查</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意</w:t>
            </w:r>
          </w:p>
          <w:p>
            <w:pPr>
              <w:spacing w:line="40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见</w:t>
            </w:r>
          </w:p>
        </w:tc>
        <w:tc>
          <w:tcPr>
            <w:tcW w:w="7920" w:type="dxa"/>
            <w:gridSpan w:val="7"/>
            <w:tcBorders>
              <w:tl2br w:val="nil"/>
              <w:tr2bl w:val="nil"/>
            </w:tcBorders>
            <w:vAlign w:val="top"/>
          </w:tcPr>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经办人：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30" w:hRule="atLeast"/>
          <w:jc w:val="center"/>
        </w:trPr>
        <w:tc>
          <w:tcPr>
            <w:tcW w:w="960" w:type="dxa"/>
            <w:vMerge w:val="continue"/>
            <w:tcBorders>
              <w:tl2br w:val="nil"/>
              <w:tr2bl w:val="nil"/>
            </w:tcBorders>
            <w:vAlign w:val="center"/>
          </w:tcPr>
          <w:p>
            <w:pPr>
              <w:widowControl/>
              <w:spacing w:line="400" w:lineRule="exact"/>
              <w:jc w:val="left"/>
              <w:rPr>
                <w:rFonts w:hint="default" w:ascii="Times New Roman" w:hAnsi="Times New Roman" w:eastAsia="方正仿宋_GBK" w:cs="Times New Roman"/>
                <w:sz w:val="28"/>
                <w:szCs w:val="28"/>
              </w:rPr>
            </w:pPr>
          </w:p>
        </w:tc>
        <w:tc>
          <w:tcPr>
            <w:tcW w:w="7920" w:type="dxa"/>
            <w:gridSpan w:val="7"/>
            <w:tcBorders>
              <w:tl2br w:val="nil"/>
              <w:tr2bl w:val="nil"/>
            </w:tcBorders>
            <w:vAlign w:val="top"/>
          </w:tcPr>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审查人：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01" w:hRule="atLeast"/>
          <w:jc w:val="center"/>
        </w:trPr>
        <w:tc>
          <w:tcPr>
            <w:tcW w:w="960" w:type="dxa"/>
            <w:vMerge w:val="continue"/>
            <w:tcBorders>
              <w:tl2br w:val="nil"/>
              <w:tr2bl w:val="nil"/>
            </w:tcBorders>
            <w:vAlign w:val="center"/>
          </w:tcPr>
          <w:p>
            <w:pPr>
              <w:widowControl/>
              <w:spacing w:line="400" w:lineRule="exact"/>
              <w:jc w:val="left"/>
              <w:rPr>
                <w:rFonts w:hint="default" w:ascii="Times New Roman" w:hAnsi="Times New Roman" w:eastAsia="方正仿宋_GBK" w:cs="Times New Roman"/>
                <w:sz w:val="28"/>
                <w:szCs w:val="28"/>
              </w:rPr>
            </w:pPr>
          </w:p>
        </w:tc>
        <w:tc>
          <w:tcPr>
            <w:tcW w:w="7920" w:type="dxa"/>
            <w:gridSpan w:val="7"/>
            <w:tcBorders>
              <w:tl2br w:val="nil"/>
              <w:tr2bl w:val="nil"/>
            </w:tcBorders>
            <w:vAlign w:val="top"/>
          </w:tcPr>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                年    月    日（印章）</w:t>
            </w:r>
          </w:p>
        </w:tc>
      </w:tr>
    </w:tbl>
    <w:p>
      <w:pPr>
        <w:spacing w:line="600" w:lineRule="exact"/>
        <w:rPr>
          <w:rFonts w:hint="default" w:ascii="Times New Roman" w:hAnsi="Times New Roman" w:eastAsia="方正黑体_GBK" w:cs="Times New Roman"/>
          <w:sz w:val="32"/>
          <w:szCs w:val="24"/>
        </w:rPr>
      </w:pPr>
    </w:p>
    <w:p>
      <w:pPr>
        <w:spacing w:line="600" w:lineRule="exact"/>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附件3</w:t>
      </w:r>
    </w:p>
    <w:p>
      <w:pPr>
        <w:spacing w:line="600" w:lineRule="exact"/>
        <w:rPr>
          <w:rFonts w:hint="default" w:ascii="Times New Roman" w:hAnsi="Times New Roman" w:eastAsia="方正黑体_GBK" w:cs="Times New Roman"/>
          <w:sz w:val="32"/>
          <w:szCs w:val="24"/>
        </w:rPr>
      </w:pPr>
    </w:p>
    <w:p>
      <w:pPr>
        <w:spacing w:line="600" w:lineRule="exact"/>
        <w:jc w:val="center"/>
        <w:rPr>
          <w:rFonts w:hint="default" w:ascii="Times New Roman" w:hAnsi="Times New Roman" w:eastAsia="方正小标宋_GBK" w:cs="Times New Roman"/>
          <w:sz w:val="72"/>
          <w:szCs w:val="72"/>
          <w:u w:val="single"/>
        </w:rPr>
      </w:pPr>
      <w:r>
        <w:rPr>
          <w:rFonts w:hint="default" w:ascii="Times New Roman" w:hAnsi="Times New Roman" w:eastAsia="方正小标宋_GBK" w:cs="Times New Roman"/>
          <w:sz w:val="72"/>
          <w:szCs w:val="72"/>
          <w:u w:val="single"/>
        </w:rPr>
        <w:t>××××××××××××</w:t>
      </w:r>
    </w:p>
    <w:p>
      <w:pPr>
        <w:spacing w:before="156" w:beforeLines="50" w:line="600" w:lineRule="exact"/>
        <w:jc w:val="right"/>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×××函〔××××〕××号</w:t>
      </w:r>
    </w:p>
    <w:p>
      <w:pPr>
        <w:spacing w:line="600" w:lineRule="exact"/>
        <w:rPr>
          <w:rFonts w:hint="default" w:ascii="Times New Roman" w:hAnsi="Times New Roman" w:eastAsia="方正小标宋_GBK" w:cs="Times New Roman"/>
          <w:sz w:val="32"/>
          <w:szCs w:val="24"/>
        </w:rPr>
      </w:pPr>
    </w:p>
    <w:p>
      <w:pPr>
        <w:spacing w:line="600" w:lineRule="exact"/>
        <w:jc w:val="center"/>
        <w:rPr>
          <w:rFonts w:hint="default" w:ascii="Times New Roman" w:hAnsi="Times New Roman" w:eastAsia="方正小标宋_GBK" w:cs="Times New Roman"/>
          <w:sz w:val="32"/>
          <w:szCs w:val="24"/>
        </w:rPr>
      </w:pPr>
      <w:r>
        <w:rPr>
          <w:rFonts w:hint="default" w:ascii="Times New Roman" w:hAnsi="Times New Roman" w:eastAsia="方正小标宋_GBK" w:cs="Times New Roman"/>
          <w:sz w:val="44"/>
          <w:szCs w:val="44"/>
        </w:rPr>
        <w:t>××××××××××××</w:t>
      </w:r>
    </w:p>
    <w:p>
      <w:pPr>
        <w:spacing w:line="600" w:lineRule="exact"/>
        <w:jc w:val="center"/>
        <w:rPr>
          <w:rFonts w:hint="default" w:ascii="Times New Roman" w:hAnsi="Times New Roman" w:eastAsia="方正小标宋_GBK" w:cs="Times New Roman"/>
          <w:spacing w:val="60"/>
          <w:sz w:val="44"/>
          <w:szCs w:val="44"/>
        </w:rPr>
      </w:pPr>
      <w:r>
        <w:rPr>
          <w:rFonts w:hint="default" w:ascii="Times New Roman" w:hAnsi="Times New Roman" w:eastAsia="方正小标宋_GBK" w:cs="Times New Roman"/>
          <w:spacing w:val="60"/>
          <w:sz w:val="44"/>
          <w:szCs w:val="44"/>
        </w:rPr>
        <w:t>关于××××压覆重要矿产资源的函</w:t>
      </w:r>
    </w:p>
    <w:p>
      <w:pPr>
        <w:spacing w:line="600" w:lineRule="exact"/>
        <w:rPr>
          <w:rFonts w:hint="default" w:ascii="Times New Roman" w:hAnsi="Times New Roman" w:eastAsia="方正仿宋_GBK" w:cs="Times New Roman"/>
          <w:sz w:val="32"/>
          <w:szCs w:val="24"/>
        </w:rPr>
      </w:pPr>
    </w:p>
    <w:p>
      <w:pPr>
        <w:spacing w:line="600" w:lineRule="exact"/>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市规划和自然资源局：</w:t>
      </w:r>
    </w:p>
    <w:p>
      <w:pPr>
        <w:spacing w:line="600" w:lineRule="exact"/>
        <w:ind w:firstLine="640" w:firstLineChars="200"/>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项目，是××××确定实施的重点项目，××××××××于××××年××月××日以××××〔××××〕××号文件批准【核准、备案】。该项目位于××××区【县、自治县】××××乡【民族乡、镇、街道】，用地面积××××公顷，拐点坐标见评估报告。该项目建成后，对于××××××××××××××××具有重要意义。</w:t>
      </w:r>
    </w:p>
    <w:p>
      <w:pPr>
        <w:spacing w:line="600" w:lineRule="exact"/>
        <w:ind w:firstLine="640" w:firstLineChars="200"/>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一、建设项目压覆重要矿产资源评估情况</w:t>
      </w:r>
    </w:p>
    <w:p>
      <w:pPr>
        <w:spacing w:line="600" w:lineRule="exact"/>
        <w:ind w:firstLine="640" w:firstLineChars="200"/>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根据《中华人民共和国矿产资源法》、《中华人民共和国矿产资源法实施细则》等法律法规和规范性文件规定，我单位于××××年××月委托××××××××开展建设项目压覆重要矿产资源评估工作。××××年××月，××××××××编制了《××××××××建设项目用地压覆重要矿产资源评估报告》。××××年××月，重庆市地质矿业协会组织专家对××××××××编制的压覆重要矿产资源评估报告进行了评审并出具评审意见书，评审意见书文号为××××〔××××〕××号。我公司已将上述评估报告及评审意见书书面送达给矿业权、国家矿产地所在地规划自然资源主管部门和相关矿业权人，接收人对评估报告及评审意见书均无异议。</w:t>
      </w:r>
    </w:p>
    <w:p>
      <w:pPr>
        <w:spacing w:line="600" w:lineRule="exact"/>
        <w:ind w:firstLine="640" w:firstLineChars="200"/>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二、建设项目压覆重要矿产资源情况</w:t>
      </w:r>
    </w:p>
    <w:p>
      <w:pPr>
        <w:spacing w:line="600" w:lineRule="exact"/>
        <w:ind w:firstLine="640" w:firstLineChars="200"/>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根据《××××××××建设项目用地压覆重要矿产资源评估报告》及评审意见书（××××〔××××〕××号），我公司实施的××××建设项目评估范围（用地范围）与××××××××采矿权（采矿许可证号：××××××××）、××××××××探矿权（勘查许可证号：××××××××）、××××××××国家矿产地等重叠。</w:t>
      </w:r>
    </w:p>
    <w:p>
      <w:pPr>
        <w:spacing w:line="600" w:lineRule="exact"/>
        <w:ind w:firstLine="640" w:firstLineChars="200"/>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经评估评审确认未压覆××××、××××等矿业权或国家矿产地矿产资源储量。【我单位已委托××××编制《××××××××采动影响论证报告》，并经××××组织专家审查，以××××〔××××〕×××号文件印发了批复意见，确认建设项目未压覆××××、××××等矿业权或国家矿产地矿产资源储量。我单位承诺按照采动影响论证批复要求，严格落实有关措施。】</w:t>
      </w:r>
    </w:p>
    <w:p>
      <w:pPr>
        <w:spacing w:line="600" w:lineRule="exact"/>
        <w:ind w:firstLine="640" w:firstLineChars="200"/>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经评估评审确认压覆如下资源储量：</w:t>
      </w:r>
    </w:p>
    <w:p>
      <w:pPr>
        <w:spacing w:line="600" w:lineRule="exact"/>
        <w:ind w:firstLine="640" w:firstLineChars="200"/>
        <w:rPr>
          <w:rFonts w:hint="default" w:ascii="Times New Roman" w:hAnsi="Times New Roman" w:eastAsia="方正仿宋_GBK" w:cs="Times New Roman"/>
          <w:sz w:val="32"/>
          <w:szCs w:val="24"/>
        </w:rPr>
      </w:pPr>
      <w:r>
        <w:rPr>
          <w:rFonts w:hint="default" w:ascii="Times New Roman" w:hAnsi="Times New Roman" w:eastAsia="方正楷体_GBK" w:cs="Times New Roman"/>
          <w:sz w:val="32"/>
          <w:szCs w:val="24"/>
        </w:rPr>
        <w:t>（一）压覆××××采矿权资源储量。</w:t>
      </w:r>
      <w:r>
        <w:rPr>
          <w:rFonts w:hint="default" w:ascii="Times New Roman" w:hAnsi="Times New Roman" w:eastAsia="方正仿宋_GBK" w:cs="Times New Roman"/>
          <w:sz w:val="32"/>
          <w:szCs w:val="24"/>
        </w:rPr>
        <w:t>采矿许可证号为××××××××，压覆矿区范围及资源储量范围拐点坐标及标高见评估报告，截止××××年××月××日，压覆资源储量：煤炭（331+332+×××）×××万吨，按资源储量类别划分：（331）×××万吨、（332）×××万吨、（×××）×××万吨。【</w:t>
      </w:r>
      <w:r>
        <w:rPr>
          <w:rFonts w:hint="default" w:ascii="Times New Roman" w:hAnsi="Times New Roman" w:eastAsia="仿宋_GB2312" w:cs="Times New Roman"/>
          <w:kern w:val="0"/>
          <w:sz w:val="32"/>
          <w:szCs w:val="24"/>
        </w:rPr>
        <w:t>其中，与</w:t>
      </w:r>
      <w:r>
        <w:rPr>
          <w:rFonts w:hint="default" w:ascii="Times New Roman" w:hAnsi="Times New Roman" w:eastAsia="方正仿宋_GBK" w:cs="Times New Roman"/>
          <w:sz w:val="32"/>
          <w:szCs w:val="24"/>
        </w:rPr>
        <w:t>××××××</w:t>
      </w:r>
      <w:r>
        <w:rPr>
          <w:rFonts w:hint="default" w:ascii="Times New Roman" w:hAnsi="Times New Roman" w:eastAsia="方正仿宋_GBK" w:cs="Times New Roman"/>
          <w:kern w:val="0"/>
          <w:sz w:val="32"/>
          <w:szCs w:val="24"/>
        </w:rPr>
        <w:t>重复压覆资源储量：</w:t>
      </w:r>
      <w:r>
        <w:rPr>
          <w:rFonts w:hint="default" w:ascii="Times New Roman" w:hAnsi="Times New Roman" w:eastAsia="方正仿宋_GBK" w:cs="Times New Roman"/>
          <w:sz w:val="32"/>
          <w:szCs w:val="24"/>
        </w:rPr>
        <w:t>××××××</w:t>
      </w:r>
      <w:r>
        <w:rPr>
          <w:rFonts w:hint="default" w:ascii="Times New Roman" w:hAnsi="Times New Roman" w:eastAsia="方正仿宋_GBK" w:cs="Times New Roman"/>
          <w:kern w:val="0"/>
          <w:sz w:val="32"/>
          <w:szCs w:val="24"/>
        </w:rPr>
        <w:t>，本次新增压覆资源储量：</w:t>
      </w:r>
      <w:r>
        <w:rPr>
          <w:rFonts w:hint="default" w:ascii="Times New Roman" w:hAnsi="Times New Roman" w:eastAsia="方正仿宋_GBK" w:cs="Times New Roman"/>
          <w:sz w:val="32"/>
          <w:szCs w:val="24"/>
        </w:rPr>
        <w:t>××××××</w:t>
      </w:r>
      <w:r>
        <w:rPr>
          <w:rFonts w:hint="default" w:ascii="Times New Roman" w:hAnsi="Times New Roman" w:eastAsia="仿宋_GB2312" w:cs="Times New Roman"/>
          <w:kern w:val="0"/>
          <w:sz w:val="32"/>
          <w:szCs w:val="24"/>
        </w:rPr>
        <w:t>。</w:t>
      </w:r>
      <w:r>
        <w:rPr>
          <w:rFonts w:hint="default" w:ascii="Times New Roman" w:hAnsi="Times New Roman" w:eastAsia="方正仿宋_GBK" w:cs="Times New Roman"/>
          <w:sz w:val="32"/>
          <w:szCs w:val="24"/>
        </w:rPr>
        <w:t>】</w:t>
      </w:r>
    </w:p>
    <w:p>
      <w:pPr>
        <w:spacing w:line="600" w:lineRule="exact"/>
        <w:ind w:firstLine="640" w:firstLineChars="200"/>
        <w:rPr>
          <w:rFonts w:hint="default" w:ascii="Times New Roman" w:hAnsi="Times New Roman" w:eastAsia="方正仿宋_GBK" w:cs="Times New Roman"/>
          <w:sz w:val="32"/>
          <w:szCs w:val="24"/>
        </w:rPr>
      </w:pPr>
      <w:r>
        <w:rPr>
          <w:rFonts w:hint="default" w:ascii="Times New Roman" w:hAnsi="Times New Roman" w:eastAsia="方正楷体_GBK" w:cs="Times New Roman"/>
          <w:sz w:val="32"/>
          <w:szCs w:val="24"/>
        </w:rPr>
        <w:t>（二）压覆××××探矿权资源储量。</w:t>
      </w:r>
      <w:r>
        <w:rPr>
          <w:rFonts w:hint="default" w:ascii="Times New Roman" w:hAnsi="Times New Roman" w:eastAsia="方正仿宋_GBK" w:cs="Times New Roman"/>
          <w:sz w:val="32"/>
          <w:szCs w:val="24"/>
        </w:rPr>
        <w:t>勘查许可证号为××××××××，压覆勘查区块范围及资源储量范围拐点坐标及标高见评估报告，截止××××年××月××日，压覆资源储量：锰矿矿石（331+332+×××）×××万吨，按资源储量类别划分：（331）×××万吨、（332）×××万吨、（×××）×××万吨。【</w:t>
      </w:r>
      <w:r>
        <w:rPr>
          <w:rFonts w:hint="default" w:ascii="Times New Roman" w:hAnsi="Times New Roman" w:eastAsia="仿宋_GB2312" w:cs="Times New Roman"/>
          <w:kern w:val="0"/>
          <w:sz w:val="32"/>
          <w:szCs w:val="24"/>
        </w:rPr>
        <w:t>其中，与</w:t>
      </w:r>
      <w:r>
        <w:rPr>
          <w:rFonts w:hint="default" w:ascii="Times New Roman" w:hAnsi="Times New Roman" w:eastAsia="方正仿宋_GBK" w:cs="Times New Roman"/>
          <w:sz w:val="32"/>
          <w:szCs w:val="24"/>
        </w:rPr>
        <w:t>××××××</w:t>
      </w:r>
      <w:r>
        <w:rPr>
          <w:rFonts w:hint="default" w:ascii="Times New Roman" w:hAnsi="Times New Roman" w:eastAsia="方正仿宋_GBK" w:cs="Times New Roman"/>
          <w:kern w:val="0"/>
          <w:sz w:val="32"/>
          <w:szCs w:val="24"/>
        </w:rPr>
        <w:t>重复压覆资源储量：</w:t>
      </w:r>
      <w:r>
        <w:rPr>
          <w:rFonts w:hint="default" w:ascii="Times New Roman" w:hAnsi="Times New Roman" w:eastAsia="方正仿宋_GBK" w:cs="Times New Roman"/>
          <w:sz w:val="32"/>
          <w:szCs w:val="24"/>
        </w:rPr>
        <w:t>××××××，</w:t>
      </w:r>
      <w:r>
        <w:rPr>
          <w:rFonts w:hint="default" w:ascii="Times New Roman" w:hAnsi="Times New Roman" w:eastAsia="方正仿宋_GBK" w:cs="Times New Roman"/>
          <w:kern w:val="0"/>
          <w:sz w:val="32"/>
          <w:szCs w:val="24"/>
        </w:rPr>
        <w:t>本次新增压覆资源储量</w:t>
      </w:r>
      <w:r>
        <w:rPr>
          <w:rFonts w:hint="default" w:ascii="Times New Roman" w:hAnsi="Times New Roman" w:eastAsia="方正仿宋_GBK" w:cs="Times New Roman"/>
          <w:sz w:val="32"/>
          <w:szCs w:val="24"/>
        </w:rPr>
        <w:t>××××××</w:t>
      </w:r>
      <w:r>
        <w:rPr>
          <w:rFonts w:hint="default" w:ascii="Times New Roman" w:hAnsi="Times New Roman" w:eastAsia="仿宋_GB2312" w:cs="Times New Roman"/>
          <w:kern w:val="0"/>
          <w:sz w:val="32"/>
          <w:szCs w:val="24"/>
        </w:rPr>
        <w:t>。</w:t>
      </w:r>
      <w:r>
        <w:rPr>
          <w:rFonts w:hint="default" w:ascii="Times New Roman" w:hAnsi="Times New Roman" w:eastAsia="方正仿宋_GBK" w:cs="Times New Roman"/>
          <w:sz w:val="32"/>
          <w:szCs w:val="24"/>
        </w:rPr>
        <w:t>】</w:t>
      </w:r>
    </w:p>
    <w:p>
      <w:pPr>
        <w:spacing w:line="600" w:lineRule="exact"/>
        <w:ind w:firstLine="640" w:firstLineChars="200"/>
        <w:rPr>
          <w:rFonts w:hint="default" w:ascii="Times New Roman" w:hAnsi="Times New Roman" w:eastAsia="方正仿宋_GBK" w:cs="Times New Roman"/>
          <w:sz w:val="32"/>
          <w:szCs w:val="24"/>
        </w:rPr>
      </w:pPr>
      <w:r>
        <w:rPr>
          <w:rFonts w:hint="default" w:ascii="Times New Roman" w:hAnsi="Times New Roman" w:eastAsia="方正楷体_GBK" w:cs="Times New Roman"/>
          <w:sz w:val="32"/>
          <w:szCs w:val="24"/>
        </w:rPr>
        <w:t>（三）压覆××××国家矿产地资源储量</w:t>
      </w:r>
      <w:r>
        <w:rPr>
          <w:rFonts w:hint="default" w:ascii="Times New Roman" w:hAnsi="Times New Roman" w:eastAsia="方正仿宋_GBK" w:cs="Times New Roman"/>
          <w:sz w:val="32"/>
          <w:szCs w:val="24"/>
        </w:rPr>
        <w:t>。此为××××××××采矿权（探矿权）灭失后形成的矿产地，原采矿许可证（勘查许可证）号为××××××××，压覆矿产地资源储量范围拐点坐标及标高见评估报告，截止××××年××月××日，压覆资源储量：天青石（331+332+×××）×××万吨、矿石量（331+332+×××）×××万吨，按资源储量类别划分：天青石（331）×××万吨、（332）×××万吨、（×××）×××万吨，矿石量（331）×××万吨、（332）×××万吨、（×××）×××万吨。【</w:t>
      </w:r>
      <w:r>
        <w:rPr>
          <w:rFonts w:hint="default" w:ascii="Times New Roman" w:hAnsi="Times New Roman" w:eastAsia="仿宋_GB2312" w:cs="Times New Roman"/>
          <w:kern w:val="0"/>
          <w:sz w:val="32"/>
          <w:szCs w:val="24"/>
        </w:rPr>
        <w:t>其中，与</w:t>
      </w:r>
      <w:r>
        <w:rPr>
          <w:rFonts w:hint="default" w:ascii="Times New Roman" w:hAnsi="Times New Roman" w:eastAsia="方正仿宋_GBK" w:cs="Times New Roman"/>
          <w:sz w:val="32"/>
          <w:szCs w:val="24"/>
        </w:rPr>
        <w:t>××××××</w:t>
      </w:r>
      <w:r>
        <w:rPr>
          <w:rFonts w:hint="default" w:ascii="Times New Roman" w:hAnsi="Times New Roman" w:eastAsia="方正仿宋_GBK" w:cs="Times New Roman"/>
          <w:kern w:val="0"/>
          <w:sz w:val="32"/>
          <w:szCs w:val="24"/>
        </w:rPr>
        <w:t>重复压覆资源储量：</w:t>
      </w:r>
      <w:r>
        <w:rPr>
          <w:rFonts w:hint="default" w:ascii="Times New Roman" w:hAnsi="Times New Roman" w:eastAsia="方正仿宋_GBK" w:cs="Times New Roman"/>
          <w:sz w:val="32"/>
          <w:szCs w:val="24"/>
        </w:rPr>
        <w:t>××××××，</w:t>
      </w:r>
      <w:r>
        <w:rPr>
          <w:rFonts w:hint="default" w:ascii="Times New Roman" w:hAnsi="Times New Roman" w:eastAsia="方正仿宋_GBK" w:cs="Times New Roman"/>
          <w:kern w:val="0"/>
          <w:sz w:val="32"/>
          <w:szCs w:val="24"/>
        </w:rPr>
        <w:t>本次新增压覆资源储量：</w:t>
      </w:r>
      <w:r>
        <w:rPr>
          <w:rFonts w:hint="default" w:ascii="Times New Roman" w:hAnsi="Times New Roman" w:eastAsia="方正仿宋_GBK" w:cs="Times New Roman"/>
          <w:sz w:val="32"/>
          <w:szCs w:val="24"/>
        </w:rPr>
        <w:t>××××××</w:t>
      </w:r>
      <w:r>
        <w:rPr>
          <w:rFonts w:hint="default" w:ascii="Times New Roman" w:hAnsi="Times New Roman" w:eastAsia="仿宋_GB2312" w:cs="Times New Roman"/>
          <w:kern w:val="0"/>
          <w:sz w:val="32"/>
          <w:szCs w:val="24"/>
        </w:rPr>
        <w:t>。</w:t>
      </w:r>
      <w:r>
        <w:rPr>
          <w:rFonts w:hint="default" w:ascii="Times New Roman" w:hAnsi="Times New Roman" w:eastAsia="方正仿宋_GBK" w:cs="Times New Roman"/>
          <w:sz w:val="32"/>
          <w:szCs w:val="24"/>
        </w:rPr>
        <w:t>】</w:t>
      </w:r>
    </w:p>
    <w:p>
      <w:pPr>
        <w:spacing w:line="600" w:lineRule="exact"/>
        <w:ind w:firstLine="640" w:firstLineChars="200"/>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三、建设项目压覆矿产资源补偿情况</w:t>
      </w:r>
    </w:p>
    <w:p>
      <w:pPr>
        <w:spacing w:line="600" w:lineRule="exact"/>
        <w:ind w:firstLine="640" w:firstLineChars="200"/>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按照自然资源部《关于进一步做好建设项目压覆重要矿产资源审批工作的通知》（国土资发〔2010〕137号）等规定，我单位已【委托××××××】与××××××××采矿权人、××××××××探矿权人等按照公平公正原则友好协商，于××××年××月签订了建设项目压覆矿产资源补偿协议（见附件）。××××××××采矿权人、××××××××探矿权人等对《××××××××建设项目用地压覆重要矿产资源评估报告》及评审意见书（××××〔××××〕××号）确定的压覆范围和压覆矿种、资源储量类型及数量予以认可，同意我单位实施的××××××××建设项目压覆该部分矿产资源储量，承诺按规定放弃被压覆矿区范围（勘查区块范围）并自行到原发证机关予以变更。我公司愿意按照双方签订的补偿协议向××××××××采矿权人、××××××××探矿权人等支付建设项目压覆矿产资源补偿款项。</w:t>
      </w:r>
    </w:p>
    <w:p>
      <w:pPr>
        <w:spacing w:line="600" w:lineRule="exact"/>
        <w:ind w:firstLine="640" w:firstLineChars="200"/>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四、函请事项</w:t>
      </w:r>
    </w:p>
    <w:p>
      <w:pPr>
        <w:spacing w:line="600" w:lineRule="exact"/>
        <w:ind w:firstLine="640" w:firstLineChars="200"/>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根据《中华人民共和国矿产资源法》、《中华人民共和国矿产资源法实施细则》、自然资源部和重庆市的有关规定，我公司为实施××××××××建设项目，特申请贵局同意压覆《××××××××建设项目用地压覆重要矿产资源评估报告》及评审意见书（××××〔××××〕××号）确定的××××××××采矿权、××××××××探矿权、××××××××国家矿产地矿产资源储量。</w:t>
      </w:r>
    </w:p>
    <w:p>
      <w:pPr>
        <w:spacing w:line="600" w:lineRule="exact"/>
        <w:ind w:firstLine="640" w:firstLineChars="200"/>
        <w:rPr>
          <w:rFonts w:hint="default" w:ascii="Times New Roman" w:hAnsi="Times New Roman" w:eastAsia="方正仿宋_GBK" w:cs="Times New Roman"/>
          <w:sz w:val="32"/>
          <w:szCs w:val="24"/>
        </w:rPr>
      </w:pPr>
    </w:p>
    <w:p>
      <w:pPr>
        <w:spacing w:line="600" w:lineRule="exact"/>
        <w:ind w:firstLine="640" w:firstLineChars="200"/>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联系人：×××，联系电话：××××××××。</w:t>
      </w:r>
    </w:p>
    <w:p>
      <w:pPr>
        <w:spacing w:line="600" w:lineRule="exact"/>
        <w:ind w:firstLine="640" w:firstLineChars="200"/>
        <w:rPr>
          <w:rFonts w:hint="default" w:ascii="Times New Roman" w:hAnsi="Times New Roman" w:eastAsia="方正仿宋_GBK" w:cs="Times New Roman"/>
          <w:sz w:val="32"/>
          <w:szCs w:val="24"/>
        </w:rPr>
      </w:pPr>
    </w:p>
    <w:p>
      <w:pPr>
        <w:spacing w:line="600" w:lineRule="exact"/>
        <w:ind w:firstLine="640" w:firstLineChars="200"/>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附件：建设项目压覆矿产资源补偿协议</w:t>
      </w:r>
    </w:p>
    <w:p>
      <w:pPr>
        <w:spacing w:line="600" w:lineRule="exact"/>
        <w:rPr>
          <w:rFonts w:hint="default" w:ascii="Times New Roman" w:hAnsi="Times New Roman" w:eastAsia="方正仿宋_GBK" w:cs="Times New Roman"/>
          <w:sz w:val="32"/>
          <w:szCs w:val="24"/>
        </w:rPr>
      </w:pPr>
    </w:p>
    <w:p>
      <w:pPr>
        <w:spacing w:line="600" w:lineRule="exact"/>
        <w:ind w:firstLine="3040" w:firstLineChars="950"/>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××××××××××××××（印章）</w:t>
      </w:r>
    </w:p>
    <w:p>
      <w:pPr>
        <w:spacing w:line="600" w:lineRule="exact"/>
        <w:ind w:right="1273" w:rightChars="606"/>
        <w:jc w:val="right"/>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××××年××月××日</w:t>
      </w:r>
    </w:p>
    <w:p>
      <w:pPr>
        <w:spacing w:line="600" w:lineRule="exact"/>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附件4</w:t>
      </w:r>
    </w:p>
    <w:p>
      <w:pPr>
        <w:spacing w:line="600" w:lineRule="exact"/>
        <w:rPr>
          <w:rFonts w:hint="default" w:ascii="Times New Roman" w:hAnsi="Times New Roman" w:eastAsia="方正黑体_GBK" w:cs="Times New Roman"/>
          <w:sz w:val="32"/>
          <w:szCs w:val="24"/>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建设项目压覆矿产资源补偿协议</w:t>
      </w:r>
    </w:p>
    <w:p>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（参考文本）</w:t>
      </w:r>
    </w:p>
    <w:p>
      <w:pPr>
        <w:spacing w:line="600" w:lineRule="exact"/>
        <w:ind w:firstLine="640" w:firstLineChars="200"/>
        <w:rPr>
          <w:rFonts w:hint="default" w:ascii="Times New Roman" w:hAnsi="Times New Roman" w:eastAsia="方正黑体_GBK" w:cs="Times New Roman"/>
          <w:sz w:val="32"/>
          <w:szCs w:val="32"/>
          <w:u w:val="single"/>
        </w:rPr>
      </w:pPr>
      <w:r>
        <w:rPr>
          <w:rFonts w:hint="default" w:ascii="Times New Roman" w:hAnsi="Times New Roman" w:eastAsia="方正黑体_GBK" w:cs="Times New Roman"/>
          <w:sz w:val="32"/>
          <w:szCs w:val="32"/>
        </w:rPr>
        <w:t xml:space="preserve">甲方（建设单位） </w:t>
      </w:r>
    </w:p>
    <w:p>
      <w:pPr>
        <w:spacing w:line="600" w:lineRule="exact"/>
        <w:ind w:firstLine="640" w:firstLineChars="200"/>
        <w:rPr>
          <w:rFonts w:hint="default" w:ascii="Times New Roman" w:hAnsi="Times New Roman" w:eastAsia="方正仿宋_GBK" w:cs="Times New Roman"/>
          <w:b/>
          <w:sz w:val="32"/>
          <w:szCs w:val="32"/>
          <w:u w:val="single"/>
        </w:rPr>
      </w:pPr>
      <w:r>
        <w:rPr>
          <w:rFonts w:hint="default" w:ascii="Times New Roman" w:hAnsi="Times New Roman" w:eastAsia="方正仿宋_GBK" w:cs="Times New Roman"/>
          <w:sz w:val="32"/>
          <w:szCs w:val="32"/>
        </w:rPr>
        <w:t xml:space="preserve">法定代表人 委托代理人 </w:t>
      </w:r>
    </w:p>
    <w:p>
      <w:pPr>
        <w:spacing w:line="600" w:lineRule="exact"/>
        <w:ind w:firstLine="640" w:firstLineChars="200"/>
        <w:rPr>
          <w:rFonts w:hint="default" w:ascii="Times New Roman" w:hAnsi="Times New Roman" w:eastAsia="方正仿宋_GBK" w:cs="Times New Roman"/>
          <w:b/>
          <w:sz w:val="32"/>
          <w:szCs w:val="32"/>
        </w:rPr>
      </w:pPr>
      <w:r>
        <w:rPr>
          <w:rFonts w:hint="default" w:ascii="Times New Roman" w:hAnsi="Times New Roman" w:eastAsia="方正黑体_GBK" w:cs="Times New Roman"/>
          <w:sz w:val="32"/>
          <w:szCs w:val="32"/>
        </w:rPr>
        <w:t>乙方（矿业权人）</w:t>
      </w:r>
    </w:p>
    <w:p>
      <w:pPr>
        <w:spacing w:line="600" w:lineRule="exact"/>
        <w:ind w:firstLine="640" w:firstLineChars="200"/>
        <w:rPr>
          <w:rFonts w:hint="default" w:ascii="Times New Roman" w:hAnsi="Times New Roman" w:eastAsia="方正仿宋_GBK" w:cs="Times New Roman"/>
          <w:b/>
          <w:sz w:val="32"/>
          <w:szCs w:val="32"/>
          <w:u w:val="single"/>
        </w:rPr>
      </w:pPr>
      <w:r>
        <w:rPr>
          <w:rFonts w:hint="default" w:ascii="Times New Roman" w:hAnsi="Times New Roman" w:eastAsia="方正仿宋_GBK" w:cs="Times New Roman"/>
          <w:sz w:val="32"/>
          <w:szCs w:val="32"/>
        </w:rPr>
        <w:t xml:space="preserve">法定代表人 委托代理人 </w:t>
      </w:r>
    </w:p>
    <w:p>
      <w:pPr>
        <w:spacing w:line="600" w:lineRule="exact"/>
        <w:ind w:firstLine="640" w:firstLineChars="200"/>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根据《中华人民共和国合同法》、《中华人民共和国矿产资源法》及其他有关法律、法规之规定，甲、乙双方在平等、自愿、协商一致的基础上就建设项目压覆矿产资源订立本协议：</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建设项目名称：，批准机关及批准文号：，用地面积：，位于：（</w:t>
      </w:r>
      <w:r>
        <w:rPr>
          <w:rFonts w:hint="default" w:ascii="Times New Roman" w:hAnsi="Times New Roman" w:eastAsia="方正仿宋_GBK" w:cs="Times New Roman"/>
          <w:sz w:val="32"/>
          <w:szCs w:val="32"/>
          <w:u w:val="single"/>
        </w:rPr>
        <w:t>□区□县□自治县</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u w:val="single"/>
        </w:rPr>
        <w:t>□镇□乡□民族乡□街道</w:t>
      </w:r>
      <w:r>
        <w:rPr>
          <w:rFonts w:hint="default" w:ascii="Times New Roman" w:hAnsi="Times New Roman" w:eastAsia="方正仿宋_GBK" w:cs="Times New Roman"/>
          <w:sz w:val="32"/>
          <w:szCs w:val="32"/>
        </w:rPr>
        <w:t xml:space="preserve">  ）。建设项目用地坐标见评估报告。</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矿业权名称：，许可证号：，矿种：，生产规模：，发证机关：。矿业权证明文件复印件，见评估报告。</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根据于年月编制的《压覆重要矿产资源评估报告》，甲方为实施本协议第一条所列之建设项目，须压覆本协议第二条所列矿业权之矿产资源储量：，压覆（</w:t>
      </w:r>
      <w:r>
        <w:rPr>
          <w:rFonts w:hint="default" w:ascii="Times New Roman" w:hAnsi="Times New Roman" w:eastAsia="方正仿宋_GBK" w:cs="Times New Roman"/>
          <w:sz w:val="32"/>
          <w:szCs w:val="32"/>
          <w:u w:val="single"/>
        </w:rPr>
        <w:t xml:space="preserve">□勘查区块  □矿区范围  </w:t>
      </w:r>
      <w:r>
        <w:rPr>
          <w:rFonts w:hint="default" w:ascii="Times New Roman" w:hAnsi="Times New Roman" w:eastAsia="方正仿宋_GBK" w:cs="Times New Roman"/>
          <w:sz w:val="32"/>
          <w:szCs w:val="32"/>
        </w:rPr>
        <w:t>）面积：，压覆资源储量估算范围面积，压覆（</w:t>
      </w:r>
      <w:r>
        <w:rPr>
          <w:rFonts w:hint="default" w:ascii="Times New Roman" w:hAnsi="Times New Roman" w:eastAsia="方正仿宋_GBK" w:cs="Times New Roman"/>
          <w:sz w:val="32"/>
          <w:szCs w:val="32"/>
          <w:u w:val="single"/>
        </w:rPr>
        <w:t xml:space="preserve">□勘查区块  □矿区范围  </w:t>
      </w:r>
      <w:r>
        <w:rPr>
          <w:rFonts w:hint="default" w:ascii="Times New Roman" w:hAnsi="Times New Roman" w:eastAsia="方正仿宋_GBK" w:cs="Times New Roman"/>
          <w:sz w:val="32"/>
          <w:szCs w:val="32"/>
        </w:rPr>
        <w:t>）、资源储量估算范围拐点坐标及标高见评估报告。</w:t>
      </w:r>
    </w:p>
    <w:p>
      <w:pPr>
        <w:spacing w:line="60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甲方为实施本协议第一条所列之建设项目，须压覆本协议第三条所列之矿产资源储量，同意按照有关规定给予乙方补偿。补偿金额：（大写：人民币）。</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乙方同意放弃本协议第三条所列之矿产资源储量勘查开采权利，并承诺放弃本协议第三条所列之压覆（</w:t>
      </w:r>
      <w:r>
        <w:rPr>
          <w:rFonts w:hint="default" w:ascii="Times New Roman" w:hAnsi="Times New Roman" w:eastAsia="方正仿宋_GBK" w:cs="Times New Roman"/>
          <w:sz w:val="32"/>
          <w:szCs w:val="32"/>
          <w:u w:val="single"/>
        </w:rPr>
        <w:t xml:space="preserve">□勘查区块  □矿区范围  </w:t>
      </w:r>
      <w:r>
        <w:rPr>
          <w:rFonts w:hint="default" w:ascii="Times New Roman" w:hAnsi="Times New Roman" w:eastAsia="方正仿宋_GBK" w:cs="Times New Roman"/>
          <w:sz w:val="32"/>
          <w:szCs w:val="32"/>
        </w:rPr>
        <w:t>）。如违反本条之约定，由此造成的一切经济和法律责任，由乙方承担。</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本协议签订后，甲方须及时支付本协议第四条所列之压覆矿产资源补偿费用给乙方，按规定办理建设项目压覆矿产资源审批和压覆矿产资源储量登记手续；乙方自行到原发证机关办理相应的（</w:t>
      </w:r>
      <w:r>
        <w:rPr>
          <w:rFonts w:hint="default" w:ascii="Times New Roman" w:hAnsi="Times New Roman" w:eastAsia="方正仿宋_GBK" w:cs="Times New Roman"/>
          <w:sz w:val="32"/>
          <w:szCs w:val="32"/>
          <w:u w:val="single"/>
        </w:rPr>
        <w:t xml:space="preserve">□勘查区块  □矿区范围  </w:t>
      </w:r>
      <w:r>
        <w:rPr>
          <w:rFonts w:hint="default" w:ascii="Times New Roman" w:hAnsi="Times New Roman" w:eastAsia="方正仿宋_GBK" w:cs="Times New Roman"/>
          <w:sz w:val="32"/>
          <w:szCs w:val="32"/>
        </w:rPr>
        <w:t>）变更手续并配合建设项目工程施工。</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甲乙双方承担因建设项目压覆矿产资源的安全责任。因补偿不落实引发纠纷问题，甲方承担相应的纠纷稳定处置与安全责任。补偿落实到位后，甲方负责督促乙方及时办理矿业权变更手续；乙方违约不及时变更矿业权范围的，应承担相应的安全责任。</w:t>
      </w:r>
    </w:p>
    <w:p>
      <w:pPr>
        <w:spacing w:line="60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建设项目压覆矿产资源补偿费用支付方式：</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本协议在履行过程中发生的争议，由双方当事人协商解决；协商不成的，可依法：</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□申请重庆仲裁委员会仲裁□向人民法院起诉。</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本合同自双方签字盖章之日起生效。未尽事项，由甲乙双方约定后签订补充协议。补充协议与本协议具有同等法律效力。</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本协议共页，一式份，其中甲方、乙方各持份。</w:t>
      </w:r>
    </w:p>
    <w:p>
      <w:pPr>
        <w:spacing w:line="600" w:lineRule="exact"/>
        <w:ind w:firstLine="640" w:firstLineChars="200"/>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附件：特别告知</w:t>
      </w:r>
    </w:p>
    <w:p>
      <w:pPr>
        <w:spacing w:line="600" w:lineRule="exact"/>
        <w:ind w:firstLine="640" w:firstLineChars="200"/>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甲方（签章）：                     乙方（签章）： </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                      法定代表人： </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委托代理人：                      委托代理人： </w:t>
      </w:r>
    </w:p>
    <w:p>
      <w:pPr>
        <w:spacing w:line="600" w:lineRule="exact"/>
        <w:ind w:firstLine="1280" w:firstLineChars="400"/>
        <w:jc w:val="righ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z w:val="32"/>
          <w:szCs w:val="32"/>
        </w:rPr>
        <w:t>年月日年月日</w:t>
      </w: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特别告知</w:t>
      </w:r>
    </w:p>
    <w:p>
      <w:pPr>
        <w:spacing w:line="600" w:lineRule="exact"/>
        <w:rPr>
          <w:rFonts w:hint="default" w:ascii="Times New Roman" w:hAnsi="Times New Roman" w:eastAsia="方正楷体_GBK" w:cs="Times New Roman"/>
          <w:sz w:val="32"/>
          <w:szCs w:val="32"/>
        </w:rPr>
      </w:pP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1．本协议文本是参考文本。印制的协议条款为提示性条款，适用于本行政区域建设项目压覆矿产资源补偿之用。</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2．压覆矿产资源补偿是双方当事人自身的民事法律行为，涉及的标的额较大、专业性较强、法律规范较多，当事人可向法律专家咨询。</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3．在签订本协议前，建设单位应出示压覆矿产资源评审意见书，矿业权人应出示矿业权证明。评审意见书情况，可到压覆矿产资源评审单位查询；矿业权证明情况，可到矿业权登记管理部门查询。</w:t>
      </w:r>
    </w:p>
    <w:p>
      <w:pPr>
        <w:spacing w:line="600" w:lineRule="exact"/>
        <w:ind w:firstLine="640" w:firstLineChars="200"/>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pacing w:val="-4"/>
          <w:sz w:val="32"/>
          <w:szCs w:val="32"/>
        </w:rPr>
        <w:t>为体现协议双方的自愿原则，双方当事人可以对协议文本条款的内容进行增补或删减。协议签订生效后，未被修改的印刷文字视为双方同意内容。协议正式文本必须包含矿业权人同意压覆、放弃被压覆区域、建设单位给予补偿等三个方面内容。</w:t>
      </w:r>
    </w:p>
    <w:p>
      <w:pPr>
        <w:spacing w:line="600" w:lineRule="exact"/>
        <w:ind w:firstLine="640" w:firstLineChars="200"/>
        <w:rPr>
          <w:rFonts w:hint="default" w:ascii="Times New Roman" w:hAnsi="Times New Roman" w:eastAsia="方正仿宋_GBK" w:cs="Times New Roman"/>
          <w:spacing w:val="-14"/>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pacing w:val="-14"/>
          <w:sz w:val="32"/>
          <w:szCs w:val="32"/>
        </w:rPr>
        <w:t>本协议第五条、第七条为格式条款，内容原则上不允许修改。</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6．协议文本应加盖甲乙双方骑缝章。</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7．本协议第一条批准文号填投资主管部门审批、核准、备案文号，位于填建设项目坐落位置，填至乡镇一级。</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8．本协议第三条填建设项目压覆重要矿产资源评估报告名称、评审意见书文号，压覆资源储量须列明矿种、资源储量类别及数量，有金属量或化合物量，须同时填写矿石量、金属量（化合物量）。</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9．本协议中凡带“□”的选项，应在选择项前的“□”内打“√”，并在未选择项前的“□”内打“×”。</w:t>
      </w:r>
    </w:p>
    <w:p>
      <w:pPr>
        <w:spacing w:line="600" w:lineRule="exact"/>
        <w:ind w:firstLine="640" w:firstLineChars="200"/>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eastAsia="方正仿宋_GBK" w:cs="Times New Roman"/>
          <w:snapToGrid w:val="0"/>
          <w:kern w:val="0"/>
          <w:sz w:val="32"/>
          <w:szCs w:val="32"/>
        </w:rPr>
      </w:pPr>
    </w:p>
    <w:p>
      <w:pPr>
        <w:spacing w:line="600" w:lineRule="exact"/>
        <w:rPr>
          <w:rFonts w:hint="default" w:ascii="Times New Roman" w:hAnsi="Times New Roman" w:eastAsia="方正黑体_GBK" w:cs="Times New Roman"/>
          <w:sz w:val="32"/>
        </w:rPr>
      </w:pPr>
    </w:p>
    <w:p>
      <w:pPr>
        <w:spacing w:line="600" w:lineRule="exact"/>
        <w:rPr>
          <w:rFonts w:hint="default" w:ascii="Times New Roman" w:hAnsi="Times New Roman" w:eastAsia="方正黑体_GBK" w:cs="Times New Roman"/>
          <w:sz w:val="32"/>
        </w:rPr>
      </w:pPr>
    </w:p>
    <w:p>
      <w:pPr>
        <w:spacing w:line="600" w:lineRule="exact"/>
        <w:rPr>
          <w:rFonts w:hint="default" w:ascii="Times New Roman" w:hAnsi="Times New Roman" w:eastAsia="方正黑体_GBK" w:cs="Times New Roman"/>
          <w:sz w:val="32"/>
        </w:rPr>
      </w:pPr>
    </w:p>
    <w:p>
      <w:pPr>
        <w:spacing w:line="600" w:lineRule="exact"/>
        <w:rPr>
          <w:rFonts w:hint="default" w:ascii="Times New Roman" w:hAnsi="Times New Roman" w:eastAsia="方正黑体_GBK" w:cs="Times New Roman"/>
          <w:sz w:val="32"/>
        </w:rPr>
      </w:pPr>
    </w:p>
    <w:p>
      <w:pPr>
        <w:spacing w:line="600" w:lineRule="exact"/>
        <w:rPr>
          <w:rFonts w:hint="default" w:ascii="Times New Roman" w:hAnsi="Times New Roman" w:eastAsia="方正黑体_GBK" w:cs="Times New Roman"/>
          <w:sz w:val="32"/>
        </w:rPr>
      </w:pPr>
    </w:p>
    <w:p>
      <w:pPr>
        <w:spacing w:line="600" w:lineRule="exact"/>
        <w:rPr>
          <w:rFonts w:hint="default" w:ascii="Times New Roman" w:hAnsi="Times New Roman" w:eastAsia="方正黑体_GBK" w:cs="Times New Roman"/>
          <w:sz w:val="32"/>
        </w:rPr>
      </w:pPr>
    </w:p>
    <w:p>
      <w:pPr>
        <w:spacing w:line="600" w:lineRule="exact"/>
        <w:rPr>
          <w:rFonts w:hint="default" w:ascii="Times New Roman" w:hAnsi="Times New Roman" w:eastAsia="方正黑体_GBK" w:cs="Times New Roman"/>
          <w:sz w:val="32"/>
        </w:rPr>
      </w:pPr>
    </w:p>
    <w:p>
      <w:pPr>
        <w:spacing w:line="600" w:lineRule="exact"/>
        <w:rPr>
          <w:rFonts w:hint="default" w:ascii="Times New Roman" w:hAnsi="Times New Roman" w:eastAsia="方正黑体_GBK" w:cs="Times New Roman"/>
          <w:sz w:val="32"/>
        </w:rPr>
      </w:pPr>
      <w:bookmarkStart w:id="0" w:name="_GoBack"/>
      <w:bookmarkEnd w:id="0"/>
    </w:p>
    <w:p>
      <w:pPr>
        <w:spacing w:line="580" w:lineRule="exact"/>
        <w:rPr>
          <w:rFonts w:hint="default" w:ascii="Times New Roman" w:hAnsi="Times New Roman" w:eastAsia="方正黑体_GBK" w:cs="Times New Roman"/>
          <w:sz w:val="32"/>
        </w:rPr>
      </w:pPr>
      <w:r>
        <w:rPr>
          <w:rFonts w:hint="default" w:ascii="Times New Roman" w:hAnsi="Times New Roman" w:eastAsia="方正黑体_GBK" w:cs="Times New Roman"/>
          <w:sz w:val="32"/>
        </w:rPr>
        <w:t>附件5</w:t>
      </w:r>
    </w:p>
    <w:p>
      <w:pPr>
        <w:spacing w:line="580" w:lineRule="exact"/>
        <w:jc w:val="center"/>
        <w:rPr>
          <w:rFonts w:hint="default" w:ascii="Times New Roman" w:hAnsi="Times New Roman" w:eastAsia="方正小标宋_GBK" w:cs="Times New Roman"/>
          <w:sz w:val="72"/>
          <w:szCs w:val="72"/>
          <w:u w:val="single"/>
        </w:rPr>
      </w:pPr>
      <w:r>
        <w:rPr>
          <w:rFonts w:hint="default" w:ascii="Times New Roman" w:hAnsi="Times New Roman" w:eastAsia="方正小标宋_GBK" w:cs="Times New Roman"/>
          <w:sz w:val="72"/>
          <w:szCs w:val="72"/>
          <w:u w:val="single"/>
        </w:rPr>
        <w:t>××××××××××××</w:t>
      </w:r>
    </w:p>
    <w:p>
      <w:pPr>
        <w:spacing w:line="580" w:lineRule="exact"/>
        <w:jc w:val="center"/>
        <w:rPr>
          <w:rFonts w:hint="default" w:ascii="Times New Roman" w:hAnsi="Times New Roman" w:eastAsia="方正小标宋_GBK" w:cs="Times New Roman"/>
          <w:sz w:val="36"/>
          <w:szCs w:val="36"/>
        </w:rPr>
      </w:pPr>
    </w:p>
    <w:p>
      <w:pPr>
        <w:spacing w:line="58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44"/>
          <w:szCs w:val="44"/>
        </w:rPr>
        <w:t>××××××××××××××</w:t>
      </w: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关于××××压覆重要矿产资源的初审意见</w:t>
      </w:r>
    </w:p>
    <w:p>
      <w:pPr>
        <w:spacing w:line="580" w:lineRule="exact"/>
        <w:rPr>
          <w:rFonts w:hint="default" w:ascii="Times New Roman" w:hAnsi="Times New Roman" w:eastAsia="方正仿宋_GBK" w:cs="Times New Roman"/>
          <w:sz w:val="32"/>
          <w:szCs w:val="24"/>
        </w:rPr>
      </w:pPr>
    </w:p>
    <w:p>
      <w:pPr>
        <w:spacing w:line="58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一、建设项目概况</w:t>
      </w:r>
      <w:r>
        <w:rPr>
          <w:rFonts w:hint="default" w:ascii="Times New Roman" w:hAnsi="Times New Roman" w:eastAsia="方正仿宋_GBK" w:cs="Times New Roman"/>
          <w:sz w:val="32"/>
        </w:rPr>
        <w:t>。××××项目，是××××确定实施的重点项目，××××××××于××××年××月××日以××××〔××××〕××号文件批准（核准、备案）。该项目位于我区【县、自治县】××××乡【民族乡、镇、街道】。该项目建成后，对于××××××××××××××××具有重要意义。</w:t>
      </w:r>
    </w:p>
    <w:p>
      <w:pPr>
        <w:spacing w:line="58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二、建设项目压覆重要矿产资源情况</w:t>
      </w:r>
      <w:r>
        <w:rPr>
          <w:rFonts w:hint="default" w:ascii="Times New Roman" w:hAnsi="Times New Roman" w:eastAsia="方正仿宋_GBK" w:cs="Times New Roman"/>
          <w:sz w:val="32"/>
        </w:rPr>
        <w:t>。根据《××××××××建设项目用地压覆重要矿产资源评估报告》及评审意见书（××××〔××××〕××号），××××××××实施的××××建设项目评估范围（用地范围）与××××××××采矿权（采矿许可证号：××××××××）、××××××××探矿权（勘查许可证号：××××××××）、××××××××国家矿产地重叠，经评估评审确认压覆如下资源储量：</w:t>
      </w:r>
    </w:p>
    <w:p>
      <w:pPr>
        <w:spacing w:line="58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（一）压覆××××采矿权资源储量</w:t>
      </w:r>
      <w:r>
        <w:rPr>
          <w:rFonts w:hint="default" w:ascii="Times New Roman" w:hAnsi="Times New Roman" w:eastAsia="方正仿宋_GBK" w:cs="Times New Roman"/>
          <w:sz w:val="32"/>
        </w:rPr>
        <w:t>。采矿许可证号为××××××××，压覆矿区范围及资源储量范围拐点坐标及标高见评估报告，截止××××年××月××日，压覆资源储量：煤炭（331+332+×××）×××万吨，按资源储量类别划分：（331）×××万吨、（332）×××万吨、（×××）×××万吨。【</w:t>
      </w:r>
      <w:r>
        <w:rPr>
          <w:rFonts w:hint="default" w:ascii="Times New Roman" w:hAnsi="Times New Roman" w:eastAsia="方正仿宋_GBK" w:cs="Times New Roman"/>
          <w:kern w:val="0"/>
          <w:sz w:val="32"/>
        </w:rPr>
        <w:t>其中，与</w:t>
      </w:r>
      <w:r>
        <w:rPr>
          <w:rFonts w:hint="default" w:ascii="Times New Roman" w:hAnsi="Times New Roman" w:eastAsia="方正仿宋_GBK" w:cs="Times New Roman"/>
          <w:sz w:val="32"/>
        </w:rPr>
        <w:t>××××××</w:t>
      </w:r>
      <w:r>
        <w:rPr>
          <w:rFonts w:hint="default" w:ascii="Times New Roman" w:hAnsi="Times New Roman" w:eastAsia="方正仿宋_GBK" w:cs="Times New Roman"/>
          <w:kern w:val="0"/>
          <w:sz w:val="32"/>
        </w:rPr>
        <w:t>重复压覆资源储量：</w:t>
      </w:r>
      <w:r>
        <w:rPr>
          <w:rFonts w:hint="default" w:ascii="Times New Roman" w:hAnsi="Times New Roman" w:eastAsia="方正仿宋_GBK" w:cs="Times New Roman"/>
          <w:sz w:val="32"/>
        </w:rPr>
        <w:t>××××××，</w:t>
      </w:r>
      <w:r>
        <w:rPr>
          <w:rFonts w:hint="default" w:ascii="Times New Roman" w:hAnsi="Times New Roman" w:eastAsia="方正仿宋_GBK" w:cs="Times New Roman"/>
          <w:kern w:val="0"/>
          <w:sz w:val="32"/>
        </w:rPr>
        <w:t>本次新增压覆资源储量：</w:t>
      </w:r>
      <w:r>
        <w:rPr>
          <w:rFonts w:hint="default" w:ascii="Times New Roman" w:hAnsi="Times New Roman" w:eastAsia="方正仿宋_GBK" w:cs="Times New Roman"/>
          <w:sz w:val="32"/>
        </w:rPr>
        <w:t>××××××</w:t>
      </w:r>
      <w:r>
        <w:rPr>
          <w:rFonts w:hint="default" w:ascii="Times New Roman" w:hAnsi="Times New Roman" w:eastAsia="方正仿宋_GBK" w:cs="Times New Roman"/>
          <w:kern w:val="0"/>
          <w:sz w:val="32"/>
        </w:rPr>
        <w:t>。</w:t>
      </w:r>
      <w:r>
        <w:rPr>
          <w:rFonts w:hint="default" w:ascii="Times New Roman" w:hAnsi="Times New Roman" w:eastAsia="方正仿宋_GBK" w:cs="Times New Roman"/>
          <w:sz w:val="32"/>
        </w:rPr>
        <w:t>】</w:t>
      </w:r>
    </w:p>
    <w:p>
      <w:pPr>
        <w:spacing w:line="58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（二）压覆××××探矿权资源储量。</w:t>
      </w:r>
      <w:r>
        <w:rPr>
          <w:rFonts w:hint="default" w:ascii="Times New Roman" w:hAnsi="Times New Roman" w:eastAsia="方正仿宋_GBK" w:cs="Times New Roman"/>
          <w:sz w:val="32"/>
        </w:rPr>
        <w:t>勘查许可证号为××××××××，压覆勘查区块范围及资源储量范围拐点坐标及标高见评估报告，截止××××年××月××日，压覆资源储量：锰矿矿石（331+332+×××）×××万吨，按资源储量类别划分：（331）×××万吨、（332）×××万吨、（×××）×××万吨。【</w:t>
      </w:r>
      <w:r>
        <w:rPr>
          <w:rFonts w:hint="default" w:ascii="Times New Roman" w:hAnsi="Times New Roman" w:eastAsia="方正仿宋_GBK" w:cs="Times New Roman"/>
          <w:kern w:val="0"/>
          <w:sz w:val="32"/>
        </w:rPr>
        <w:t>其中，与</w:t>
      </w:r>
      <w:r>
        <w:rPr>
          <w:rFonts w:hint="default" w:ascii="Times New Roman" w:hAnsi="Times New Roman" w:eastAsia="方正仿宋_GBK" w:cs="Times New Roman"/>
          <w:sz w:val="32"/>
        </w:rPr>
        <w:t>××××××</w:t>
      </w:r>
      <w:r>
        <w:rPr>
          <w:rFonts w:hint="default" w:ascii="Times New Roman" w:hAnsi="Times New Roman" w:eastAsia="方正仿宋_GBK" w:cs="Times New Roman"/>
          <w:kern w:val="0"/>
          <w:sz w:val="32"/>
        </w:rPr>
        <w:t>重复压覆资源储量：</w:t>
      </w:r>
      <w:r>
        <w:rPr>
          <w:rFonts w:hint="default" w:ascii="Times New Roman" w:hAnsi="Times New Roman" w:eastAsia="方正仿宋_GBK" w:cs="Times New Roman"/>
          <w:sz w:val="32"/>
        </w:rPr>
        <w:t>××××××，</w:t>
      </w:r>
      <w:r>
        <w:rPr>
          <w:rFonts w:hint="default" w:ascii="Times New Roman" w:hAnsi="Times New Roman" w:eastAsia="方正仿宋_GBK" w:cs="Times New Roman"/>
          <w:kern w:val="0"/>
          <w:sz w:val="32"/>
        </w:rPr>
        <w:t>本次新增压覆资源储量：</w:t>
      </w:r>
      <w:r>
        <w:rPr>
          <w:rFonts w:hint="default" w:ascii="Times New Roman" w:hAnsi="Times New Roman" w:eastAsia="方正仿宋_GBK" w:cs="Times New Roman"/>
          <w:sz w:val="32"/>
        </w:rPr>
        <w:t>××××××</w:t>
      </w:r>
      <w:r>
        <w:rPr>
          <w:rFonts w:hint="default" w:ascii="Times New Roman" w:hAnsi="Times New Roman" w:eastAsia="方正仿宋_GBK" w:cs="Times New Roman"/>
          <w:kern w:val="0"/>
          <w:sz w:val="32"/>
        </w:rPr>
        <w:t>。</w:t>
      </w:r>
      <w:r>
        <w:rPr>
          <w:rFonts w:hint="default" w:ascii="Times New Roman" w:hAnsi="Times New Roman" w:eastAsia="方正仿宋_GBK" w:cs="Times New Roman"/>
          <w:sz w:val="32"/>
        </w:rPr>
        <w:t>】</w:t>
      </w:r>
    </w:p>
    <w:p>
      <w:pPr>
        <w:spacing w:line="58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（三）压覆××××矿区国家矿产地资源储量。</w:t>
      </w:r>
      <w:r>
        <w:rPr>
          <w:rFonts w:hint="default" w:ascii="Times New Roman" w:hAnsi="Times New Roman" w:eastAsia="方正仿宋_GBK" w:cs="Times New Roman"/>
          <w:sz w:val="32"/>
        </w:rPr>
        <w:t>压覆矿产地资源储量范围拐点坐标及标高见评估报告，截止××××年××月××日，压覆资源储量：天青石（331+332+×××）×××万吨、矿石量（331+332+×××）×××万吨。按资源储量类别划分：天青石（331）×××万吨、（332）×××万吨、（×××）×××万吨，矿石量（331）×××万吨、（332）×××万吨、（×××）×××万吨。【</w:t>
      </w:r>
      <w:r>
        <w:rPr>
          <w:rFonts w:hint="default" w:ascii="Times New Roman" w:hAnsi="Times New Roman" w:eastAsia="方正仿宋_GBK" w:cs="Times New Roman"/>
          <w:kern w:val="0"/>
          <w:sz w:val="32"/>
        </w:rPr>
        <w:t>其中，与</w:t>
      </w:r>
      <w:r>
        <w:rPr>
          <w:rFonts w:hint="default" w:ascii="Times New Roman" w:hAnsi="Times New Roman" w:eastAsia="方正仿宋_GBK" w:cs="Times New Roman"/>
          <w:sz w:val="32"/>
        </w:rPr>
        <w:t>××××××</w:t>
      </w:r>
      <w:r>
        <w:rPr>
          <w:rFonts w:hint="default" w:ascii="Times New Roman" w:hAnsi="Times New Roman" w:eastAsia="方正仿宋_GBK" w:cs="Times New Roman"/>
          <w:kern w:val="0"/>
          <w:sz w:val="32"/>
        </w:rPr>
        <w:t>重复压覆资源储量：</w:t>
      </w:r>
      <w:r>
        <w:rPr>
          <w:rFonts w:hint="default" w:ascii="Times New Roman" w:hAnsi="Times New Roman" w:eastAsia="方正仿宋_GBK" w:cs="Times New Roman"/>
          <w:sz w:val="32"/>
        </w:rPr>
        <w:t>××××××，</w:t>
      </w:r>
      <w:r>
        <w:rPr>
          <w:rFonts w:hint="default" w:ascii="Times New Roman" w:hAnsi="Times New Roman" w:eastAsia="方正仿宋_GBK" w:cs="Times New Roman"/>
          <w:kern w:val="0"/>
          <w:sz w:val="32"/>
        </w:rPr>
        <w:t>本次新增压覆资源储量：</w:t>
      </w:r>
      <w:r>
        <w:rPr>
          <w:rFonts w:hint="default" w:ascii="Times New Roman" w:hAnsi="Times New Roman" w:eastAsia="方正仿宋_GBK" w:cs="Times New Roman"/>
          <w:sz w:val="32"/>
        </w:rPr>
        <w:t>××××××</w:t>
      </w:r>
      <w:r>
        <w:rPr>
          <w:rFonts w:hint="default" w:ascii="Times New Roman" w:hAnsi="Times New Roman" w:eastAsia="方正仿宋_GBK" w:cs="Times New Roman"/>
          <w:kern w:val="0"/>
          <w:sz w:val="32"/>
        </w:rPr>
        <w:t>。</w:t>
      </w:r>
      <w:r>
        <w:rPr>
          <w:rFonts w:hint="default" w:ascii="Times New Roman" w:hAnsi="Times New Roman" w:eastAsia="方正仿宋_GBK" w:cs="Times New Roman"/>
          <w:sz w:val="32"/>
        </w:rPr>
        <w:t>】经查，该国家矿产地未设置矿业权。</w:t>
      </w:r>
    </w:p>
    <w:p>
      <w:pPr>
        <w:spacing w:line="58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三、建设项目压覆重要矿产资源补偿情况。</w:t>
      </w:r>
      <w:r>
        <w:rPr>
          <w:rFonts w:hint="default" w:ascii="Times New Roman" w:hAnsi="Times New Roman" w:eastAsia="方正仿宋_GBK" w:cs="Times New Roman"/>
          <w:sz w:val="32"/>
        </w:rPr>
        <w:t>按照自然资源部《关于进一步做好建设项目压覆重要矿产资源审批工作的通知》（国土资发〔2010〕137号）等规定，××××××××已【委托××××××】与××××××××采矿权人、××××××××探矿权人等按照公平公正原则友好协商，于××××年××月签订了建设项目压覆矿产资源补偿协议。××××××××采矿权人、××××××××探矿权人等对《××××××××建设项目用地压覆重要矿产资源评估报告》及评审意见书（××××〔××××〕××号）确定的压覆范围和压覆矿种、资源储量类型及数量予以认可，同意××××××××实施的××××××××建设项目压覆该部分矿产资源储量，承诺按规定放弃被压覆矿区范围（勘查区块范围）并自行到原发证机关予以变更。</w:t>
      </w:r>
    </w:p>
    <w:p>
      <w:pPr>
        <w:spacing w:line="58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综上所述，我局拟同意××××××××为实施××××××××建设项目压覆上述重要矿产资源储量。</w:t>
      </w:r>
    </w:p>
    <w:p>
      <w:pPr>
        <w:spacing w:line="580" w:lineRule="exact"/>
        <w:ind w:firstLine="640" w:firstLineChars="200"/>
        <w:rPr>
          <w:rFonts w:hint="default" w:ascii="Times New Roman" w:hAnsi="Times New Roman" w:eastAsia="方正黑体_GBK" w:cs="Times New Roman"/>
          <w:sz w:val="32"/>
        </w:rPr>
      </w:pPr>
    </w:p>
    <w:p>
      <w:pPr>
        <w:spacing w:line="580" w:lineRule="exact"/>
        <w:ind w:firstLine="3520" w:firstLineChars="1100"/>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rPr>
        <w:t>××××××××××××（印章）</w:t>
      </w:r>
    </w:p>
    <w:p>
      <w:pPr>
        <w:spacing w:line="580" w:lineRule="exact"/>
        <w:ind w:right="840" w:rightChars="400" w:firstLine="3840" w:firstLineChars="1200"/>
        <w:jc w:val="center"/>
        <w:rPr>
          <w:rFonts w:hint="default" w:ascii="Times New Roman" w:hAnsi="Times New Roman" w:eastAsia="方正仿宋_GBK" w:cs="Times New Roman"/>
          <w:snapToGrid w:val="0"/>
          <w:kern w:val="0"/>
          <w:sz w:val="32"/>
        </w:rPr>
      </w:pPr>
      <w:r>
        <w:rPr>
          <w:rFonts w:hint="default" w:ascii="Times New Roman" w:hAnsi="Times New Roman" w:eastAsia="方正仿宋_GBK" w:cs="Times New Roman"/>
          <w:sz w:val="32"/>
        </w:rPr>
        <w:t>××××年××月××日</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1134"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46990</wp:posOffset>
              </wp:positionV>
              <wp:extent cx="5132705" cy="0"/>
              <wp:effectExtent l="0" t="10795" r="10795" b="17780"/>
              <wp:wrapNone/>
              <wp:docPr id="7" name="直接连接符 7"/>
              <wp:cNvGraphicFramePr/>
              <a:graphic xmlns:a="http://schemas.openxmlformats.org/drawingml/2006/main">
                <a:graphicData uri="http://schemas.microsoft.com/office/word/2010/wordprocessingShape">
                  <wps:wsp>
                    <wps:cNvCnPr/>
                    <wps:spPr>
                      <a:xfrm>
                        <a:off x="0" y="0"/>
                        <a:ext cx="51327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pt;margin-top:3.7pt;height:0pt;width:404.15pt;z-index:251661312;mso-width-relative:page;mso-height-relative:page;" filled="f" stroked="t" coordsize="21600,21600" o:gfxdata="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oFyVNIAAAAFAQAADwAAAAAAAAABACAAAAAiAAAAZHJzL2Rvd25y&#10;ZXYueG1sUEsBAhQAFAAAAAgAh07iQAT6gJjLAQAAZAMAAA4AAAAAAAAAAQAgAAAAIQEAAGRycy9l&#10;Mm9Eb2MueG1sUEsFBgAAAAAGAAYAWQEAAF4FAAAAAA==&#10;">
              <v:fill on="f" focussize="0,0"/>
              <v:stroke weight="1.75pt" color="#005192 [3204]" miterlimit="8" joinstyle="miter"/>
              <v:imagedata o:title=""/>
              <o:lock v:ext="edit" aspectratio="f"/>
            </v:line>
          </w:pict>
        </mc:Fallback>
      </mc:AlternateContent>
    </w:r>
  </w:p>
  <w:p>
    <w:pPr>
      <w:pStyle w:val="5"/>
      <w:wordWrap/>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0288;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XKMh1wAAAAgBAAAP&#10;AAAAAAAAAAEAIAAAACIAAABkcnMvZG93bnJldi54bWxQSwECFAAUAAAACACHTuJAhzBAWuABAAB8&#10;AwAADgAAAAAAAAABACAAAAAmAQAAZHJzL2Uyb0RvYy54bWxQSwUGAAAAAAYABgBZAQAAe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MDA0NjA3MzNmNGEzZjc5NDE5ZDRmODRiMGQxMzYifQ=="/>
  </w:docVars>
  <w:rsids>
    <w:rsidRoot w:val="00172A27"/>
    <w:rsid w:val="00147A43"/>
    <w:rsid w:val="019E71BD"/>
    <w:rsid w:val="01E93D58"/>
    <w:rsid w:val="0281437C"/>
    <w:rsid w:val="04B679C3"/>
    <w:rsid w:val="05F07036"/>
    <w:rsid w:val="06E00104"/>
    <w:rsid w:val="080F63D8"/>
    <w:rsid w:val="0829293A"/>
    <w:rsid w:val="08357920"/>
    <w:rsid w:val="09341458"/>
    <w:rsid w:val="098254C2"/>
    <w:rsid w:val="09CD56F5"/>
    <w:rsid w:val="0A766EDE"/>
    <w:rsid w:val="0AD64BE8"/>
    <w:rsid w:val="0AF054A0"/>
    <w:rsid w:val="0B0912D7"/>
    <w:rsid w:val="0D401F14"/>
    <w:rsid w:val="0E025194"/>
    <w:rsid w:val="0EB62558"/>
    <w:rsid w:val="0EEF0855"/>
    <w:rsid w:val="0F017ABD"/>
    <w:rsid w:val="0F782CBA"/>
    <w:rsid w:val="10EC444C"/>
    <w:rsid w:val="11DB7C71"/>
    <w:rsid w:val="124A2B84"/>
    <w:rsid w:val="13842544"/>
    <w:rsid w:val="152D2DCA"/>
    <w:rsid w:val="187168EA"/>
    <w:rsid w:val="196673CA"/>
    <w:rsid w:val="1997316A"/>
    <w:rsid w:val="1C63003A"/>
    <w:rsid w:val="1CF734C9"/>
    <w:rsid w:val="1DEC284C"/>
    <w:rsid w:val="1E6523AC"/>
    <w:rsid w:val="1F7C07EB"/>
    <w:rsid w:val="21947EE0"/>
    <w:rsid w:val="22440422"/>
    <w:rsid w:val="22BB4BBB"/>
    <w:rsid w:val="250F007B"/>
    <w:rsid w:val="252A5D01"/>
    <w:rsid w:val="25EB1AF4"/>
    <w:rsid w:val="26667959"/>
    <w:rsid w:val="2BD85E98"/>
    <w:rsid w:val="2BF51D06"/>
    <w:rsid w:val="2CC1059D"/>
    <w:rsid w:val="2DD05FE1"/>
    <w:rsid w:val="2EAE3447"/>
    <w:rsid w:val="2FDD1FA0"/>
    <w:rsid w:val="31A15F24"/>
    <w:rsid w:val="3309317A"/>
    <w:rsid w:val="34361A43"/>
    <w:rsid w:val="36FB1DF0"/>
    <w:rsid w:val="38D50A5B"/>
    <w:rsid w:val="395347B5"/>
    <w:rsid w:val="39A232A0"/>
    <w:rsid w:val="39E745AA"/>
    <w:rsid w:val="3B5A6BBB"/>
    <w:rsid w:val="3CA154E3"/>
    <w:rsid w:val="3CEF7033"/>
    <w:rsid w:val="3EDA13A6"/>
    <w:rsid w:val="3F9D552F"/>
    <w:rsid w:val="3FF56C14"/>
    <w:rsid w:val="417B75E9"/>
    <w:rsid w:val="42430A63"/>
    <w:rsid w:val="42F058B7"/>
    <w:rsid w:val="436109F6"/>
    <w:rsid w:val="4388249F"/>
    <w:rsid w:val="441A38D4"/>
    <w:rsid w:val="4504239D"/>
    <w:rsid w:val="4729552B"/>
    <w:rsid w:val="481E75AD"/>
    <w:rsid w:val="4BC77339"/>
    <w:rsid w:val="4C9236C5"/>
    <w:rsid w:val="4E250A85"/>
    <w:rsid w:val="4FC8364F"/>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B73375B"/>
    <w:rsid w:val="5C321B5D"/>
    <w:rsid w:val="5DC34279"/>
    <w:rsid w:val="5FCD688E"/>
    <w:rsid w:val="5FF9BDAA"/>
    <w:rsid w:val="608816D1"/>
    <w:rsid w:val="60EF4E7F"/>
    <w:rsid w:val="643A3F71"/>
    <w:rsid w:val="648B0A32"/>
    <w:rsid w:val="658F6764"/>
    <w:rsid w:val="65EA749B"/>
    <w:rsid w:val="665233C1"/>
    <w:rsid w:val="67245F55"/>
    <w:rsid w:val="69AC0D42"/>
    <w:rsid w:val="69C46BD0"/>
    <w:rsid w:val="6AD9688B"/>
    <w:rsid w:val="6B68303F"/>
    <w:rsid w:val="6C147A10"/>
    <w:rsid w:val="6C522C99"/>
    <w:rsid w:val="6CFE0643"/>
    <w:rsid w:val="6D0E3F22"/>
    <w:rsid w:val="6FDE0477"/>
    <w:rsid w:val="744E4660"/>
    <w:rsid w:val="750C27BD"/>
    <w:rsid w:val="753355A2"/>
    <w:rsid w:val="759F1C61"/>
    <w:rsid w:val="769F2DE8"/>
    <w:rsid w:val="76FDEB7C"/>
    <w:rsid w:val="77496964"/>
    <w:rsid w:val="79C65162"/>
    <w:rsid w:val="79EA5686"/>
    <w:rsid w:val="79EE7E31"/>
    <w:rsid w:val="7B3D7912"/>
    <w:rsid w:val="7C7D2F74"/>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8570</Words>
  <Characters>9614</Characters>
  <Lines>1</Lines>
  <Paragraphs>1</Paragraphs>
  <TotalTime>7</TotalTime>
  <ScaleCrop>false</ScaleCrop>
  <LinksUpToDate>false</LinksUpToDate>
  <CharactersWithSpaces>9887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叶兴明</cp:lastModifiedBy>
  <cp:lastPrinted>2022-06-07T00:09:00Z</cp:lastPrinted>
  <dcterms:modified xsi:type="dcterms:W3CDTF">2022-06-15T02:48:51Z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65327AA9A1BB472DA0A222E604845351</vt:lpwstr>
  </property>
</Properties>
</file>